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59F" w:rsidRDefault="00C87D26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7659F" w:rsidRPr="00C81050" w:rsidRDefault="00C87D26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0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765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7659F">
        <w:trPr>
          <w:trHeight w:hRule="exact" w:val="131"/>
        </w:trPr>
        <w:tc>
          <w:tcPr>
            <w:tcW w:w="3119" w:type="dxa"/>
          </w:tcPr>
          <w:p w:rsidR="0037659F" w:rsidRDefault="0037659F"/>
        </w:tc>
        <w:tc>
          <w:tcPr>
            <w:tcW w:w="6238" w:type="dxa"/>
          </w:tcPr>
          <w:p w:rsidR="0037659F" w:rsidRDefault="0037659F"/>
        </w:tc>
      </w:tr>
      <w:tr w:rsidR="0037659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59F" w:rsidRDefault="0037659F"/>
        </w:tc>
      </w:tr>
      <w:tr w:rsidR="0037659F">
        <w:trPr>
          <w:trHeight w:hRule="exact" w:val="13"/>
        </w:trPr>
        <w:tc>
          <w:tcPr>
            <w:tcW w:w="3119" w:type="dxa"/>
          </w:tcPr>
          <w:p w:rsidR="0037659F" w:rsidRDefault="0037659F"/>
        </w:tc>
        <w:tc>
          <w:tcPr>
            <w:tcW w:w="6238" w:type="dxa"/>
          </w:tcPr>
          <w:p w:rsidR="0037659F" w:rsidRDefault="0037659F"/>
        </w:tc>
      </w:tr>
      <w:tr w:rsidR="0037659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59F" w:rsidRDefault="0037659F"/>
        </w:tc>
      </w:tr>
      <w:tr w:rsidR="0037659F">
        <w:trPr>
          <w:trHeight w:hRule="exact" w:val="96"/>
        </w:trPr>
        <w:tc>
          <w:tcPr>
            <w:tcW w:w="3119" w:type="dxa"/>
          </w:tcPr>
          <w:p w:rsidR="0037659F" w:rsidRDefault="0037659F"/>
        </w:tc>
        <w:tc>
          <w:tcPr>
            <w:tcW w:w="6238" w:type="dxa"/>
          </w:tcPr>
          <w:p w:rsidR="0037659F" w:rsidRDefault="0037659F"/>
        </w:tc>
      </w:tr>
      <w:tr w:rsidR="0037659F" w:rsidRPr="004246F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37659F" w:rsidRPr="004246F8">
        <w:trPr>
          <w:trHeight w:hRule="exact" w:val="138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555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А.Г.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37659F" w:rsidRPr="004246F8">
        <w:trPr>
          <w:trHeight w:hRule="exact" w:val="277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13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96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37659F" w:rsidRPr="004246F8">
        <w:trPr>
          <w:trHeight w:hRule="exact" w:val="138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555"/>
        </w:trPr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А.Г.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37659F" w:rsidRPr="00C81050" w:rsidRDefault="00C87D26">
      <w:pPr>
        <w:rPr>
          <w:sz w:val="0"/>
          <w:szCs w:val="0"/>
          <w:lang w:val="ru-RU"/>
        </w:rPr>
      </w:pPr>
      <w:r w:rsidRPr="00C810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7659F" w:rsidRPr="00132ADF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патентно-лицензионного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дела;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патентоспособности;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ин-формации;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132ADF" w:rsidRDefault="00C87D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15.04.02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132A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2ADF" w:rsidRPr="00132A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 в металлургическом машиностроении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2A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132ADF">
        <w:trPr>
          <w:trHeight w:hRule="exact" w:val="138"/>
        </w:trPr>
        <w:tc>
          <w:tcPr>
            <w:tcW w:w="9357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долговечности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Реверсивный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Структурно-энергетическая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proofErr w:type="spellEnd"/>
            <w: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(металлургическое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37659F" w:rsidRDefault="00C87D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7659F" w:rsidRPr="004246F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77"/>
        </w:trPr>
        <w:tc>
          <w:tcPr>
            <w:tcW w:w="1985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7659F" w:rsidRPr="004246F8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удаленного доступа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работы с электронными базами патентной информации РФ и иностранных государств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современные информационные системы при проведении поиска патентной информации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Российских и зарубежных информационно- поисковых системах</w:t>
            </w:r>
          </w:p>
        </w:tc>
      </w:tr>
      <w:tr w:rsidR="0037659F" w:rsidRPr="004246F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обеспечивать защиту и оценку стоимости объектов интеллектуальной деятельности</w:t>
            </w:r>
          </w:p>
        </w:tc>
      </w:tr>
      <w:tr w:rsidR="0037659F" w:rsidRPr="004246F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процедуру патентования объектов интеллектуальной собственности и методику оценки её стоимости;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знать особенности охраны патентов на изобретение, полезную модель и т.д.</w:t>
            </w:r>
          </w:p>
        </w:tc>
      </w:tr>
      <w:tr w:rsidR="0037659F" w:rsidRPr="004246F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составлять сопроводительные документы при подготовке заявки на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па-тент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методику оценки стоимости объектов интеллектуальной собственности.</w:t>
            </w:r>
          </w:p>
        </w:tc>
      </w:tr>
      <w:tr w:rsidR="0037659F" w:rsidRPr="004246F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сопроводительных документов при оформлении заявки на патент;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методики оценки стоимости объектов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интеллек-туальной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собственности.</w:t>
            </w:r>
          </w:p>
        </w:tc>
      </w:tr>
      <w:tr w:rsidR="0037659F" w:rsidRPr="004246F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разрабатывать методические и нормативные материалы, а также предложения и мероприятия по осуществлению разработанных проектов и программ</w:t>
            </w:r>
          </w:p>
        </w:tc>
      </w:tr>
      <w:tr w:rsidR="0037659F" w:rsidRPr="004246F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разработки методических и нормативных материалов при сопровождении проектов;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определения служебной интеллектуальной собственности;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предложения и организовывать мероприятия по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осуществле-нию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технических проектов и программ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подготовки технических предложений и мероприятий по осуществлению проектов</w:t>
            </w:r>
          </w:p>
        </w:tc>
      </w:tr>
      <w:tr w:rsidR="0037659F" w:rsidRPr="004246F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осуществлять экспертизу технической документации</w:t>
            </w:r>
          </w:p>
        </w:tc>
      </w:tr>
      <w:tr w:rsidR="0037659F" w:rsidRPr="004246F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проведения экспертизы технической документации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экспертизу технической документации;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производить оценку патентоспособности предлагаемых технических решений</w:t>
            </w:r>
          </w:p>
        </w:tc>
      </w:tr>
    </w:tbl>
    <w:p w:rsidR="0037659F" w:rsidRPr="00C81050" w:rsidRDefault="00C87D26">
      <w:pPr>
        <w:rPr>
          <w:sz w:val="0"/>
          <w:szCs w:val="0"/>
          <w:lang w:val="ru-RU"/>
        </w:rPr>
      </w:pPr>
      <w:r w:rsidRPr="00C810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экспертизы технической документации;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оценки патентоспособности предлагаемых технических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шений</w:t>
            </w:r>
            <w:proofErr w:type="spellEnd"/>
            <w:proofErr w:type="gramEnd"/>
          </w:p>
        </w:tc>
      </w:tr>
      <w:tr w:rsidR="0037659F" w:rsidRPr="004246F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ПК-21 способностью подготавливать научно-технические отчеты, обзоры, публикации по результатам выполненных исследований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научно-технических отчетов, обзоров, публикаций по результатам выполненных исследований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 научно-технические отчеты, обзоры, публикации по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-там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выполненных исследований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оформления научно-технических отчетов, обзоров, публикаций по результатам выполненных исследований</w:t>
            </w:r>
          </w:p>
        </w:tc>
      </w:tr>
      <w:tr w:rsidR="0037659F" w:rsidRPr="004246F8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составления технического задания на проектирование;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при разработке технического задания, эскизного и рабочего проектов.</w:t>
            </w:r>
          </w:p>
        </w:tc>
      </w:tr>
      <w:tr w:rsidR="0037659F" w:rsidRPr="004246F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 на проектирование;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эскизный, технический и рабочий проекты.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технического задания на проектирование;</w:t>
            </w:r>
          </w:p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эскизного, технического и рабочего проектов.</w:t>
            </w:r>
          </w:p>
        </w:tc>
      </w:tr>
      <w:tr w:rsidR="0037659F" w:rsidRPr="004246F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способностью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описания принципа действия и устройства проектируемых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изде-лий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объектов с обоснованием принятых технических решений при со-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ставлении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заявки на патент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правила описания принципа действия и устройства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-тируемых</w:t>
            </w:r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изделий и объектов с обоснованием принятых технических решений при составлении заявки на патент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описания принципа действия и устройства проектируемых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делий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объектов с обоснованием принятых технических решений при составлении заявки на патент</w:t>
            </w:r>
          </w:p>
        </w:tc>
      </w:tr>
      <w:tr w:rsidR="0037659F" w:rsidRPr="004246F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требования при разработке методических и нормативных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кументов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предложений и проведении мероприятий по реализации разработанных проектов и программ</w:t>
            </w:r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методические и нормативные документы, предложения и проводить мероприятия по реализации разработанных проектов и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gramEnd"/>
          </w:p>
        </w:tc>
      </w:tr>
      <w:tr w:rsidR="0037659F" w:rsidRPr="004246F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методических и нормативных документов, предложений и проведения мероприятий по реализации разработанных проектов и программ</w:t>
            </w:r>
          </w:p>
        </w:tc>
      </w:tr>
    </w:tbl>
    <w:p w:rsidR="0037659F" w:rsidRPr="00C81050" w:rsidRDefault="00C87D26">
      <w:pPr>
        <w:rPr>
          <w:sz w:val="0"/>
          <w:szCs w:val="0"/>
          <w:lang w:val="ru-RU"/>
        </w:rPr>
      </w:pPr>
      <w:r w:rsidRPr="00C810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464"/>
        <w:gridCol w:w="401"/>
        <w:gridCol w:w="528"/>
        <w:gridCol w:w="694"/>
        <w:gridCol w:w="694"/>
        <w:gridCol w:w="521"/>
        <w:gridCol w:w="1532"/>
        <w:gridCol w:w="1597"/>
        <w:gridCol w:w="1259"/>
      </w:tblGrid>
      <w:tr w:rsidR="0037659F" w:rsidRPr="004246F8">
        <w:trPr>
          <w:trHeight w:hRule="exact" w:val="285"/>
        </w:trPr>
        <w:tc>
          <w:tcPr>
            <w:tcW w:w="710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60,1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81050">
              <w:rPr>
                <w:lang w:val="ru-RU"/>
              </w:rPr>
              <w:t xml:space="preserve"> </w:t>
            </w:r>
          </w:p>
          <w:p w:rsidR="0037659F" w:rsidRDefault="00C87D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C81050" w:rsidRPr="00FE07FC" w:rsidRDefault="00C81050" w:rsidP="00C81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0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E0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часов</w:t>
            </w:r>
          </w:p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47,9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376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7659F" w:rsidRPr="00C81050" w:rsidRDefault="00376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7659F" w:rsidRPr="003F461B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46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F461B">
              <w:rPr>
                <w:lang w:val="ru-RU"/>
              </w:rPr>
              <w:t xml:space="preserve"> </w:t>
            </w:r>
            <w:r w:rsidRPr="003F46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F461B">
              <w:rPr>
                <w:lang w:val="ru-RU"/>
              </w:rPr>
              <w:t xml:space="preserve"> </w:t>
            </w:r>
            <w:r w:rsidRPr="003F46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461B">
              <w:rPr>
                <w:lang w:val="ru-RU"/>
              </w:rPr>
              <w:t xml:space="preserve"> </w:t>
            </w:r>
            <w:r w:rsidRPr="003F46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F461B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138"/>
        </w:trPr>
        <w:tc>
          <w:tcPr>
            <w:tcW w:w="710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659F" w:rsidRPr="003F461B" w:rsidRDefault="0037659F">
            <w:pPr>
              <w:rPr>
                <w:lang w:val="ru-RU"/>
              </w:rPr>
            </w:pPr>
          </w:p>
        </w:tc>
      </w:tr>
      <w:tr w:rsidR="0037659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7659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59F" w:rsidRDefault="003765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659F" w:rsidRDefault="0037659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</w:tr>
      <w:tr w:rsidR="0037659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</w:tr>
      <w:tr w:rsidR="0037659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  <w:r>
              <w:t xml:space="preserve"> </w:t>
            </w:r>
          </w:p>
        </w:tc>
      </w:tr>
      <w:tr w:rsidR="0037659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смежные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  <w:r>
              <w:t xml:space="preserve"> </w:t>
            </w:r>
          </w:p>
        </w:tc>
      </w:tr>
      <w:tr w:rsidR="0037659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  <w:r>
              <w:t xml:space="preserve"> </w:t>
            </w:r>
          </w:p>
        </w:tc>
      </w:tr>
      <w:tr w:rsidR="0037659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патентования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  <w:r>
              <w:t xml:space="preserve"> </w:t>
            </w:r>
          </w:p>
        </w:tc>
      </w:tr>
      <w:tr w:rsidR="0037659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  <w:p w:rsidR="0037659F" w:rsidRPr="00C81050" w:rsidRDefault="00C87D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  <w:r>
              <w:t xml:space="preserve"> </w:t>
            </w:r>
          </w:p>
        </w:tc>
      </w:tr>
      <w:tr w:rsidR="0037659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</w:tr>
      <w:tr w:rsidR="0037659F" w:rsidRPr="004246F8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обзоров.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  <w:r>
              <w:t xml:space="preserve"> </w:t>
            </w:r>
          </w:p>
        </w:tc>
      </w:tr>
      <w:tr w:rsidR="003765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</w:tr>
      <w:tr w:rsidR="0037659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</w:tr>
      <w:tr w:rsidR="0037659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3,ОПК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- 6,ПК-4,ПК- 5,ПК-21,ПК- 23,ПК-24,ПК- 25</w:t>
            </w:r>
          </w:p>
        </w:tc>
      </w:tr>
    </w:tbl>
    <w:p w:rsidR="0037659F" w:rsidRDefault="00C87D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7659F" w:rsidTr="003F461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7659F" w:rsidTr="003F461B">
        <w:trPr>
          <w:trHeight w:hRule="exact" w:val="138"/>
        </w:trPr>
        <w:tc>
          <w:tcPr>
            <w:tcW w:w="9424" w:type="dxa"/>
          </w:tcPr>
          <w:p w:rsidR="0037659F" w:rsidRDefault="0037659F"/>
        </w:tc>
      </w:tr>
      <w:tr w:rsidR="0037659F" w:rsidRPr="004246F8" w:rsidTr="003F461B">
        <w:trPr>
          <w:trHeight w:hRule="exact" w:val="397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беседа.</w:t>
            </w:r>
            <w:r w:rsidRPr="00C81050">
              <w:rPr>
                <w:lang w:val="ru-RU"/>
              </w:rPr>
              <w:t xml:space="preserve"> </w:t>
            </w:r>
          </w:p>
          <w:p w:rsidR="0037659F" w:rsidRDefault="00C87D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</w:p>
          <w:p w:rsidR="0037659F" w:rsidRPr="00C81050" w:rsidRDefault="00C81050" w:rsidP="00C810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07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7659F" w:rsidRPr="004246F8" w:rsidTr="003F461B">
        <w:trPr>
          <w:trHeight w:hRule="exact" w:val="80"/>
        </w:trPr>
        <w:tc>
          <w:tcPr>
            <w:tcW w:w="9424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 w:rsidTr="003F461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Tr="003F461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7659F" w:rsidTr="003F461B">
        <w:trPr>
          <w:trHeight w:hRule="exact" w:val="80"/>
        </w:trPr>
        <w:tc>
          <w:tcPr>
            <w:tcW w:w="9424" w:type="dxa"/>
          </w:tcPr>
          <w:p w:rsidR="0037659F" w:rsidRDefault="0037659F"/>
        </w:tc>
      </w:tr>
      <w:tr w:rsidR="0037659F" w:rsidRPr="004246F8" w:rsidTr="003F461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Tr="003F461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7659F" w:rsidTr="003F461B">
        <w:trPr>
          <w:trHeight w:hRule="exact" w:val="80"/>
        </w:trPr>
        <w:tc>
          <w:tcPr>
            <w:tcW w:w="9424" w:type="dxa"/>
          </w:tcPr>
          <w:p w:rsidR="0037659F" w:rsidRDefault="0037659F"/>
        </w:tc>
      </w:tr>
      <w:tr w:rsidR="0037659F" w:rsidRPr="004246F8" w:rsidTr="003F461B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Tr="003F461B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59F" w:rsidRPr="004246F8" w:rsidTr="003F461B">
        <w:trPr>
          <w:trHeight w:hRule="exact" w:val="137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1050">
              <w:rPr>
                <w:lang w:val="ru-RU"/>
              </w:rPr>
              <w:t xml:space="preserve"> </w:t>
            </w:r>
            <w:hyperlink r:id="rId7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=3063.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/1/1135059/3063.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Tr="003F461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7659F" w:rsidRPr="004246F8" w:rsidTr="003F461B">
        <w:trPr>
          <w:trHeight w:hRule="exact" w:val="681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Патентоспособность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техниче-ский</w:t>
            </w:r>
            <w:proofErr w:type="spellEnd"/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Р.Р.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Ярославцев;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1050">
              <w:rPr>
                <w:lang w:val="ru-RU"/>
              </w:rPr>
              <w:t xml:space="preserve"> </w:t>
            </w:r>
            <w:hyperlink r:id="rId8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=3528.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/1/1515142/3528.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978-59967-1158-1.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Авторство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патентование.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978-5-9967-1861-0.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hyperlink r:id="rId9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=4208.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/1/1536081/4208.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инди-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видуализации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978-5-9967-1718-7.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hyperlink r:id="rId10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=3956.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/1/1532458/3956.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собствен-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C81050">
              <w:rPr>
                <w:lang w:val="ru-RU"/>
              </w:rPr>
              <w:t xml:space="preserve"> </w:t>
            </w:r>
          </w:p>
        </w:tc>
      </w:tr>
    </w:tbl>
    <w:p w:rsidR="0037659F" w:rsidRPr="00C81050" w:rsidRDefault="00C87D26">
      <w:pPr>
        <w:rPr>
          <w:sz w:val="0"/>
          <w:szCs w:val="0"/>
          <w:lang w:val="ru-RU"/>
        </w:rPr>
      </w:pPr>
      <w:r w:rsidRPr="00C810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"/>
        <w:gridCol w:w="2531"/>
        <w:gridCol w:w="3436"/>
        <w:gridCol w:w="3016"/>
        <w:gridCol w:w="114"/>
      </w:tblGrid>
      <w:tr w:rsidR="0037659F" w:rsidRPr="004246F8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Аглюков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81050">
              <w:rPr>
                <w:lang w:val="ru-RU"/>
              </w:rPr>
              <w:t xml:space="preserve">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Багаутдинова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1050">
              <w:rPr>
                <w:lang w:val="ru-RU"/>
              </w:rPr>
              <w:t xml:space="preserve"> </w:t>
            </w:r>
            <w:hyperlink r:id="rId11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=3499.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/1/1514307/3499.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138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659F" w:rsidRPr="004246F8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Х.И.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Аглюков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А.Р.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Багаутдинова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1050">
              <w:rPr>
                <w:lang w:val="ru-RU"/>
              </w:rPr>
              <w:t xml:space="preserve"> </w:t>
            </w:r>
            <w:hyperlink r:id="rId12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=3499.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/1/1514307/3499.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138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277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659F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48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826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1096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1096"/>
        </w:trPr>
        <w:tc>
          <w:tcPr>
            <w:tcW w:w="426" w:type="dxa"/>
          </w:tcPr>
          <w:p w:rsidR="0037659F" w:rsidRDefault="00376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</w:tbl>
    <w:p w:rsidR="0037659F" w:rsidRDefault="00C87D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3233"/>
        <w:gridCol w:w="6153"/>
        <w:gridCol w:w="15"/>
      </w:tblGrid>
      <w:tr w:rsidR="0037659F" w:rsidRPr="004246F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>
        <w:trPr>
          <w:trHeight w:hRule="exact" w:val="270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14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40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37659F"/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826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826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C87D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826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>
        <w:trPr>
          <w:trHeight w:hRule="exact" w:val="555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Default="004246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87D26">
              <w:t xml:space="preserve"> </w:t>
            </w:r>
          </w:p>
        </w:tc>
        <w:tc>
          <w:tcPr>
            <w:tcW w:w="143" w:type="dxa"/>
          </w:tcPr>
          <w:p w:rsidR="0037659F" w:rsidRDefault="0037659F"/>
        </w:tc>
      </w:tr>
      <w:tr w:rsidR="0037659F" w:rsidRPr="004246F8">
        <w:trPr>
          <w:trHeight w:hRule="exact" w:val="826"/>
        </w:trPr>
        <w:tc>
          <w:tcPr>
            <w:tcW w:w="426" w:type="dxa"/>
          </w:tcPr>
          <w:p w:rsidR="0037659F" w:rsidRDefault="0037659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4246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C87D26" w:rsidRPr="00C81050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1366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4246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fstec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normotvorcheskaya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tekhnicheskaya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zashchita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informatsii</w:t>
              </w:r>
              <w:proofErr w:type="spellEnd"/>
            </w:hyperlink>
            <w:r w:rsidR="00C87D26" w:rsidRPr="00C81050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826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C87D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C8105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59F" w:rsidRPr="00C81050" w:rsidRDefault="004246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C81050" w:rsidRPr="002238A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87D26" w:rsidRPr="00C81050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1050">
              <w:rPr>
                <w:lang w:val="ru-RU"/>
              </w:rPr>
              <w:t xml:space="preserve"> </w:t>
            </w:r>
          </w:p>
        </w:tc>
      </w:tr>
      <w:tr w:rsidR="0037659F" w:rsidRPr="004246F8">
        <w:trPr>
          <w:trHeight w:hRule="exact" w:val="138"/>
        </w:trPr>
        <w:tc>
          <w:tcPr>
            <w:tcW w:w="426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659F" w:rsidRPr="00C81050" w:rsidRDefault="0037659F">
            <w:pPr>
              <w:rPr>
                <w:lang w:val="ru-RU"/>
              </w:rPr>
            </w:pPr>
          </w:p>
        </w:tc>
      </w:tr>
      <w:tr w:rsidR="0037659F" w:rsidRPr="004246F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81050">
              <w:rPr>
                <w:lang w:val="ru-RU"/>
              </w:rPr>
              <w:t xml:space="preserve"> </w:t>
            </w:r>
          </w:p>
        </w:tc>
      </w:tr>
    </w:tbl>
    <w:p w:rsidR="0037659F" w:rsidRPr="00C81050" w:rsidRDefault="00C87D26">
      <w:pPr>
        <w:rPr>
          <w:sz w:val="0"/>
          <w:szCs w:val="0"/>
          <w:lang w:val="ru-RU"/>
        </w:rPr>
      </w:pPr>
      <w:r w:rsidRPr="00C810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659F" w:rsidRPr="004246F8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</w:t>
            </w:r>
            <w:r w:rsidRPr="00C810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Surftest</w:t>
            </w:r>
            <w:proofErr w:type="spellEnd"/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</w:t>
            </w:r>
            <w:r w:rsidRPr="00C81050">
              <w:rPr>
                <w:lang w:val="ru-RU"/>
              </w:rPr>
              <w:t xml:space="preserve">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коэффици-ента</w:t>
            </w:r>
            <w:proofErr w:type="spellEnd"/>
            <w:proofErr w:type="gramEnd"/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ТММ-32А.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C81050">
              <w:rPr>
                <w:lang w:val="ru-RU"/>
              </w:rPr>
              <w:t xml:space="preserve"> </w:t>
            </w:r>
            <w:proofErr w:type="spell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Арчарда</w:t>
            </w:r>
            <w:proofErr w:type="spell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(микрометр,</w:t>
            </w:r>
            <w:r w:rsidRPr="00C81050">
              <w:rPr>
                <w:lang w:val="ru-RU"/>
              </w:rPr>
              <w:t xml:space="preserve"> </w:t>
            </w:r>
            <w:proofErr w:type="spellStart"/>
            <w:proofErr w:type="gramStart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штан-генциркуль</w:t>
            </w:r>
            <w:proofErr w:type="spellEnd"/>
            <w:proofErr w:type="gramEnd"/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загрузочного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разливки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чугуна.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810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информационную-образовательную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lang w:val="ru-RU"/>
              </w:rPr>
              <w:t xml:space="preserve"> </w:t>
            </w:r>
          </w:p>
          <w:p w:rsidR="0037659F" w:rsidRPr="00C81050" w:rsidRDefault="00C87D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81050">
              <w:rPr>
                <w:lang w:val="ru-RU"/>
              </w:rPr>
              <w:t xml:space="preserve"> </w:t>
            </w:r>
            <w:r w:rsidRPr="00C81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81050">
              <w:rPr>
                <w:lang w:val="ru-RU"/>
              </w:rPr>
              <w:t xml:space="preserve"> </w:t>
            </w:r>
          </w:p>
        </w:tc>
      </w:tr>
    </w:tbl>
    <w:p w:rsidR="0037659F" w:rsidRDefault="0037659F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</w:pPr>
    </w:p>
    <w:p w:rsidR="00F01BE2" w:rsidRPr="00F01BE2" w:rsidRDefault="00F01BE2" w:rsidP="00F01BE2">
      <w:pPr>
        <w:jc w:val="right"/>
        <w:rPr>
          <w:b/>
          <w:highlight w:val="yellow"/>
          <w:lang w:val="ru-RU"/>
        </w:rPr>
      </w:pPr>
      <w:r w:rsidRPr="00F01BE2">
        <w:rPr>
          <w:b/>
          <w:highlight w:val="yellow"/>
          <w:lang w:val="ru-RU"/>
        </w:rPr>
        <w:lastRenderedPageBreak/>
        <w:t>ПРИЛОЖЕНИЕ 1</w:t>
      </w:r>
    </w:p>
    <w:p w:rsidR="00F01BE2" w:rsidRPr="00F01BE2" w:rsidRDefault="00F01BE2" w:rsidP="00F01B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F01BE2">
        <w:rPr>
          <w:rFonts w:ascii="Georgia" w:eastAsia="Times New Roman" w:hAnsi="Georgia" w:cs="Georgia"/>
          <w:b/>
          <w:iCs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и внеаудиторная самостоятельная работа студентов предполагает выполнение тестов.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теста для практической работы на тему «Промышленная собственность».</w:t>
      </w: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Что не относится к объектам патентной формы охраны?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Фирменные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наименования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Полезные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модели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Селекционные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достижения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Кто или какая организация занимается выдачей патентов?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Федеральная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налоговая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служба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поверенные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Роспатент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Министерство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образования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науки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Что определяет объем правовой охраны патента?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Реферат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(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/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полезной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модели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)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Описание объекта интеллектуальной собственности (изобретения/полезной модели)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Формула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(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/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полезной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модели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)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Критериями патентоспособности полезной модели являются: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Новизна, изобретательский уровень, промышленная применимость;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Новизна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промышленная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применимость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Оригинальность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Новизна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оригинальность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промышленная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применимость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Патентообладателем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может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быть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Любое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заинтересованное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юридические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работодатель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правопреемники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Предполагает ли право авторства на изобретение запрет другим лицам именоваться авторами данного изобретения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Предполагает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установленных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законом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случаях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Предполагает, если запись об этом имеется в патенте на изобретение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Переходит ли в порядке наследования патент на изобретение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Переходит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предусмотренных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законом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случаях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Переходит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переходит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Переходит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наличии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завещания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 какому понятию относится данное определение: «художественно-конструктивное решение, определяющее внешний вид изделия»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lastRenderedPageBreak/>
        <w:t>Изобретение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Полезная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модель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Рационализаторское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предложение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Промышленный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образец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Для соавторства в отношении изобретения является характерным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Создание общей совместной собственности на созданное произведение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Совместный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труд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нескольких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Принадлежность авторского права на изобретение всем, кто над ним работал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Создание долевой собственности на результаты интеллектуальной творческой деятельности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 какому из понятий относится данное определение: «конструктивное выполнение средств производства и предметов потребления, а также их составных частей»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Промышленный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образец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Рационализаторское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предложение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Полезная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модель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Автором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полезной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модели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признается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Лицо, оказавшее материальную помощь в её создании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Лицо, творческим трудом которого она создана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Организация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осуществляющая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её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практическое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использование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Лицо, подавшее заявку в Роспатент на её регистрацию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Автором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признается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Лицо, творческим трудом которого оно создано, и лицо, оказавшее материальную помощь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Лицо (или лица), творческим трудом которого оно создано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Сотрудник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государственной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организации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Лицо, творческим трудом которого оно создано, и его технические помощники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Подлежит ли регистрации в Роспатенте отчуждение исключительного права на изобретение, патент на которое выдал Роспатент?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Зависит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важности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изобретения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удостоверяет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Приоритет, авторство, исключительные права на их использование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Только авторство и право на использование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авторство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приоритет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авторство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Заявку на выдачу патента подает</w:t>
      </w:r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работодатель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Любое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заинтересованное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лицо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работодатель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правопреемники</w:t>
      </w:r>
      <w:proofErr w:type="spellEnd"/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теста для практической работы на тему «Авторское право и смежные права».</w:t>
      </w: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Что является объектом авторского права?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lastRenderedPageBreak/>
        <w:t>Фотография</w:t>
      </w:r>
      <w:proofErr w:type="spellEnd"/>
    </w:p>
    <w:p w:rsidR="00F01BE2" w:rsidRPr="00F01BE2" w:rsidRDefault="00F01BE2" w:rsidP="00F01BE2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CF233E7" wp14:editId="42BDD732">
            <wp:extent cx="2186940" cy="1341120"/>
            <wp:effectExtent l="0" t="0" r="3810" b="0"/>
            <wp:docPr id="13" name="Рисунок 13" descr="ÐÐ°ÑÑÐ¸Ð½ÐºÐ¸ Ð¿Ð¾ Ð·Ð°Ð¿ÑÐ¾ÑÑ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ÑÐ¾ÑÐ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Конструкция </w:t>
      </w:r>
      <w:proofErr w:type="spellStart"/>
      <w:r w:rsidRPr="00F01BE2">
        <w:rPr>
          <w:rFonts w:ascii="Times New Roman" w:eastAsia="Calibri" w:hAnsi="Times New Roman" w:cs="Times New Roman"/>
          <w:sz w:val="24"/>
          <w:lang w:val="ru-RU"/>
        </w:rPr>
        <w:t>электронасосной</w:t>
      </w:r>
      <w:proofErr w:type="spellEnd"/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 погружной установки с магнитной муфтой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F56E70" wp14:editId="6D9A66EC">
            <wp:extent cx="5288280" cy="1706880"/>
            <wp:effectExtent l="0" t="0" r="7620" b="7620"/>
            <wp:docPr id="12" name="Рисунок 12" descr="http://www.fips.ru/Archive/PAT/2006FULL/2006.03.10/DOC/RUNWU1/000/000/000/052/124/00000001-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fips.ru/Archive/PAT/2006FULL/2006.03.10/DOC/RUNWU1/000/000/000/052/124/00000001-m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Товарный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знак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6B5A54" wp14:editId="4C752640">
            <wp:extent cx="1638300" cy="1661160"/>
            <wp:effectExtent l="0" t="0" r="0" b="0"/>
            <wp:docPr id="11" name="Рисунок 11" descr="http://www1.fips.ru/ofpstorage/TM/2017.09.14/RUNWTM/000/000/063/024/800/%D0%A2%D0%97-630248-00001/0000000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1.fips.ru/ofpstorage/TM/2017.09.14/RUNWTM/000/000/063/024/800/%D0%A2%D0%97-630248-00001/00000001-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7048" r="4042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Укажите объект, который не охраняется авторским правом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Литературное произведение братьев Стругацких «Трудно быть богом»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Состав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газированного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напитка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Coca Cola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Дизайн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автомобиля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Lada Vesta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Авторское право не распространяется на: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Идеи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Программы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для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ЭВМ;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Базы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данных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Аудиовизуальные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произведения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 отношении произведения, созданного в порядке выполнения служебных обязанностей или служебного задания работодателя (служебного произведения), если иное не установлено договором между работником и работодателем: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Авторское право принадлежит автору – работнику, а исключительные права на использование служебного произведения - работодателю;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Авторское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возникает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Авторское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принадлежит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работодателю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Авторское право принадлежит работнику и работодателю совместно.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Действующим законодательством Российской Федерации предусмотрено, что по общему правилу авторское право действует в течение: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Всей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жизни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Всей жизни автора и его наследников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50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Всей жизни автора и 70 лет после его смерти.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Авторское право на произведение, созданное совместным творческим трудом двух или более лиц: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Принадлежит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таким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лицам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совместно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Возникает только в том случае, если такое произведение состоит из частей, каждая из которых имеет самостоятельное значение.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возникает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Возникает только в том случае, если такое произведение образует одно неразрывное целое.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При опубликовании произведения анонимно или под псевдонимом авторское право: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Возникает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обычном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порядке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возникает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Возникает после раскрытия автором своей личности (заявления автора о своем авторстве).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Возникает, если при опубликовании произведения не было сделано оговорки об ином.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При отсутствии доказательств иного автором произведения считается лицо: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Осуществившее государственную регистрацию произведения и уплату пошлины.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Обладающее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рукописями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(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черновиками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)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произведения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Указанное в качестве автора на оригинале или экземпляре произведения, в том числе черновике, правомерно опубликованном или </w:t>
      </w:r>
      <w:proofErr w:type="spellStart"/>
      <w:r w:rsidRPr="00F01BE2">
        <w:rPr>
          <w:rFonts w:ascii="Times New Roman" w:eastAsia="Calibri" w:hAnsi="Times New Roman" w:cs="Times New Roman"/>
          <w:sz w:val="24"/>
          <w:lang w:val="ru-RU"/>
        </w:rPr>
        <w:t>задепонированном</w:t>
      </w:r>
      <w:proofErr w:type="spellEnd"/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 экземпляре и т.д.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Предоставившее расписку в подтверждение того факта, что оно является автором.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 произведениям, не являющимся объектами авторского права, относятся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Произведения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декоративно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—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прикладного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искусства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Фотографические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произведения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Официальные документы, государственные символы, произведения народного творчества.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Географические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карты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Охрана прав на авторство, имя и защиту репутации действует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 течение жизни автора и 30 лет после его смерти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 течение жизни автора и 50 лет после его смерти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течение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жизни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Бессрочно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Произведения не являются объектом авторского права, если это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Произведения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архитектуры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Географические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карты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Фотографические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произведения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Официальные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документы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Публичное исполнение, передача в эфир или по кабелю фонограммы, опубликованной в коммерческих целях, допускается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С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согласия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производителя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фонограммы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Без согласия производителя фонограммы и без выплаты автору вознаграждения.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 случае, если организация имеет официальное местонахождение на территории РФ и осуществляет вещание с помощью передатчиков, расположенных на ее территории.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Без согласия производителя фонограммы и исполнителя, но с выплатой вознаграждения.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Субъектами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смежных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являются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: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Режиссеры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сценаристы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Исполнители, производители фонограмм, организации эфирного или кабельного вещания;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артисты-исполнители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;</w:t>
      </w:r>
    </w:p>
    <w:p w:rsidR="00F01BE2" w:rsidRPr="00F01BE2" w:rsidRDefault="00F01BE2" w:rsidP="00F01BE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Наследники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обладателей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авторских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теста для практической работы на тему «Коммерциализация интеллектуальной собственности».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Возвратная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Включает передачу прав, охраняемых другими формами.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Обозначает встречную передачу лицензиаром лицензиату прав на усовершенствование объектов интеллектуальной собственности лицензиара.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отказ лицензиара от возможности расторгнуть лицензионный договор за исключением случаев, предусмотренных законодательством.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Неисключительная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Включает передачу прав, охраняемых другими формами.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Означает передачу лицензиату права на владение объектом интеллектуальной собственности, но в пределах и на срок, оговоренный в </w:t>
      </w: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соглашении. При этом сам лицензиар теряет все переданные права, в том числе и на передачу прав третьим лицам.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Обозначает встречную передачу лицензиаром лицензиату прав на усовершенствование объектов интеллектуальной собственности лицензиара.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отказ лицензиара от возможности расторгнуть лицензионный договор за исключением случаев, предусмотренных законодательством.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Открытая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Обозначает встречную передачу лицензиаром лицензиату прав на усовершенствование объектов интеллектуальной собственности лицензиара.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отказ лицензиара от возможности расторгнуть лицензионный договор за исключением случаев, предусмотренных законодательством.</w:t>
      </w:r>
    </w:p>
    <w:p w:rsidR="00F01BE2" w:rsidRPr="00F01BE2" w:rsidRDefault="00F01BE2" w:rsidP="00F01B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Беспатентная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Включает передачу прав, охраняемых другими формами.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Означает согласие лицензиара с тем, что объектом его собственности </w:t>
      </w: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может воспользоваться любой желающий, заключив предварительно договор с владельцем о вознаграждении.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Обозначает встречную передачу лицензиаром лицензиату прав на усовершенствование объектов интеллектуальной собственности лицензиара.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отказ лицензиара от возможности расторгнуть лицензионный договор за исключением случаев, предусмотренных законодательством.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Полная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Включает передачу прав, охраняемых другими формами.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Обозначает встречную передачу лицензиаром лицензиату прав на усовершенствование объектов интеллектуальной собственности лицензиара.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отказ лицензиара от возможности расторгнуть лицензионный договор за исключением случаев, предусмотренных законодательством.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Исключительная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Включает передачу прав, охраняемых другими формами.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Обозначает встречную передачу лицензиаром лицензиату прав на усовершенствование объектов интеллектуальной собственности лицензиара.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Означает отказ лицензиара от возможности расторгнуть лицензионный договор за исключением случаев, предусмотренных законодательством.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Опционный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договор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Позволяет обозначить возможные дальнейшие действия партнеров относительно использования объекта интеллектуальной собственности, при этом на стороны не налагаются какие-либо обязательства.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Накладывает на стороны обязательства не передавать третьим лицам информацию, полученную от другой стороны.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Предоставляет за соответствующую компенсацию одной из сторон право определить в течение определенного времени целесообразность дальнейшего заключения договора на передачу технологии.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Кто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такой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лицензиат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?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Сторона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получающая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Сторона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выдающая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Посредник в передаче прав предусмотренных лицензией.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Кто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такой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лицензиар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?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Сторона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получающая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Сторона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выдающая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лицензию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Посредник в передаче прав предусмотренных лицензией.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Под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комбинированным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вознаграждение, сочетающее выплату некоторой фиксированной предоплаты, не зависящей от результатов коммерческой реализации, и выплату роялти.</w:t>
      </w:r>
    </w:p>
    <w:p w:rsidR="00F01BE2" w:rsidRPr="00F01BE2" w:rsidRDefault="00F01BE2" w:rsidP="00F01BE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Протокол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о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намерениях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Позволяет обозначить возможные дальнейшие действия партнеров относительно использования объекта интеллектуальной собственности, при этом на стороны не налагаются какие-либо обязательства.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Накладывает на стороны обязательства не передавать третьим лицам информацию, полученную от другой стороны.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Предоставляет за соответствующую компенсацию одной из сторон право определить в течение определенного времени целесообразность дальнейшего заключения договора на передачу технологии.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Договор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о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конфиденциальности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Позволяет обозначить возможные дальнейшие действия партнеров относительно использования объекта интеллектуальной собственности, при этом на стороны не налагаются какие-либо обязательства.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Накладывает на стороны обязательства не передавать третьим лицам </w:t>
      </w: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информацию, полученную от другой стороны.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Предоставляет за соответствующую компенсацию одной из сторон право определить в течение определенного времени целесообразность дальнейшего заключения договора на передачу технологии.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Под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роялти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Понимают 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Понимают 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Понимают 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Понимают денежное вознаграждение, сочетающее выплату некоторой фиксированной предоплаты, не зависящей от результатов коммерческой реализации, и выплату роялти.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Под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паушальным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платежом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понимают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вознаграждение, сочетающее выплату некоторой фиксированной предоплаты, не зависящей от результатов коммерческой реализации, и выплату роялти.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Под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фиксированным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платежом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Денежное вознаграждение, сочетающее выплату некоторой </w:t>
      </w: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фиксированной предоплаты, не зависящей от результатов коммерческой реализации, и выплату роялти.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При налогообложении таких нематериальных активов как патенты на изобретения, промышленные образцы, полезные модели взыскивается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Единый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социальный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налог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Налог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имущество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Налог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добавленную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стоимость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пошлина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договору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отчуждения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: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Одна сторона обязуется передать что-нибудь другой стороне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Одна сторона передаёт исключительное право на интеллектуальную собственность другой стороне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Одна сторона передаёт другой стороне имущество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Договор коммерческой концессии (франчайзинга) включает предоставление: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494801" wp14:editId="275C37A4">
            <wp:extent cx="2857500" cy="1463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Комплекса прав, включая право на товарный знак, использование деловой репутации и коммерческого опыта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Только предоставление права на товарный знак</w:t>
      </w:r>
    </w:p>
    <w:p w:rsidR="00F01BE2" w:rsidRPr="00F01BE2" w:rsidRDefault="00F01BE2" w:rsidP="00F01BE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предоставление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изобретение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теста для лабораторной работы на тему «Процедура патентования объектов промышленной собственности в России».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Выдаются ли патенты на методы выполнения умственных операций, алгоритмы и программы для вычислительных машин?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Нет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национальной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заявке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Испрашивается патент, действующий только на территории того государства, где подана заявка.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Испрашивается патент, действующий на территории всех стран, объединенных региональной конвенцией, членом которой является данная страна.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Не испрашиваются патенты, а фиксируется приоритет подачи заявки с указанием стран или регионов, куда предполагается обращаться за патентом.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региональной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заявке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Испрашивается патент, действующий только на территории того государства, где подана заявка.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Испрашивается патент, действующий на территории всех стран, </w:t>
      </w: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объединенных региональной конвенцией, членом которой является данная страна.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Не испрашиваются патенты, а фиксируется приоритет подачи заявки с указанием стран или регионов, куда предполагается обращаться за патентом.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международной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заявке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Испрашивается патент, действующий только на территории того государства, где подана заявка.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Испрашивается патент, действующий на территории всех стран, объединенных региональной конвенцией, членом которой является данная страна.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Не испрашиваются патенты, а фиксируется приоритет подачи заявки с указанием стран или регионов, куда предполагается обращаться за патентом.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Нарушением исключительного права патентообладателя считается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Применение средств, содержащих запатентованное изобретение, полезную модель или </w:t>
      </w:r>
      <w:proofErr w:type="spellStart"/>
      <w:r w:rsidRPr="00F01BE2">
        <w:rPr>
          <w:rFonts w:ascii="Times New Roman" w:eastAsia="Calibri" w:hAnsi="Times New Roman" w:cs="Times New Roman"/>
          <w:sz w:val="24"/>
          <w:lang w:val="ru-RU"/>
        </w:rPr>
        <w:t>промобразец</w:t>
      </w:r>
      <w:proofErr w:type="spellEnd"/>
      <w:r w:rsidRPr="00F01BE2">
        <w:rPr>
          <w:rFonts w:ascii="Times New Roman" w:eastAsia="Calibri" w:hAnsi="Times New Roman" w:cs="Times New Roman"/>
          <w:sz w:val="24"/>
          <w:lang w:val="ru-RU"/>
        </w:rPr>
        <w:t xml:space="preserve"> в личных целях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Проведение научного исследования или эксперимента над средством, содержащим запатентованное изобретение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Разовое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изготовление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лекарств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аптеках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Любое несанкционированное введение в хозяйственную деятельность или хранение с этой целью продукта, содержащего запатентованное изобретение, промышленный образец или полезную модель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документация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Это официальная документация, содержащая патентную информацию.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Это техническая документация, в которой отражены сведения о конструкции, технических характеристиках и свойствах изделия.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Это документация определяющая назначение изделия и принцип его работы.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информация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Это информация об изобретениях, полезных моделях, промышленных образцах, товарных знаках, заявленных (запатентованных) в качестве объектов интеллектуальной собственности.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Это информация об изобретениях, промышленных образцах, заявленных (запатентованных) в качестве объектов интеллектуальной собственности.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Это информация о полезных моделях и промышленных образцах, заявленных (запатентованных) в качестве объектов интеллектуальной собственности.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чистота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Возможность использования объекта техники (машины, прибора, оборудования, материалов, технологических процессов и т.д.) в данном государстве на данный момент без нарушения прав по ранее выданным действующим патентам.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Возможность использования объекта техники (машины, прибора, оборудования, материалов, технологических процессов и т.д.) в данном государстве без каких-либо ограничений.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Возможность использования объекта техники (машины, прибора, оборудования, материалов, технологических процессов и т.д.) в данном государстве после соответствующей регистрации в Роспатенте.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Подлежит ли регистрации в Роспатенте отчуждение исключительного права на изобретение, патент на которое выдал Роспатент?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Зависит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важности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изобретения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Евразийский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охватывает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территорию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>: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Европейского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союза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России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Некоторых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стран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СНГ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 какой орган подается заявка на регистрацию товарного знака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 Федеральную службу по интеллектуальной собственности, патентам и товарным знакам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государственную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торговую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инспекцию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местные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органы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власти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государственное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ведомство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Патентный поверенный действует на основании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Договора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представительства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Агентского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договора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Свидетельства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Доверенности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К какому понятию относится данное определение: совокупность правовых норм, регулирующих отношения по поводу создания произведений науки, литературы, искусства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право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Сервитут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Авторское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право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Право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собственности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Патентообладатель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может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уступить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Любому физическому или юридическому лицу по договору, без регистрации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Только юридическому лицу по договору и с регистрацией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Только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физическому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лицу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договору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Любому физическому или юридическому лицу по договору с регистрацией уступки в Роспатенте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Временная правовая охрана предоставляется изобретению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С даты публикации сведений о заявке до даты публикации сведений о выдаче патента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После публикации сведений о выдаче патента и до начала его использования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До даты публикации сведений о заявке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После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подачи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заявки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во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ВНИИГПЭ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За регистрацию лицензионного договора, относящегося к патенту на изобретение, промышленный образец, на полезную модель, взимается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Роялти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Паушальный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платеж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пошлина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Налог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на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добавленную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стоимость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lastRenderedPageBreak/>
        <w:t>Экспертиза заявки на изобретение по существу начинается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После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завершения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формальной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экспертизы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После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публикации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сведений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о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заявке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После получения ходатайства заявителя или третьих лиц без ограничения срока</w:t>
      </w:r>
    </w:p>
    <w:p w:rsidR="00F01BE2" w:rsidRPr="00F01BE2" w:rsidRDefault="00F01BE2" w:rsidP="00F01BE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После получения ходатайства заявителя или третьих лиц, которое может быть подано в течение трехлетнего срока с даты поступления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теста для лабораторной работы на тему «Патентные исследования. Международная патентная классификация».</w:t>
      </w: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Основные уровни иерархии МПК (международная патентная классификация)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Раздел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Группа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Подгруппа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Раздел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Группа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Подгруппа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Раздел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Группа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Подкласс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Группа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Подгруппа</w:t>
      </w:r>
      <w:proofErr w:type="spellEnd"/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Территория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действия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охранного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документа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CF49ED" wp14:editId="0653B72F">
            <wp:extent cx="2705100" cy="1661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Номер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охранного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документа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A72E62" wp14:editId="2CAB5B2A">
            <wp:extent cx="2964180" cy="1813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lastRenderedPageBreak/>
        <w:t>Автор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объекта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охранного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документа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D533DF" wp14:editId="4233D524">
            <wp:extent cx="2705100" cy="1661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Владелец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исключительного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права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84ABD4" wp14:editId="51C0D77B">
            <wp:extent cx="2621280" cy="16078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Момент начала действия исключительного права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176000" wp14:editId="11CAC36F">
            <wp:extent cx="2903220" cy="1783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lastRenderedPageBreak/>
        <w:t>Срок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действия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охранного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документа</w:t>
      </w:r>
      <w:proofErr w:type="spellEnd"/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B82E4D" wp14:editId="76D5038E">
            <wp:extent cx="2964180" cy="1821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Номер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охранного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документа</w:t>
      </w:r>
      <w:proofErr w:type="spellEnd"/>
    </w:p>
    <w:p w:rsidR="00F01BE2" w:rsidRPr="00F01BE2" w:rsidRDefault="00F01BE2" w:rsidP="00F01BE2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64F658A4" wp14:editId="59B387BC">
            <wp:extent cx="4472940" cy="21259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7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8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Владелец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исключительного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права</w:t>
      </w:r>
      <w:proofErr w:type="spellEnd"/>
    </w:p>
    <w:p w:rsidR="00F01BE2" w:rsidRPr="00F01BE2" w:rsidRDefault="00F01BE2" w:rsidP="00F01BE2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576B1050" wp14:editId="415D9ECF">
            <wp:extent cx="3688080" cy="17526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lastRenderedPageBreak/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7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8</w:t>
      </w:r>
    </w:p>
    <w:p w:rsidR="00F01BE2" w:rsidRPr="00F01BE2" w:rsidRDefault="00F01BE2" w:rsidP="00F01BE2">
      <w:pPr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57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Индекс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международной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классификации</w:t>
      </w:r>
      <w:proofErr w:type="spellEnd"/>
    </w:p>
    <w:p w:rsidR="00F01BE2" w:rsidRPr="00F01BE2" w:rsidRDefault="00F01BE2" w:rsidP="00F01BE2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3FA24B8F" wp14:editId="5039770D">
            <wp:extent cx="4053840" cy="19202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1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2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3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4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5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6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7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701" w:hanging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01BE2">
        <w:rPr>
          <w:rFonts w:ascii="Times New Roman" w:eastAsia="Calibri" w:hAnsi="Times New Roman" w:cs="Times New Roman"/>
          <w:sz w:val="24"/>
        </w:rPr>
        <w:t>8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F01BE2">
        <w:rPr>
          <w:rFonts w:ascii="Times New Roman" w:eastAsia="Calibri" w:hAnsi="Times New Roman" w:cs="Times New Roman"/>
          <w:sz w:val="24"/>
          <w:lang w:val="ru-RU"/>
        </w:rPr>
        <w:t>МПК в патентной информации – это</w:t>
      </w:r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Мировой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патентный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кризис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Международная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патентная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классификация</w:t>
      </w:r>
      <w:proofErr w:type="spellEnd"/>
    </w:p>
    <w:p w:rsidR="00F01BE2" w:rsidRPr="00F01BE2" w:rsidRDefault="00F01BE2" w:rsidP="00F01BE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01BE2">
        <w:rPr>
          <w:rFonts w:ascii="Times New Roman" w:eastAsia="Calibri" w:hAnsi="Times New Roman" w:cs="Times New Roman"/>
          <w:sz w:val="24"/>
        </w:rPr>
        <w:t>Множество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патентных</w:t>
      </w:r>
      <w:proofErr w:type="spellEnd"/>
      <w:r w:rsidRPr="00F01BE2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1BE2">
        <w:rPr>
          <w:rFonts w:ascii="Times New Roman" w:eastAsia="Calibri" w:hAnsi="Times New Roman" w:cs="Times New Roman"/>
          <w:sz w:val="24"/>
        </w:rPr>
        <w:t>каталогов</w:t>
      </w:r>
      <w:proofErr w:type="spellEnd"/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Default="00F01BE2">
      <w:pPr>
        <w:rPr>
          <w:b/>
          <w:highlight w:val="yellow"/>
          <w:lang w:val="ru-RU"/>
        </w:rPr>
      </w:pPr>
    </w:p>
    <w:p w:rsidR="00F01BE2" w:rsidRPr="00F01BE2" w:rsidRDefault="00F01BE2">
      <w:pPr>
        <w:rPr>
          <w:b/>
          <w:highlight w:val="yellow"/>
          <w:lang w:val="ru-RU"/>
        </w:rPr>
      </w:pPr>
    </w:p>
    <w:p w:rsidR="00F01BE2" w:rsidRPr="00F01BE2" w:rsidRDefault="00F01BE2">
      <w:pPr>
        <w:rPr>
          <w:b/>
          <w:highlight w:val="yellow"/>
          <w:lang w:val="ru-RU"/>
        </w:rPr>
      </w:pPr>
    </w:p>
    <w:p w:rsidR="00F01BE2" w:rsidRDefault="00F01BE2" w:rsidP="00F01BE2">
      <w:pPr>
        <w:jc w:val="right"/>
        <w:rPr>
          <w:b/>
          <w:highlight w:val="yellow"/>
          <w:lang w:val="ru-RU"/>
        </w:rPr>
        <w:sectPr w:rsidR="00F01BE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01BE2" w:rsidRPr="00F01BE2" w:rsidRDefault="00F01BE2" w:rsidP="00F01BE2">
      <w:pPr>
        <w:jc w:val="right"/>
        <w:rPr>
          <w:b/>
          <w:lang w:val="ru-RU"/>
        </w:rPr>
      </w:pPr>
      <w:r w:rsidRPr="00F01BE2">
        <w:rPr>
          <w:b/>
          <w:highlight w:val="yellow"/>
          <w:lang w:val="ru-RU"/>
        </w:rPr>
        <w:lastRenderedPageBreak/>
        <w:t>ПРИЛОЖЕНИЕ 2</w:t>
      </w:r>
    </w:p>
    <w:p w:rsidR="00F01BE2" w:rsidRPr="00F01BE2" w:rsidRDefault="00F01BE2" w:rsidP="00F01B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F01BE2">
        <w:rPr>
          <w:rFonts w:ascii="Georgia" w:eastAsia="Times New Roman" w:hAnsi="Georgia" w:cs="Georgia"/>
          <w:b/>
          <w:iCs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4246F8" w:rsidRPr="004246F8" w:rsidTr="005020A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246F8" w:rsidRPr="004246F8" w:rsidTr="005020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удаленного доступа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принцип работы с электронными базами патентной информации РФ и иностранных государств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Тест по теме «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Патентные исследования. Международная патентная классификация</w:t>
            </w: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уровни иерархии МПК (международная патентная классификация)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Раздел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Группа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Подгруппа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Раздел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Группа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Подгруппа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Раздел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Группа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Подкласс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Группа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Подгруппа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Территория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действия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охранного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документа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7FEDC7" wp14:editId="10D1D385">
                  <wp:extent cx="2621280" cy="160782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Номер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охранного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документа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CAC6231" wp14:editId="5C3FD993">
                  <wp:extent cx="2636520" cy="161544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Автор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объекта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охранного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документа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88ACC33" wp14:editId="1FC8744E">
                  <wp:extent cx="2514600" cy="15468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Владелец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исключительного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права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8229B84" wp14:editId="12B5063A">
                  <wp:extent cx="2529840" cy="1554480"/>
                  <wp:effectExtent l="0" t="0" r="381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Момент начала действия исключительного права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BC886E" wp14:editId="6CCAC7FD">
                  <wp:extent cx="2583180" cy="158496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spacing w:after="0" w:line="240" w:lineRule="auto"/>
              <w:ind w:left="720"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Срок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действия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охранного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документа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67218F" wp14:editId="217F2D1D">
                  <wp:extent cx="2461260" cy="15087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spacing w:after="0" w:line="240" w:lineRule="auto"/>
              <w:ind w:left="720"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Номер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охранного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документа</w:t>
            </w:r>
            <w:proofErr w:type="spellEnd"/>
          </w:p>
          <w:p w:rsidR="004246F8" w:rsidRPr="004246F8" w:rsidRDefault="004246F8" w:rsidP="004246F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26F273EC" wp14:editId="3E55FC07">
                  <wp:extent cx="3185160" cy="15087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7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8</w:t>
            </w:r>
          </w:p>
          <w:p w:rsidR="004246F8" w:rsidRPr="004246F8" w:rsidRDefault="004246F8" w:rsidP="004246F8">
            <w:pPr>
              <w:spacing w:after="0" w:line="240" w:lineRule="auto"/>
              <w:ind w:left="720"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Владелец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исключительного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права</w:t>
            </w:r>
            <w:proofErr w:type="spellEnd"/>
          </w:p>
          <w:p w:rsidR="004246F8" w:rsidRPr="004246F8" w:rsidRDefault="004246F8" w:rsidP="004246F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03B2637A" wp14:editId="6D9EE502">
                  <wp:extent cx="3208020" cy="15163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7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8</w:t>
            </w:r>
          </w:p>
          <w:p w:rsidR="004246F8" w:rsidRPr="004246F8" w:rsidRDefault="004246F8" w:rsidP="004246F8">
            <w:pPr>
              <w:spacing w:after="0" w:line="240" w:lineRule="auto"/>
              <w:ind w:left="720"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Индекс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международной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патентной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классификации</w:t>
            </w:r>
            <w:proofErr w:type="spellEnd"/>
          </w:p>
          <w:p w:rsidR="004246F8" w:rsidRPr="004246F8" w:rsidRDefault="004246F8" w:rsidP="004246F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03C46595" wp14:editId="2079AF51">
                  <wp:extent cx="3025140" cy="143256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1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5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6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7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</w:rPr>
              <w:t>8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МПК в патентной информации – это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Мировой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патентный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кризис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Международная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патентная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классификация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Множество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патентных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каталогов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использовать современные </w:t>
            </w: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lastRenderedPageBreak/>
              <w:t>информационные системы при проведении поиска патентной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Варианты 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заданий к практической работе на тему «Изучение классификационной 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системы в области нормативно-технической информации». Расшифровать индекс ОКС указав раздел, группу и подгруппу.</w:t>
            </w:r>
          </w:p>
          <w:tbl>
            <w:tblPr>
              <w:tblStyle w:val="a5"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145"/>
              <w:gridCol w:w="1226"/>
              <w:gridCol w:w="222"/>
              <w:gridCol w:w="1145"/>
              <w:gridCol w:w="1226"/>
            </w:tblGrid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b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b/>
                      <w:szCs w:val="24"/>
                      <w:lang w:eastAsia="ru-RU"/>
                    </w:rPr>
                    <w:t>Вариант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b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b/>
                      <w:szCs w:val="24"/>
                      <w:lang w:eastAsia="ru-RU"/>
                    </w:rPr>
                    <w:t>Код ОКС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b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b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b/>
                      <w:szCs w:val="24"/>
                      <w:lang w:eastAsia="ru-RU"/>
                    </w:rPr>
                    <w:t>Вариант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b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b/>
                      <w:szCs w:val="24"/>
                      <w:lang w:eastAsia="ru-RU"/>
                    </w:rPr>
                    <w:t>Код ОКС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53.020.20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01.040.23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25.080.10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25.140.01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43.040.15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45.020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33.050.10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35.140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43.040.15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93.080.20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25.180.10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53.020.30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01.100.20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25.140.10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25.220.20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25.200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31.120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53.040.99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23.100.60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4246F8">
                    <w:rPr>
                      <w:rFonts w:eastAsia="Times New Roman"/>
                      <w:szCs w:val="24"/>
                      <w:lang w:eastAsia="ru-RU"/>
                    </w:rPr>
                    <w:t>47.020.01</w:t>
                  </w:r>
                </w:p>
              </w:tc>
            </w:tr>
          </w:tbl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работы в Российских и зарубежных информационно-поисковых системах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 xml:space="preserve">Варианты заданий к практической работе 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 тему «Международная патентная классификация»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0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0"/>
                <w:lang w:val="ru-RU" w:eastAsia="ru-RU"/>
              </w:rPr>
              <w:t>С использованием системы ФИПС осуществить расшифровку индекса МПК.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93"/>
              <w:gridCol w:w="2515"/>
              <w:gridCol w:w="1632"/>
              <w:gridCol w:w="1688"/>
              <w:gridCol w:w="1706"/>
            </w:tblGrid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Вариант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Индекс МПК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Вариант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Индекс МПК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B65G67/48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16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B65G15/14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B02C17/00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17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B02C17/06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3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C22B1/24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F16C19/22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4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F16D3/18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19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B21B39/10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C21B7/20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20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F16C23/08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6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B66B17/08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21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B65G33/00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7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  <w:lang w:val="ru-RU" w:eastAsia="ru-RU"/>
                    </w:rPr>
                    <w:t>C21C1/06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22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F16C33/04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8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B21B31/07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23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F27D3/02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9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B02C1/02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24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F16C33/74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10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F16H1/28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25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B65G67/48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11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B21D1/02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26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B01F9/02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lastRenderedPageBreak/>
                    <w:t>12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F16H1/24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27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C21B7/08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B21B27/02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F27B21/06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14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B65G15/08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29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B21D1/02</w:t>
                  </w:r>
                </w:p>
              </w:tc>
            </w:tr>
            <w:tr w:rsidR="004246F8" w:rsidRPr="004246F8" w:rsidTr="005020A2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15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F16C33/34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30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46F8" w:rsidRPr="004246F8" w:rsidRDefault="004246F8" w:rsidP="004246F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4246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F16H1/24</w:t>
                  </w:r>
                </w:p>
              </w:tc>
            </w:tr>
          </w:tbl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 задач при выполнении практической работы «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Международная патентная классификация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»: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Выполнить расшифровку индекса МПК.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Осуществить поиск в международных системах патентов по заданному индексу МПК.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Сделать выборку патентов, имеющих несколько индексов МПК.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Дать пояснения, почему одному патенту может быть присвоено несколько индексов МПК.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ОПК-6 способностью обеспечивать защиту и оценку стоимости объектов интеллектуальной деятельности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процедуру патентования объектов интеллектуальной собственности и методику оценки её стоимости;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знать особенности охраны патентов на изобретение, полезную модель и т.д.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Возвратная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Включает передачу прав, охраняемых другими формами.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</w:t>
            </w: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лицам права в том числе на территории и в объеме, уже переданном лицензиату.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Обозначает встречную передачу лицензиаром лицензиату прав на усовершенствование объектов интеллектуальной собственности лицензиара.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отказ лицензиара от возможности расторгнуть лицензионный договор за исключением случаев, предусмотренных законодательством.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Неисключительная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Включает передачу прав, охраняемых другими формами.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Обозначает встречную передачу лицензиаром лицензиату прав на усовершенствование объектов интеллектуальной собственности лицензиара.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отказ лицензиара от возможности расторгнуть лицензионный договор за исключением случаев, предусмотренных законодательством.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Открытая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Обозначает встречную передачу лицензиаром лицензиату прав на усовершенствование объектов интеллектуальной собственности лицензиара.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отказ лицензиара от возможности расторгнуть лицензионный договор за исключением случаев, предусмотренных законодательством.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Беспатентная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Включает передачу прав, охраняемых другими формами.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Обозначает встречную передачу лицензиаром лицензиату прав на усовершенствование объектов интеллектуальной собственности лицензиара.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отказ лицензиара от возможности расторгнуть лицензионный договор за исключением случаев, предусмотренных законодательством.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Полная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Включает передачу прав, охраняемых другими формами.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</w:t>
            </w: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документа.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Обозначает встречную передачу лицензиаром лицензиату прав на усовершенствование объектов интеллектуальной собственности лицензиара.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отказ лицензиара от возможности расторгнуть лицензионный договор за исключением случаев, предусмотренных законодательством.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Исключительная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Включает передачу прав, охраняемых другими формами.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всех прав владельца интеллектуальной собственности (за исключением авторства) без каких-либо ограничений на весь срок действия охранного документа.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передачу лицензиату права на владение объектом интеллектуальной собственности, но в пределах и на срок, оговоренный в соглашении. При этом сам лицензиар теряет все переданные права, в том числе и на передачу прав третьим лицам.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Означает передачу лицензиату прав на владение объектом интеллектуальной собственности на определенный срок и в оговоренных пределах, но при этом лицензиар сохраняет за собой право использовать их как самому, так и предоставлять третьим лицам права в том числе на территории и в объеме, уже переданном лицензиату.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согласие лицензиара с тем, что объектом его собственности может воспользоваться любой желающий, заключив предварительно договор с владельцем о вознаграждении.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Обозначает встречную передачу лицензиаром лицензиату прав на усовершенствование объектов интеллектуальной собственности лицензиара.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Означает отказ лицензиара от возможности расторгнуть лицензионный договор за исключением случаев, предусмотренных законодательством.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Опционный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договор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Позволяет обозначить возможные дальнейшие действия партнеров относительно использования объекта интеллектуальной собственности, при этом на стороны не налагаются какие-либо обязательства.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Накладывает на стороны обязательства не передавать третьим лицам информацию, полученную от другой стороны.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Предоставляет за соответствующую компенсацию одной из сторон право определить в течение определенного времени целесообразность дальнейшего заключения договора на передачу технологии.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Кто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такой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лицензиат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?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Сторона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получающая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Сторона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выдающая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Посредник в передаче прав предусмотренных лицензией.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Кто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такой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лицензиар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?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Сторона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получающая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Сторона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выдающая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лицензию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Посредник в передаче прав предусмотренных лицензией.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комбинированным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вознаграждение, сочетающее выплату некоторой фиксированной предоплаты, не зависящей от результатов коммерческой реализации, и выплату роялти.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Протокол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о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намерениях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Позволяет обозначить возможные дальнейшие действия партнеров относительно использования объекта интеллектуальной собственности, при этом на стороны не налагаются какие-либо обязательства.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Накладывает на стороны обязательства не передавать третьим лицам информацию, полученную от другой стороны.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Предоставляет за соответствующую компенсацию одной из сторон право определить в течение определенного времени </w:t>
            </w: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целесообразность дальнейшего заключения договора на передачу технологии.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Договор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о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конфиденциальности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Позволяет обозначить возможные дальнейшие действия партнеров относительно использования объекта интеллектуальной собственности, при этом на стороны не налагаются какие-либо обязательства.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Накладывает на стороны обязательства не передавать третьим лицам информацию, полученную от другой стороны.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Предоставляет за соответствующую компенсацию одной из сторон право определить в течение определенного времени целесообразность дальнейшего заключения договора на передачу технологии.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роялти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Понимают 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Понимают 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Понимают 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Понимают денежное вознаграждение, сочетающее выплату некоторой фиксированной предоплаты, не зависящей от результатов </w:t>
            </w: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коммерческой реализации, и выплату роялти.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паушальным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платежом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понимают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 в абсолютном выражении независимо от результатов коммерческой реализации, выплачиваемое на протяжении всего периода действия договора равными частями.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вознаграждение, сочетающее выплату некоторой фиксированной предоплаты, не зависящей от результатов коммерческой реализации, и выплату роялти.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Под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фиксированным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платежом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вознаграждение, размер которого непосредственно зависит от результатов коммерческой реализации, исчисляется в долях от получаемой прибыли или объема реализации и выплачивается по мере получения позитивных коммерческих результатов.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 в абсолютном выражении независимо от результатов коммерческой реализации, выплачиваемое или единовременно, или за ограниченное число раз на начальной стадии действия договора о передаче технологии (обычно до начала коммерческого производства).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Денежное вознаграждение в абсолютном выражении независимо от </w:t>
            </w: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результатов коммерческой реализации, выплачиваемое на протяжении всего периода действия договора равными частями.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Денежное вознаграждение, сочетающее выплату некоторой фиксированной предоплаты, не зависящей от результатов коммерческой реализации, и выплату роялти.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При налогообложении таких нематериальных активов как патенты на изобретения, промышленные образцы, полезные модели взыскивается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Единый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социальный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налог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Налог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имущество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Налог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добавленную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стоимость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Патентная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пошлина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договору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отчуждения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Одна сторона обязуется передать что-нибудь другой стороне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Одна сторона передаёт исключительное право на интеллектуальную собственность другой стороне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Одна сторона передаёт другой стороне имущество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Договор коммерческой концессии (франчайзинга) включает предоставление: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477404" wp14:editId="0B3AA322">
                  <wp:extent cx="2263140" cy="1158240"/>
                  <wp:effectExtent l="0" t="0" r="381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Комплекса прав, включая право на товарный знак, использование деловой репутации и коммерческого опыта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Только предоставление права на товарный знак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Только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предоставление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права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на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изобретение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сопроводительные документы при подготовке заявки на патент;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методику оценки стоимости объектов интеллектуальной собственности.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 задания на тему «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Коммерциализация интеллектуальной собственности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».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Подготовить проект заявки для получения патента на изобретение.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Подготовить проект договора об отчуждении имущественных прав на объект интеллектуальной собственности.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Выполнить оценку стоимости объекта интеллектуальной собственности.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подготовки сопроводительных документов при оформлении заявки на патент;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методики оценки стоимости объектов интеллектуальной собственности.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 задач на тему «</w:t>
            </w: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Коммерциализация интеллектуальной собственности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».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Подготовить проект заявки для получения патента на полезную модель.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Выполнить анализ объекта интеллектуальной собственности и определить форму его охраны.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Выполнить оценку стоимости заданного объекта интеллектуальной собственности.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Произвести расчет стоимости изобретения в случае нескольких патентообладателей.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Подготовить проект договора об отчуждении имущественных прав на объект интеллектуальной собственности.</w:t>
            </w: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ПК-4 способностью разрабатывать методические и нормативные материалы, а также предложения и мероприятия по осуществлению разработанных проектов и программ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- правила разработки методических и нормативных материалов при сопровождении проектов;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- критерии определения служебной интеллектуальной собственности;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Основные положения методики подготовки нормативных документов по использованию объектов интеллектуальной собственности в рамках реализуемых технических проектов.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Что такое служебная интеллектуальная собственность?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Чем определяется выплата вознаграждения авторам служебной интеллектуальной собственности?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Имеет ли право на вознаграждение автор служебного изобретения?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 теста на тему «Служебная интеллектуальная собственность»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Интеллектуальная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собственность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считается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служебной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если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Создание интеллектуальной собственности на служебном компьютере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lastRenderedPageBreak/>
              <w:t>Создание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в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офисе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Создание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с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использованием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оборудования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Создание в связи с выполнением служебных обязанностей (обязанности по трудовому договору и должностной инструкции)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Создание интеллектуальной собственности в оплачиваемое рабочее время</w:t>
            </w:r>
          </w:p>
          <w:p w:rsidR="004246F8" w:rsidRPr="004246F8" w:rsidRDefault="004246F8" w:rsidP="004246F8">
            <w:pPr>
              <w:spacing w:after="0" w:line="240" w:lineRule="auto"/>
              <w:ind w:left="720" w:firstLine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Кому принадлежат права на служебную интеллектуальную собственность?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Учредителю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предприятия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Инвестору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Работнику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Работодателю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Директору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предприятия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Совместно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работнику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работодателю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 случае отсутствия договора о выплате вознаграждения автору: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Вознаграждение выплачивается в соответствии с Постановлением Правительства №512 от 04.06.2014, а в случае спора – размер, порядок и условия выплаты устанавливаются судом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Вознаграждение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выплачивается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Вознаграждение выплачивается в соответствии с доброй волей работодателя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Вознаграждение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не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выплачивается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Патентообладателем служебного изобретения при отсутствии договора является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Автор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работодатель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совместно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Работодатель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Автор и лицо, оказавшее финансовую помощь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Автор</w:t>
            </w:r>
            <w:proofErr w:type="spellEnd"/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Чем определяется размер, порядок, условия выплаты вознаграждения за служебную интеллектуальную собственность?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Жадностью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работодателя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Амбициями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работника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Достижениями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работника</w:t>
            </w:r>
            <w:proofErr w:type="spellEnd"/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Законодательством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 xml:space="preserve"> РФ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276" w:hanging="567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Договором между работником и работодателем, в случае отсутствия договора Постановлением Правительства №512, а в случае спора – судом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993" w:hanging="578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Имеет ли право на вознаграждение автор служебного изобретения?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Да, при условии использования работодателем изобретения, созданного работником.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sz w:val="24"/>
              </w:rPr>
              <w:t>Нет</w:t>
            </w:r>
            <w:proofErr w:type="spellEnd"/>
            <w:r w:rsidRPr="004246F8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4246F8" w:rsidRPr="004246F8" w:rsidRDefault="004246F8" w:rsidP="004246F8">
            <w:pPr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01" w:hanging="709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Да, вознаграждение определяется соразмерно выгоде, которая получена работодателем или могла бы быть им получена при надлежащем использовании объекта промышленной собственности.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составлять предложения и организовывать мероприятия по осуществлению технических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Практическое задание на тему «Служебная интеллектуальная собственность»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Выполнить проверку на патентную чистоту объекта интеллектуальной собственности.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Определить правообладателя для конкретного объекта ИС.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Выполнить анализ возможности использования, заданного ИС в условиях проекта.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 задач при выполнении практической работы «Служебная интеллектуальная собственность»: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Разработать план оценки патентной чистоты изобретения.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Разработать план оценки патентной чистоты полезной модели.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Разработать план оценки патентной чистоты товарного знака.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Разработать план оценки патентной чистоты промышленного образца.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подготовки технических предложений и мероприятий по осуществлению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практических заданий: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</w:rPr>
            </w:pPr>
            <w:proofErr w:type="spellStart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>Определение</w:t>
            </w:r>
            <w:proofErr w:type="spellEnd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>патентной</w:t>
            </w:r>
            <w:proofErr w:type="spellEnd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>чистоты</w:t>
            </w:r>
            <w:proofErr w:type="spellEnd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 xml:space="preserve"> </w:t>
            </w:r>
            <w:proofErr w:type="spellStart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>изобретения</w:t>
            </w:r>
            <w:proofErr w:type="spellEnd"/>
            <w:r w:rsidRPr="004246F8">
              <w:rPr>
                <w:rFonts w:ascii="Times New Roman" w:eastAsia="Calibri" w:hAnsi="Times New Roman" w:cs="Times New Roman"/>
                <w:kern w:val="24"/>
                <w:sz w:val="24"/>
              </w:rPr>
              <w:t>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Определение патентной чистоты полезной модели.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Определение патентной чистоты объектов промышленного образца.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Определение патентной чистоты селекционного достижения.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способностью осуществлять экспертизу технической документации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правила подготовки научно-технических отчетов, обзоров, публикаций по результатам выполненных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Практическая работа на тему «Ознакомление с ГОСТ Р 15.011-96 Система разработки и постановки продукции на производство. Патентные исследования. Содержание и порядок проведения». 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Вопросы для подготовки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 Что входит в содержание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 Что такое патентные исследования?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 Порядок выполнения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 Структура отчета о патентных исследованиях?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 Дайте определение понятиям "Инжиниринг" и "Конкурентоспособность".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оформлять научно-технические отчеты, обзоры, публикации по результатам выполненных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заданий для практических занятий (</w:t>
            </w:r>
            <w:r w:rsidRPr="004246F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</w:t>
            </w: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):</w:t>
            </w:r>
          </w:p>
          <w:p w:rsidR="004246F8" w:rsidRPr="004246F8" w:rsidRDefault="004246F8" w:rsidP="004246F8">
            <w:pPr>
              <w:widowControl w:val="0"/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Оформить отчет по патентным исследованиям на тему «Шиберные устройства»</w:t>
            </w:r>
          </w:p>
          <w:p w:rsidR="004246F8" w:rsidRPr="004246F8" w:rsidRDefault="004246F8" w:rsidP="004246F8">
            <w:pPr>
              <w:widowControl w:val="0"/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Оформить отчет по патентным исследованиям на тему «Мостовой кран»</w:t>
            </w:r>
          </w:p>
          <w:p w:rsidR="004246F8" w:rsidRPr="004246F8" w:rsidRDefault="004246F8" w:rsidP="004246F8">
            <w:pPr>
              <w:widowControl w:val="0"/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Оформить отчет по патентным исследованиям на тему «</w:t>
            </w:r>
            <w:proofErr w:type="spellStart"/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Наноструктурированый</w:t>
            </w:r>
            <w:proofErr w:type="spellEnd"/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 xml:space="preserve"> сплав»</w:t>
            </w:r>
          </w:p>
          <w:p w:rsidR="004246F8" w:rsidRPr="004246F8" w:rsidRDefault="004246F8" w:rsidP="004246F8">
            <w:pPr>
              <w:widowControl w:val="0"/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Оформить отчет по патентным исследованиям на тему «Опорный валок»</w:t>
            </w:r>
          </w:p>
          <w:p w:rsidR="004246F8" w:rsidRPr="004246F8" w:rsidRDefault="004246F8" w:rsidP="004246F8">
            <w:pPr>
              <w:widowControl w:val="0"/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Оформить отчет по патентным исследованиям на тему «Предохранительное устройство щековой дробилки»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оформления научно-технических отчетов, обзоров, публикаций по результатам выполненных исследований, проведения экспертиз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практических заданий: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Проведение экспертизы объекта на предмет патентоспособности в качестве изобретения.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Проведение экспертизы объекта на предмет патентоспособности в качестве полезной модели.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Проведение экспертизы объекта на предмет патентоспособности в </w:t>
            </w: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lastRenderedPageBreak/>
              <w:t>качестве промышленного образца.</w:t>
            </w: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подготавливать научно-технические отчеты, обзоры, публикации по результатам выполненных исследований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правила подготовки научно-технических отчетов, обзоров, публикаций по результатам выполненных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Критерии качества при подготовке научной публикации.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Правила написания научной публикации.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Методика подготовки научно-технического отчета.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Правила выполнения тематического обзора.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Требования к научно-техническому отчету.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оформлять научно-технические отчеты, обзоры, публикации по результатам выполненных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заданий для практических занятий (</w:t>
            </w:r>
            <w:r w:rsidRPr="004246F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</w:t>
            </w: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):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«Опорный валок стана холодной прокатки»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«Конструкции перекидного затвора»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«Опорный валок стана холодной прокатки»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«Конструкции шаровых опор»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«Конструкции устройства для регулирования зазора валковой дробилки»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оформления научно-технических отчетов, обзоров, публикаций по результатам выполненных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  <w:t>Примеры заданий на решение задач из профессиональной области</w:t>
            </w:r>
            <w:r w:rsidRPr="004246F8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«Опорный валок стана холодной прокатки»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«Конструкции перекидного затвора»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«Опорный валок стана холодной прокатки»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«Конструкции шаровых опор»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Подготовка научно-технического отчета на тему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 xml:space="preserve">«Конструкции устройства </w:t>
            </w: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lastRenderedPageBreak/>
              <w:t>для регулирования зазора валковой дробилки»</w:t>
            </w: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ПК-23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правила составления технического задания на проектирование;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при разработке технического задания, эскизного и рабочего проектов.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Практическая работа на тему «Ознакомление с ГОСТ Р 15.011-96 Система разработки и постановки продукции на производство. Патентные исследования. Содержание и порядок проведения». 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Вопросы для подготовки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 Что входит в содержание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 Что такое патентные исследования?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 Порядок выполнения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 Структура отчета о патентных исследованиях?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 Дайте определение понятиям "Инжиниринг" и "Конкурентоспособность".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техническое задание на проектирование;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разрабатывать эскизный, технический и рабочий проекты.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заданий для практических занятий (</w:t>
            </w:r>
            <w:r w:rsidRPr="004246F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</w:t>
            </w: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):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Патентные исследования на тему «Щековая дробилка»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Патентные исследования на тему «Агломерационная машина»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Патентные исследования на тему «Шиберный затвор»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Патентные исследования на тему «Роликовая секция МНЛЗ»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Патентные исследования на тему «Затравка для МНЛЗ»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Патентные исследования на тему «Вкладыш скольжения универсального шпинделя»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технического задания на проектирование;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разработки эскизного, технического и рабочего проектов.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  <w:t>Примеры заданий на решение задач из профессиональной области</w:t>
            </w:r>
            <w:r w:rsidRPr="004246F8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Разработать техническое задание на проектирование предохранительного устройства щековой дробилки с соблюдением условия патентной чистоты.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Разработать техническое задание на проектирование универсального шпиндельного устройства для токарного станка с соблюдением условия патентной чистоты.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2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Разработать техническое задание на проектирование перекидного затвора с пневматическим приводом с соблюдением условия патентной чистоты.</w:t>
            </w: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ПК-24 способностью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1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1"/>
                <w:lang w:val="ru-RU" w:eastAsia="ru-RU"/>
              </w:rPr>
              <w:t>правила описания принципа действия и устройства проектируемых изделий и объектов с обоснованием принятых технических решений при составлении заявки на патент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Практическая работа на тему «Ознакомление с ГОСТ Р 15.011-96 Система разработки и постановки продукции на производство. Патентные исследования. Содержание и порядок проведения». 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Вопросы для подготовки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 Что входит в содержание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 Что такое патентные исследования?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 Порядок выполнения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 Структура отчета о патентных исследованиях?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 Дайте определение понятиям "Инжиниринг" и "Конкурентоспособность".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1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1"/>
                <w:lang w:val="ru-RU" w:eastAsia="ru-RU"/>
              </w:rPr>
              <w:t>использовать правила описания принципа действия и устройства проектируемых изделий и объектов с обоснованием принятых технических решений при составлении заявки на патент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заданий для практических занятий (</w:t>
            </w:r>
            <w:r w:rsidRPr="004246F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</w:t>
            </w: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):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Составить реферат для заявки на изобретение.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Подготовить формулу изобретения.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Составить описание и подготовить схемы изобретения.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Выполнить сравнительный анализ, подтверждающий новизну изобретения.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1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1"/>
                <w:lang w:val="ru-RU" w:eastAsia="ru-RU"/>
              </w:rPr>
              <w:t>навыками описания принципа действия и устройства проектируемых изделий и объектов с обоснованием принятых технических решений при составлении заявки на патент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  <w:t>Примеры заданий на решение задач из профессиональной области</w:t>
            </w:r>
            <w:r w:rsidRPr="004246F8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Подготовить описание для патента на изобретение.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Подготовить описание для патента на полезную модель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Подготовить описание для патента на промышленный образец.</w:t>
            </w:r>
          </w:p>
        </w:tc>
      </w:tr>
      <w:tr w:rsidR="004246F8" w:rsidRPr="004246F8" w:rsidTr="005020A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ПК-25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основные требования при разработке методических и нормативных документов, предложений и проведении мероприятий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Практическая работа на тему «Ознакомление с ГОСТ Р 15.011-96 Система разработки и постановки продукции на производство. Патентные исследования. Содержание и порядок проведения». 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Вопросы для подготовки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 Что входит в содержание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 Что такое патентные исследования?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3. Порядок выполнения патентных исследований?</w:t>
            </w:r>
          </w:p>
          <w:p w:rsidR="004246F8" w:rsidRPr="004246F8" w:rsidRDefault="004246F8" w:rsidP="004246F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 Структура отчета о патентных исследованиях?</w:t>
            </w:r>
          </w:p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 Дайте определение понятиям "Инжиниринг" и "Конкурентоспособность".</w:t>
            </w:r>
          </w:p>
        </w:tc>
      </w:tr>
      <w:tr w:rsidR="004246F8" w:rsidRPr="004246F8" w:rsidTr="005020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разрабатывать методические и нормативные документы, предложения и проводить мероприятия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 задач при подготовке методического руководства по использованию служебного изобретения: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Составление раздела «Цели и задачи руководства».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Подготовка раздела «Нормативные документы».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Подготовка раздела «Права сторон»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Подготовка и написание раздела «Ответственность сторон».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kern w:val="24"/>
                <w:sz w:val="24"/>
                <w:lang w:val="ru-RU"/>
              </w:rPr>
              <w:t>Подготовка раздела «Методика оценки стоимости служебного изобретения».</w:t>
            </w:r>
          </w:p>
        </w:tc>
      </w:tr>
      <w:tr w:rsidR="004246F8" w:rsidRPr="004246F8" w:rsidTr="005020A2">
        <w:trPr>
          <w:trHeight w:val="138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246F8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разработки методических и нормативных документов, предложений и проведения мероприятий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6F8" w:rsidRPr="004246F8" w:rsidRDefault="004246F8" w:rsidP="0042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</w:pPr>
            <w:r w:rsidRPr="004246F8"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 w:eastAsia="ru-RU"/>
              </w:rPr>
              <w:t>Примеры заданий на решение задач из профессиональной области</w:t>
            </w:r>
            <w:r w:rsidRPr="004246F8">
              <w:rPr>
                <w:rFonts w:ascii="Times New Roman" w:eastAsia="Times New Roman" w:hAnsi="Times New Roman" w:cs="Times New Roman"/>
                <w:i/>
                <w:szCs w:val="20"/>
                <w:lang w:val="ru-RU" w:eastAsia="ru-RU"/>
              </w:rPr>
              <w:t>: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Подготовка задания на внедрение объекта ИС в действующее производство.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Подготовка научно-технического отчета на тему «Конструкции устройства для регулирования раствора щековой дробилки»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Подготовка задания на разработку объекта ИС.</w:t>
            </w:r>
          </w:p>
          <w:p w:rsidR="004246F8" w:rsidRPr="004246F8" w:rsidRDefault="004246F8" w:rsidP="004246F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94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246F8">
              <w:rPr>
                <w:rFonts w:ascii="Times New Roman" w:eastAsia="Calibri" w:hAnsi="Times New Roman" w:cs="Times New Roman"/>
                <w:sz w:val="24"/>
                <w:lang w:val="ru-RU"/>
              </w:rPr>
              <w:t>Проведение патентных исследований для заданного объекта.</w:t>
            </w:r>
          </w:p>
        </w:tc>
      </w:tr>
    </w:tbl>
    <w:p w:rsidR="004246F8" w:rsidRDefault="004246F8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bookmarkStart w:id="0" w:name="_GoBack"/>
      <w:bookmarkEnd w:id="0"/>
    </w:p>
    <w:p w:rsidR="004246F8" w:rsidRDefault="004246F8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4246F8" w:rsidRDefault="004246F8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4246F8" w:rsidRDefault="004246F8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4246F8" w:rsidRDefault="004246F8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4246F8" w:rsidRPr="00F01BE2" w:rsidRDefault="004246F8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F01BE2" w:rsidRDefault="00F01BE2">
      <w:pPr>
        <w:rPr>
          <w:lang w:val="ru-RU"/>
        </w:rPr>
      </w:pPr>
    </w:p>
    <w:p w:rsidR="00F01BE2" w:rsidRDefault="00F01BE2">
      <w:pPr>
        <w:rPr>
          <w:lang w:val="ru-RU"/>
        </w:rPr>
        <w:sectPr w:rsidR="00F01BE2" w:rsidSect="00F01BE2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Промежуточная аттестация по дисциплине «Защита интеллектуальной собственности»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F01BE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Показатели и критерии оценивания зачета: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F01BE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зачтено</w:t>
      </w:r>
      <w:r w:rsidRPr="00F01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F01BE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не зачтено</w:t>
      </w:r>
      <w:r w:rsidRPr="00F01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1BE2" w:rsidRPr="00F01BE2" w:rsidRDefault="00F01BE2" w:rsidP="00F01B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BE2" w:rsidRDefault="00F01BE2">
      <w:pPr>
        <w:rPr>
          <w:lang w:val="ru-RU"/>
        </w:rPr>
      </w:pPr>
    </w:p>
    <w:p w:rsidR="00F01BE2" w:rsidRPr="00C81050" w:rsidRDefault="00F01BE2">
      <w:pPr>
        <w:rPr>
          <w:lang w:val="ru-RU"/>
        </w:rPr>
      </w:pPr>
    </w:p>
    <w:sectPr w:rsidR="00F01BE2" w:rsidRPr="00C8105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7733"/>
    <w:multiLevelType w:val="hybridMultilevel"/>
    <w:tmpl w:val="ABF0C410"/>
    <w:lvl w:ilvl="0" w:tplc="A22E38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0125E8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C2933FB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40F2AED"/>
    <w:multiLevelType w:val="hybridMultilevel"/>
    <w:tmpl w:val="0E424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761D3"/>
    <w:multiLevelType w:val="hybridMultilevel"/>
    <w:tmpl w:val="07B2A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903CF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5FF6D31"/>
    <w:multiLevelType w:val="hybridMultilevel"/>
    <w:tmpl w:val="2250D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25147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A9A7400"/>
    <w:multiLevelType w:val="hybridMultilevel"/>
    <w:tmpl w:val="99D6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87B8F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2BF1"/>
    <w:multiLevelType w:val="hybridMultilevel"/>
    <w:tmpl w:val="9B94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367A43"/>
    <w:multiLevelType w:val="hybridMultilevel"/>
    <w:tmpl w:val="51406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30F36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A47378E"/>
    <w:multiLevelType w:val="hybridMultilevel"/>
    <w:tmpl w:val="9F54E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52816"/>
    <w:multiLevelType w:val="hybridMultilevel"/>
    <w:tmpl w:val="02DC1640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12DCD"/>
    <w:multiLevelType w:val="hybridMultilevel"/>
    <w:tmpl w:val="057A82EA"/>
    <w:lvl w:ilvl="0" w:tplc="59FE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17228A0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17503E0"/>
    <w:multiLevelType w:val="hybridMultilevel"/>
    <w:tmpl w:val="07B2A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4103D"/>
    <w:multiLevelType w:val="hybridMultilevel"/>
    <w:tmpl w:val="99D6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556F8F"/>
    <w:multiLevelType w:val="hybridMultilevel"/>
    <w:tmpl w:val="4DBEF26A"/>
    <w:lvl w:ilvl="0" w:tplc="E612D2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D66414B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25C4F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AC2AB4"/>
    <w:multiLevelType w:val="multilevel"/>
    <w:tmpl w:val="234A5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76027E26"/>
    <w:multiLevelType w:val="hybridMultilevel"/>
    <w:tmpl w:val="C73A8E72"/>
    <w:lvl w:ilvl="0" w:tplc="B32E58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6"/>
  </w:num>
  <w:num w:numId="3">
    <w:abstractNumId w:val="22"/>
  </w:num>
  <w:num w:numId="4">
    <w:abstractNumId w:val="2"/>
  </w:num>
  <w:num w:numId="5">
    <w:abstractNumId w:val="12"/>
  </w:num>
  <w:num w:numId="6">
    <w:abstractNumId w:val="1"/>
  </w:num>
  <w:num w:numId="7">
    <w:abstractNumId w:val="7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4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8"/>
  </w:num>
  <w:num w:numId="17">
    <w:abstractNumId w:val="3"/>
  </w:num>
  <w:num w:numId="18">
    <w:abstractNumId w:val="13"/>
  </w:num>
  <w:num w:numId="19">
    <w:abstractNumId w:val="8"/>
  </w:num>
  <w:num w:numId="20">
    <w:abstractNumId w:val="23"/>
  </w:num>
  <w:num w:numId="21">
    <w:abstractNumId w:val="15"/>
  </w:num>
  <w:num w:numId="22">
    <w:abstractNumId w:val="6"/>
  </w:num>
  <w:num w:numId="23">
    <w:abstractNumId w:val="19"/>
  </w:num>
  <w:num w:numId="24">
    <w:abstractNumId w:val="1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32ADF"/>
    <w:rsid w:val="001F0BC7"/>
    <w:rsid w:val="0037659F"/>
    <w:rsid w:val="003F461B"/>
    <w:rsid w:val="004246F8"/>
    <w:rsid w:val="00C81050"/>
    <w:rsid w:val="00C87D26"/>
    <w:rsid w:val="00D31453"/>
    <w:rsid w:val="00D72867"/>
    <w:rsid w:val="00E209E2"/>
    <w:rsid w:val="00F0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73EC3F"/>
  <w15:docId w15:val="{A2A4CBC2-0F0B-4CA4-87D8-54D60F9C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05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81050"/>
    <w:rPr>
      <w:color w:val="808080"/>
      <w:shd w:val="clear" w:color="auto" w:fill="E6E6E6"/>
    </w:rPr>
  </w:style>
  <w:style w:type="table" w:styleId="a5">
    <w:name w:val="Table Grid"/>
    <w:basedOn w:val="a1"/>
    <w:uiPriority w:val="39"/>
    <w:rsid w:val="004246F8"/>
    <w:pPr>
      <w:spacing w:after="0" w:line="240" w:lineRule="auto"/>
    </w:pPr>
    <w:rPr>
      <w:rFonts w:ascii="Times New Roman" w:eastAsiaTheme="minorHAnsi" w:hAnsi="Times New Roman" w:cs="Times New Roman"/>
      <w:sz w:val="24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s://archive.neicon.ru/xmlui/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://webofscience.com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customXml" Target="../customXml/item1.xml"/><Relationship Id="rId7" Type="http://schemas.openxmlformats.org/officeDocument/2006/relationships/hyperlink" Target="https://magtu.informsystema.ru/uploader/fileUpload?name=3063.pdf&amp;show=dcatalogues/1/1135059/3063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magtu.informsystema.ru/uploader/fileUpload?name=3499.pdf&amp;show=dcatalogues/1/1514307/3499.pdf&amp;view=true" TargetMode="External"/><Relationship Id="rId24" Type="http://schemas.openxmlformats.org/officeDocument/2006/relationships/hyperlink" Target="https://www.nature.com/siteindex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956.pdf&amp;show=dcatalogues/1/1532458/3956.pdf&amp;view=true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208.pdf&amp;show=dcatalogues/1/1536081/4208.pdf&amp;view=true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hyperlink" Target="https://magtu.informsystema.ru/uploader/fileUpload?name=3528.pdf&amp;show=dcatalogues/1/1515142/3528.pdf&amp;view=true" TargetMode="External"/><Relationship Id="rId51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499.pdf&amp;show=dcatalogues/1/1514307/3499.pdf&amp;view=true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s://fstec.ru/normotvorcheskaya/tekhnicheskaya-zashchita-informatsii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0" Type="http://schemas.openxmlformats.org/officeDocument/2006/relationships/hyperlink" Target="https://uisrussia.msu.ru" TargetMode="Externa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BC9731-5B97-41C6-B9DF-47E00A13B14B}"/>
</file>

<file path=customXml/itemProps2.xml><?xml version="1.0" encoding="utf-8"?>
<ds:datastoreItem xmlns:ds="http://schemas.openxmlformats.org/officeDocument/2006/customXml" ds:itemID="{986696A0-5049-490A-BF95-051136A1D7F8}"/>
</file>

<file path=customXml/itemProps3.xml><?xml version="1.0" encoding="utf-8"?>
<ds:datastoreItem xmlns:ds="http://schemas.openxmlformats.org/officeDocument/2006/customXml" ds:itemID="{7DFCF29B-9FC1-4611-987A-1AAA51AA3E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54</Pages>
  <Words>11601</Words>
  <Characters>66128</Characters>
  <Application>Microsoft Office Word</Application>
  <DocSecurity>0</DocSecurity>
  <Lines>551</Lines>
  <Paragraphs>155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2020-2021_m15_04_02-МТМм-20_43_plx_Защита интеллектуальной собственности</dc:title>
  <dc:creator>FastReport.NET</dc:creator>
  <cp:lastModifiedBy>М</cp:lastModifiedBy>
  <cp:revision>8</cp:revision>
  <dcterms:created xsi:type="dcterms:W3CDTF">2020-10-18T10:26:00Z</dcterms:created>
  <dcterms:modified xsi:type="dcterms:W3CDTF">2020-11-03T15:45:00Z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