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095" w:rsidRDefault="000E5AFC">
      <w:pPr>
        <w:rPr>
          <w:lang w:val="ru-RU"/>
        </w:rPr>
      </w:pPr>
      <w:r w:rsidRPr="000E5AFC">
        <w:rPr>
          <w:noProof/>
          <w:lang w:val="ru-RU" w:eastAsia="ru-RU"/>
        </w:rPr>
        <w:drawing>
          <wp:inline distT="0" distB="0" distL="0" distR="0">
            <wp:extent cx="5940425" cy="8201005"/>
            <wp:effectExtent l="0" t="0" r="0" b="0"/>
            <wp:docPr id="5" name="Рисунок 5" descr="C:\Users\Анастас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095" w:rsidRPr="00155602">
        <w:rPr>
          <w:noProof/>
          <w:lang w:val="ru-RU" w:eastAsia="ru-RU"/>
        </w:rPr>
        <w:lastRenderedPageBreak/>
        <w:drawing>
          <wp:inline distT="0" distB="0" distL="0" distR="0" wp14:anchorId="336AAE5E" wp14:editId="1EB018E1">
            <wp:extent cx="5941060" cy="8201660"/>
            <wp:effectExtent l="0" t="0" r="0" b="0"/>
            <wp:docPr id="3" name="Рисунок 3" descr="C:\Users\Анастасия\Documents\Документы 2019-2020 уч.год\РПД_Новое\РПД_2019\Банк-страх бизнес\лист-утвержд-маг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cuments\Документы 2019-2020 уч.год\РПД_Новое\РПД_2019\Банк-страх бизнес\лист-утвержд-маги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5B" w:rsidRPr="006D7095" w:rsidRDefault="006D709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98E3AC" wp14:editId="33632F9A">
            <wp:extent cx="5941060" cy="6567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44" t="23099" r="53506" b="8175"/>
                    <a:stretch/>
                  </pic:blipFill>
                  <pic:spPr bwMode="auto">
                    <a:xfrm>
                      <a:off x="0" y="0"/>
                      <a:ext cx="5941060" cy="656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7543" w:rsidRPr="006D70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3A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13A5B" w:rsidRPr="000E5AF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неопределенности.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>
        <w:trPr>
          <w:trHeight w:hRule="exact" w:val="138"/>
        </w:trPr>
        <w:tc>
          <w:tcPr>
            <w:tcW w:w="198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RPr="000E5AF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proofErr w:type="spellEnd"/>
            <w: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Рискология</w:t>
            </w:r>
            <w:proofErr w:type="spellEnd"/>
            <w: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</w:t>
            </w:r>
            <w:proofErr w:type="spellEnd"/>
            <w: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13A5B" w:rsidRPr="000E5A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13A5B" w:rsidRPr="000E5A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>
        <w:trPr>
          <w:trHeight w:hRule="exact" w:val="138"/>
        </w:trPr>
        <w:tc>
          <w:tcPr>
            <w:tcW w:w="198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RPr="000E5A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«Риски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структур»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>
        <w:trPr>
          <w:trHeight w:hRule="exact" w:val="277"/>
        </w:trPr>
        <w:tc>
          <w:tcPr>
            <w:tcW w:w="198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13A5B" w:rsidRPr="000E5AF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113A5B" w:rsidRPr="000E5AFC" w:rsidTr="006D7095">
        <w:trPr>
          <w:trHeight w:hRule="exact" w:val="12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методологию подготовки заданий и разработки проектных решений, соответствующих методических и нормативных документов, а также предложений и мероприятий по реализации разработанных проектов с учетом факторов риска и неопределенности;</w:t>
            </w:r>
          </w:p>
        </w:tc>
      </w:tr>
      <w:tr w:rsidR="00113A5B" w:rsidRPr="000E5AFC" w:rsidTr="006D7095">
        <w:trPr>
          <w:trHeight w:hRule="exact" w:val="11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готовить задания, разрабатывать проектные решения, соответствующие методические и нормативные документы, а также предложения и мероприятия по реализации разработанных проектов с учетом факторов риска и неопределенности;</w:t>
            </w:r>
          </w:p>
        </w:tc>
      </w:tr>
      <w:tr w:rsidR="00113A5B" w:rsidRPr="000E5AFC" w:rsidTr="006D709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методологии подготовки заданий и разработки проектных решений, соответствующих методических и нормативных документов, а также предложений и мероприятий по реализации разработанных проектов с учетом факторов риска и неопределенности.</w:t>
            </w:r>
          </w:p>
        </w:tc>
      </w:tr>
    </w:tbl>
    <w:p w:rsidR="00113A5B" w:rsidRPr="006D7095" w:rsidRDefault="00C57543">
      <w:pPr>
        <w:rPr>
          <w:sz w:val="0"/>
          <w:szCs w:val="0"/>
          <w:lang w:val="ru-RU"/>
        </w:rPr>
      </w:pPr>
      <w:r w:rsidRPr="006D70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3A5B" w:rsidRPr="000E5AF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ПК-6 способностью оценивать эффективность проектов с учетом фактора неопределенности</w:t>
            </w:r>
          </w:p>
        </w:tc>
      </w:tr>
      <w:tr w:rsidR="00113A5B" w:rsidRPr="000E5AFC" w:rsidTr="006D709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методы и соответствующие им показатели оценки эффективности проектов с учетом факторов риска и неопределенности;</w:t>
            </w:r>
          </w:p>
        </w:tc>
      </w:tr>
      <w:tr w:rsidR="00113A5B" w:rsidRPr="000E5AFC" w:rsidTr="006D709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оперировать принципами оценки эффективности проектов с учетом факторов риска и неопределенности;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применять корректные методы оценки эффективности проектов с учетом факторов риска и неопределенности, рассчитывать соответствующие им показатели;</w:t>
            </w:r>
          </w:p>
        </w:tc>
      </w:tr>
      <w:tr w:rsidR="00113A5B" w:rsidRPr="000E5AFC" w:rsidTr="006D709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обоснованного выбора и применения методов оценки эффективности проектов с учетом факторов риска и неопределенности, расчета соответствующих им показателей.</w:t>
            </w:r>
          </w:p>
        </w:tc>
      </w:tr>
      <w:tr w:rsidR="00113A5B" w:rsidRPr="000E5AF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113A5B" w:rsidRPr="000E5AFC" w:rsidTr="006D7095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 и виды прогнозов социально-экономических показателей, характеризующих деятельность крупных корпоративных структур, реального сектора экономики;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социально-экономические показатели, характеризующие деятельность крупных корпоративных структур, реального сектора экономики;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инструментальных средств, необходимых для формирования обоснованных прогнозов социально-экономических показателей, характеризующих деятельность крупных корпоративных структур, реального сектора экономики, их преимущества и недостатки;</w:t>
            </w:r>
          </w:p>
        </w:tc>
      </w:tr>
      <w:tr w:rsidR="00113A5B" w:rsidRPr="000E5AFC" w:rsidTr="006D709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в процессе формирования прогнозов социально-экономических показателей, характеризующих деятельность крупных корпоративных структур, реального сектора экономики;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 корректно применять инструментальные средства, необходимые для формирования обоснованных прогнозов социально-экономических показателей, характеризующих деятельность крупных корпоративных структур, реального сектора экономики;</w:t>
            </w:r>
          </w:p>
        </w:tc>
      </w:tr>
      <w:tr w:rsidR="00113A5B" w:rsidRPr="000E5AFC" w:rsidTr="006D709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знаний в процессе формирования прогнозов социально-экономических показателей, характеризующих деятельность крупных корпоративных структур, реального сектора экономики;</w:t>
            </w:r>
          </w:p>
          <w:p w:rsidR="00113A5B" w:rsidRPr="006D7095" w:rsidRDefault="00C57543" w:rsidP="006D7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формирования обоснованных прогнозов социально- экономических показателей, характеризующих деятельность крупных корпоративных структур, реального сектора экономики.</w:t>
            </w:r>
          </w:p>
        </w:tc>
      </w:tr>
    </w:tbl>
    <w:p w:rsidR="00113A5B" w:rsidRPr="006D7095" w:rsidRDefault="00C57543">
      <w:pPr>
        <w:rPr>
          <w:sz w:val="0"/>
          <w:szCs w:val="0"/>
          <w:lang w:val="ru-RU"/>
        </w:rPr>
      </w:pPr>
      <w:r w:rsidRPr="006D70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381"/>
        <w:gridCol w:w="365"/>
        <w:gridCol w:w="501"/>
        <w:gridCol w:w="555"/>
        <w:gridCol w:w="646"/>
        <w:gridCol w:w="435"/>
        <w:gridCol w:w="1523"/>
        <w:gridCol w:w="2060"/>
        <w:gridCol w:w="1212"/>
      </w:tblGrid>
      <w:tr w:rsidR="00113A5B" w:rsidRPr="000E5AFC" w:rsidTr="006D7095">
        <w:trPr>
          <w:trHeight w:hRule="exact" w:val="285"/>
        </w:trPr>
        <w:tc>
          <w:tcPr>
            <w:tcW w:w="71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 w:rsidTr="006D7095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9,3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113A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6D7095" w:rsidTr="006D7095">
        <w:trPr>
          <w:trHeight w:hRule="exact" w:val="972"/>
        </w:trPr>
        <w:tc>
          <w:tcPr>
            <w:tcW w:w="20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7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926641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26641">
              <w:rPr>
                <w:lang w:val="ru-RU"/>
              </w:rPr>
              <w:t xml:space="preserve"> </w:t>
            </w:r>
          </w:p>
          <w:p w:rsidR="006D7095" w:rsidRPr="00926641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26641">
              <w:rPr>
                <w:lang w:val="ru-RU"/>
              </w:rPr>
              <w:t xml:space="preserve"> </w:t>
            </w:r>
          </w:p>
          <w:p w:rsidR="006D7095" w:rsidRPr="00926641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26641">
              <w:rPr>
                <w:lang w:val="ru-RU"/>
              </w:rPr>
              <w:t xml:space="preserve"> </w:t>
            </w:r>
          </w:p>
        </w:tc>
        <w:tc>
          <w:tcPr>
            <w:tcW w:w="4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926641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6641">
              <w:rPr>
                <w:lang w:val="ru-RU"/>
              </w:rPr>
              <w:t xml:space="preserve"> </w:t>
            </w:r>
          </w:p>
          <w:p w:rsidR="006D7095" w:rsidRPr="00926641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26641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D7095" w:rsidTr="006D7095">
        <w:trPr>
          <w:trHeight w:hRule="exact" w:val="833"/>
        </w:trPr>
        <w:tc>
          <w:tcPr>
            <w:tcW w:w="20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3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7095" w:rsidRDefault="006D7095" w:rsidP="003F6873"/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7095" w:rsidRDefault="006D7095" w:rsidP="003F6873"/>
        </w:tc>
        <w:tc>
          <w:tcPr>
            <w:tcW w:w="1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20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12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</w:tr>
      <w:tr w:rsidR="006D7095" w:rsidTr="006D7095">
        <w:trPr>
          <w:trHeight w:hRule="exact" w:val="3530"/>
        </w:trPr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926641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крупных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структур.</w:t>
            </w:r>
            <w:r w:rsidRPr="00926641">
              <w:rPr>
                <w:lang w:val="ru-RU"/>
              </w:rPr>
              <w:t xml:space="preserve"> </w:t>
            </w:r>
          </w:p>
          <w:p w:rsidR="006D7095" w:rsidRPr="00926641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структур.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корпоративной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бизнеса.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государственном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частном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секторах</w:t>
            </w:r>
            <w:r w:rsidRPr="00926641">
              <w:rPr>
                <w:lang w:val="ru-RU"/>
              </w:rPr>
              <w:t xml:space="preserve"> </w:t>
            </w: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926641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926641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66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под- готовка доклада.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6D7095" w:rsidTr="006D7095">
        <w:trPr>
          <w:trHeight w:hRule="exact" w:val="7925"/>
        </w:trPr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6D7095">
              <w:rPr>
                <w:lang w:val="ru-RU"/>
              </w:rPr>
              <w:t xml:space="preserve"> </w:t>
            </w:r>
          </w:p>
          <w:p w:rsidR="006D7095" w:rsidRP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заемного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заимствования.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рычага.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нейтрализации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не-определенности</w:t>
            </w:r>
            <w:proofErr w:type="gramEnd"/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под- готовка доклада,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6D7095" w:rsidTr="006D7095">
        <w:trPr>
          <w:trHeight w:hRule="exact" w:val="7925"/>
        </w:trPr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6D7095">
              <w:rPr>
                <w:lang w:val="ru-RU"/>
              </w:rPr>
              <w:t xml:space="preserve"> </w:t>
            </w:r>
          </w:p>
          <w:p w:rsidR="006D7095" w:rsidRP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нейтрализации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неопределенности.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6D7095" w:rsidTr="006D7095">
        <w:trPr>
          <w:trHeight w:hRule="exact" w:val="8145"/>
        </w:trPr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6D7095">
              <w:rPr>
                <w:lang w:val="ru-RU"/>
              </w:rPr>
              <w:t xml:space="preserve"> </w:t>
            </w:r>
          </w:p>
          <w:p w:rsidR="006D7095" w:rsidRP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вложениями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запасы,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дебиторской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задолженностью,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денежными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нейтрализации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неопределенности.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6D7095" w:rsidTr="006D7095">
        <w:trPr>
          <w:trHeight w:hRule="exact" w:val="7705"/>
        </w:trPr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риск-менеджмента.</w:t>
            </w:r>
            <w:r w:rsidRPr="006D7095">
              <w:rPr>
                <w:lang w:val="ru-RU"/>
              </w:rPr>
              <w:t xml:space="preserve"> </w:t>
            </w:r>
          </w:p>
          <w:p w:rsidR="006D7095" w:rsidRP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риск-менеджмента.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конкретизированные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rPr>
                <w:lang w:val="ru-RU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(семинарскому) занятию, выполнение расчетно- аналитических заданий.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P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6D7095" w:rsidTr="006D7095">
        <w:trPr>
          <w:trHeight w:hRule="exact" w:val="277"/>
        </w:trPr>
        <w:tc>
          <w:tcPr>
            <w:tcW w:w="2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кр,экзамен</w:t>
            </w:r>
            <w:proofErr w:type="spellEnd"/>
            <w:r>
              <w:t xml:space="preserve"> 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</w:tr>
      <w:tr w:rsidR="006D7095" w:rsidTr="006D7095">
        <w:trPr>
          <w:trHeight w:hRule="exact" w:val="478"/>
        </w:trPr>
        <w:tc>
          <w:tcPr>
            <w:tcW w:w="2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/>
        </w:tc>
        <w:tc>
          <w:tcPr>
            <w:tcW w:w="2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7095" w:rsidRDefault="006D7095" w:rsidP="003F68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ПК-5,ПК- 6,ПК-10</w:t>
            </w:r>
          </w:p>
        </w:tc>
      </w:tr>
      <w:tr w:rsidR="00113A5B" w:rsidRPr="006D7095" w:rsidTr="006D7095">
        <w:trPr>
          <w:trHeight w:hRule="exact" w:val="138"/>
        </w:trPr>
        <w:tc>
          <w:tcPr>
            <w:tcW w:w="71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382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6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50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55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646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43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523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206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212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</w:tbl>
    <w:p w:rsidR="00113A5B" w:rsidRDefault="00C575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13A5B">
        <w:trPr>
          <w:trHeight w:hRule="exact" w:val="138"/>
        </w:trPr>
        <w:tc>
          <w:tcPr>
            <w:tcW w:w="9357" w:type="dxa"/>
          </w:tcPr>
          <w:p w:rsidR="00113A5B" w:rsidRDefault="00113A5B"/>
        </w:tc>
      </w:tr>
      <w:tr w:rsidR="00113A5B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«Риски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структур»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ситуаций: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6D7095">
              <w:rPr>
                <w:lang w:val="ru-RU"/>
              </w:rPr>
              <w:t xml:space="preserve"> </w:t>
            </w:r>
          </w:p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113A5B">
        <w:trPr>
          <w:trHeight w:hRule="exact" w:val="277"/>
        </w:trPr>
        <w:tc>
          <w:tcPr>
            <w:tcW w:w="9357" w:type="dxa"/>
          </w:tcPr>
          <w:p w:rsidR="00113A5B" w:rsidRDefault="00113A5B"/>
        </w:tc>
      </w:tr>
      <w:tr w:rsidR="00113A5B" w:rsidRPr="000E5A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13A5B">
        <w:trPr>
          <w:trHeight w:hRule="exact" w:val="138"/>
        </w:trPr>
        <w:tc>
          <w:tcPr>
            <w:tcW w:w="9357" w:type="dxa"/>
          </w:tcPr>
          <w:p w:rsidR="00113A5B" w:rsidRDefault="00113A5B"/>
        </w:tc>
      </w:tr>
      <w:tr w:rsidR="00113A5B" w:rsidRPr="000E5AF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13A5B">
        <w:trPr>
          <w:trHeight w:hRule="exact" w:val="138"/>
        </w:trPr>
        <w:tc>
          <w:tcPr>
            <w:tcW w:w="9357" w:type="dxa"/>
          </w:tcPr>
          <w:p w:rsidR="00113A5B" w:rsidRDefault="00113A5B"/>
        </w:tc>
      </w:tr>
      <w:tr w:rsidR="00113A5B" w:rsidRPr="000E5AF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A5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113A5B"/>
        </w:tc>
      </w:tr>
      <w:tr w:rsidR="00113A5B" w:rsidRPr="000E5AFC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Дементьева,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Дементьева.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(Магистратура).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978-5-9776-0431-4.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hyperlink r:id="rId8" w:history="1"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=342019</w:t>
              </w:r>
            </w:hyperlink>
            <w:r w:rsidR="006B21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Риск-менеджмент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Ряховская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Крюкова,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Крюковой.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978-5-9776-0487-1.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hyperlink r:id="rId9" w:history="1"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=339596</w:t>
              </w:r>
            </w:hyperlink>
            <w:r w:rsidR="006B21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>
        <w:trPr>
          <w:trHeight w:hRule="exact" w:val="138"/>
        </w:trPr>
        <w:tc>
          <w:tcPr>
            <w:tcW w:w="9357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3A5B" w:rsidRPr="000E5AFC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Домащенко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корпоративному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риск-менеджменту: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Домащенко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Финогенова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ИН-ФРА-М,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978-5-9776-0427-7.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hyperlink r:id="rId10" w:history="1"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=337083</w:t>
              </w:r>
            </w:hyperlink>
            <w:r w:rsidR="006B21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Методологический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6D7095">
              <w:rPr>
                <w:lang w:val="ru-RU"/>
              </w:rPr>
              <w:t xml:space="preserve"> </w:t>
            </w:r>
            <w:proofErr w:type="spell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bdeb</w:t>
            </w:r>
            <w:proofErr w:type="spellEnd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47.30666290.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978-5-16-014581-5.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proofErr w:type="gramStart"/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7095">
              <w:rPr>
                <w:lang w:val="ru-RU"/>
              </w:rPr>
              <w:t xml:space="preserve"> </w:t>
            </w:r>
            <w:hyperlink r:id="rId11" w:history="1"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B2137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=339411</w:t>
              </w:r>
            </w:hyperlink>
            <w:r w:rsidR="006B21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>
        <w:trPr>
          <w:trHeight w:hRule="exact" w:val="139"/>
        </w:trPr>
        <w:tc>
          <w:tcPr>
            <w:tcW w:w="9357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113A5B" w:rsidRDefault="00C57543">
      <w:pPr>
        <w:rPr>
          <w:sz w:val="0"/>
          <w:szCs w:val="0"/>
        </w:rPr>
      </w:pPr>
      <w: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113A5B" w:rsidRPr="000E5AFC" w:rsidTr="00C57543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 w:rsidTr="00C57543">
        <w:trPr>
          <w:trHeight w:hRule="exact" w:val="138"/>
        </w:trPr>
        <w:tc>
          <w:tcPr>
            <w:tcW w:w="40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RPr="000E5AFC" w:rsidTr="00C5754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 w:rsidTr="00C57543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 w:rsidTr="00C57543">
        <w:trPr>
          <w:trHeight w:hRule="exact" w:val="277"/>
        </w:trPr>
        <w:tc>
          <w:tcPr>
            <w:tcW w:w="40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Tr="00C5754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13A5B" w:rsidTr="00C57543">
        <w:trPr>
          <w:trHeight w:hRule="exact" w:val="548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7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818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35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826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555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285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138"/>
        </w:trPr>
        <w:tc>
          <w:tcPr>
            <w:tcW w:w="400" w:type="dxa"/>
          </w:tcPr>
          <w:p w:rsidR="00113A5B" w:rsidRDefault="00113A5B"/>
        </w:tc>
        <w:tc>
          <w:tcPr>
            <w:tcW w:w="1979" w:type="dxa"/>
          </w:tcPr>
          <w:p w:rsidR="00113A5B" w:rsidRDefault="00113A5B"/>
        </w:tc>
        <w:tc>
          <w:tcPr>
            <w:tcW w:w="3589" w:type="dxa"/>
          </w:tcPr>
          <w:p w:rsidR="00113A5B" w:rsidRDefault="00113A5B"/>
        </w:tc>
        <w:tc>
          <w:tcPr>
            <w:tcW w:w="3321" w:type="dxa"/>
          </w:tcPr>
          <w:p w:rsidR="00113A5B" w:rsidRDefault="00113A5B"/>
        </w:tc>
        <w:tc>
          <w:tcPr>
            <w:tcW w:w="135" w:type="dxa"/>
          </w:tcPr>
          <w:p w:rsidR="00113A5B" w:rsidRDefault="00113A5B"/>
        </w:tc>
      </w:tr>
      <w:tr w:rsidR="00113A5B" w:rsidRPr="000E5AFC" w:rsidTr="00C5754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Tr="00C57543">
        <w:trPr>
          <w:trHeight w:hRule="exact" w:val="270"/>
        </w:trPr>
        <w:tc>
          <w:tcPr>
            <w:tcW w:w="40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14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0E5A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C57543"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575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57543"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540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113A5B"/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826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575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555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575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Tr="00C57543">
        <w:trPr>
          <w:trHeight w:hRule="exact" w:val="555"/>
        </w:trPr>
        <w:tc>
          <w:tcPr>
            <w:tcW w:w="400" w:type="dxa"/>
          </w:tcPr>
          <w:p w:rsidR="00113A5B" w:rsidRDefault="00113A5B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Pr="006D7095" w:rsidRDefault="00C575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709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13A5B" w:rsidRDefault="00C575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652E6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575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5" w:type="dxa"/>
          </w:tcPr>
          <w:p w:rsidR="00113A5B" w:rsidRDefault="00113A5B"/>
        </w:tc>
      </w:tr>
      <w:tr w:rsidR="00113A5B" w:rsidRPr="000E5AFC" w:rsidTr="00C5754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 w:rsidTr="00C57543">
        <w:trPr>
          <w:trHeight w:hRule="exact" w:val="138"/>
        </w:trPr>
        <w:tc>
          <w:tcPr>
            <w:tcW w:w="400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  <w:tr w:rsidR="00113A5B" w:rsidRPr="000E5AFC" w:rsidTr="00C57543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 w:rsidTr="00C57543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7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D7095">
              <w:rPr>
                <w:lang w:val="ru-RU"/>
              </w:rPr>
              <w:t xml:space="preserve"> </w:t>
            </w:r>
            <w:r w:rsidRPr="006D7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D7095">
              <w:rPr>
                <w:lang w:val="ru-RU"/>
              </w:rPr>
              <w:t xml:space="preserve"> </w:t>
            </w:r>
          </w:p>
          <w:p w:rsidR="00113A5B" w:rsidRPr="006D7095" w:rsidRDefault="00C575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7095">
              <w:rPr>
                <w:lang w:val="ru-RU"/>
              </w:rPr>
              <w:t xml:space="preserve"> </w:t>
            </w:r>
          </w:p>
        </w:tc>
      </w:tr>
      <w:tr w:rsidR="00113A5B" w:rsidRPr="000E5AFC" w:rsidTr="00C57543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13A5B" w:rsidRPr="006D7095" w:rsidRDefault="00113A5B">
            <w:pPr>
              <w:rPr>
                <w:lang w:val="ru-RU"/>
              </w:rPr>
            </w:pPr>
          </w:p>
        </w:tc>
      </w:tr>
    </w:tbl>
    <w:p w:rsidR="00C57543" w:rsidRDefault="00C57543" w:rsidP="00C57543">
      <w:pPr>
        <w:keepNext/>
        <w:pageBreakBefore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C57543" w:rsidRPr="00C57543" w:rsidRDefault="00C57543" w:rsidP="00C5754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Georgia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«Риски крупных корпоративных структур» предусмотрена аудиторная и внеаудиторная самостоятельная работа обучающихся.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предполагает решение контрольных задач и/или тестовых заданий на практических занятиях.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№1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Экономическое содержание и значение крупных корпоративных структур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Согласно ст.65.1 Гражданского кодекса Российской Федерации к корпорациям (корпоративным юридическим лицам) относятся: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хозяйственные товарищества и общества;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государственные и муниципальные унитарные предприятия;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автономные некоммерческие организации;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публично-правовые компании.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Финансовые отношения, возникающие при формировании начального, стартового капитала корпорации, распределении расходов и доходов между ее подразделениями, оплате труда персонала, формировании фондов развития корпорации, выплате дивидендов – это: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внутренние финансовые отношения;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внешние финансовые отношения;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локальные финансовые отношения;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товарные финансовые отношения.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№3. Корпорации, с точки зрения наличия у них цели извлечения прибыли, классифицируются, как: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коммерческие;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производственные;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некоммерческие;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финансовые.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№4. Статус корпорации как юридического лица подтверждается: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фактом регистрации в государственном органе;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подписанием учредительного договора;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подписанием договора о совместной деятельности;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разработкой и утверждением бизнес-плана.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№5. Наиболее распространенной организационно-правовой формой создания отечественных корпорации является: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ассоциация;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общество;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товарищество;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муниципальное предприятие.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№2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финансовым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Обоснованной целью привлечения заемного капитала в условиях неопределенности является: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погашение кредиторской задолженности;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увеличение выручки или прибыли от продаж;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выплата дивидендов;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Потери, которые можно считать финансовыми: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потери ценных бумаг;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потери сырья;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невыполнение сроков сдачи объекта;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выплата штрафа;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уплата дополнительных налогов;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уменьшение выручки вследствие снижения цен на реализуемую продукцию.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№3. Финансовый рычаг характеризует: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привлечение корпорацией заемного капитала, влияющие на изменение коэффициента рентабельности собственного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превышение рентабельности активов над средней процентной ставкой по </w:t>
      </w:r>
      <w:bookmarkStart w:id="0" w:name="_GoBack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</w:t>
      </w:r>
      <w:bookmarkEnd w:id="0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овскому кредиту;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снижение финансовой устойчивости корпорации при повышении доли используемого заемного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рост ставки процента по банковскому кредиту, обусловленный увеличением абсолютной величины заемного капитала корпорации.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Для инвесторов и кредиторов корпорации уровень стоимости капитала характеризует: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требуемую инвесторами норму доходности на предоставляемый в пользование капитал;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уровень удельных затрат по привлечению и обслуживанию финансового капитала корпорации;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сумму денежных средств, которую необходимо уплатить за привлечение единицы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общее состояние финансовой среды, в которой работает корпорация.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Корпорация сравнивает два варианта структуры финансового капитала. Первый предполагает, что корпорация будет финансироваться только за счет собственного акционерного капитала. По данному варианту корпорация эмитирует 1 200 обыкновенных акций и не будет иметь долгосрочной задолженности. Второй вариант заключается в использовании как собственного, так и заемного капитала. По данному варианту корпорация эмитирует 600 акций и воспользуется долгосрочным кредитом на сумму 30,0 млн. руб. под 8,0 % годовых. Корпорация уплачивает налог на прибыль по ставке 20,0 %. Определите, какой вариант структуры капитала обеспечит - большую величину дохода на акцию и минимальный уровень риска, если годовой доход до выплаты процента по кредиту и налогообложению составляет 300,0 тыс. руб.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№3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основным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В состав основного капитала корпорации входят: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основные фонды и нематериальные активы;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основные фонды и оборотные активы;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фонды;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основные производственные и непроизводственные фонды;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нет верного ответа.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Постоянное возобновление основного капитала и его обновление путем приобретения нового оборудования, реконструкции, технического перевооружения, модернизации и капитального ремонта – это: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воспроизводство основного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увеличение основного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кругооборот основного капитала;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верного ответа.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Распределение инвестиций в разных отраслях и сферах деятельности относится к: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метода диверсификации рисков;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методам локализации рисков;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методам компенсации рисков;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методам уклонения от рисков.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№4. Риск при расчете чистой приведенной стоимости можно учитывать следующим образом: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знаменателе формулы NPV посредством корректировки ставки дисконта;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комбинация формул NPV посредством корректировки чистых денежных потоков;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числителе формулы NPV посредством корректировки чистых денежных потоков;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все варианты верны.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Корпорация планирует установить новую технологическую линию, стоимость которой составляет 20,0 млн. руб., срок эксплуатации – пять лет. Денежный поток, ожидаемый к получению в течение всего срока реализации проекта, выглядит следующим образом: 1 год – 2000,0 тыс. руб., 2 год – 3000,0 тыс. руб., 3 год – 4000,0 тыс. руб., 4 год – 3500,0 тыс. руб., 5 год – 2000,0 тыс. руб. Определите целесообразность инвестиций в основной капитал корпорации, рассчитав показатели их эффективности, учитывающие фактор риска, если ставка дисконтирования составляет 12,0%.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№4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оборотным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 Метод оценки риска управления оборотным капиталом, который реализуется путем введения поправки на риск или путем учета вероятности возникновения денежных потоков: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построение дерева решений;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сценариев;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учет рисков при расчете чистой приведенной стоимости;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анализ чувствительности;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вероятностный метод;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имитационное моделирование.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Осторожная политика управления оборотным капиталом корпорации предполагает: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значительные запасы сырья, готовой продукции, товаров;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длительной отсрочки платежа покупателям;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высокую скорость оборачиваемости активов;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высокую рентабельность активов.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Ограничительная политика управления оборотным капиталом корпорации предполагает: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значительные запасы сырья, готовой продукции, товаров;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длительной отсрочки платежа покупателям;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высокую скорость оборачиваемости активов;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высокую рентабельность активов.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Для консервативной стратегии финансирования оборотного капитала корпорации в условиях неопределенности характерно: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полное отсутствие или очень незначительная доля краткосрочного кредита в общей сумме всех пассивов;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пониженный уровень финансового риска;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низкий уровень ликвидности;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высокая эффективность инвестиций.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№5.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результатам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инвентаризации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дебиторской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задолженности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проведенной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корпорацией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30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июня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установлен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задолженность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следующих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партнеров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отгруженную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продукцию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«Х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»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- 300,0 тыс.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руб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срок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–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11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февраля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«У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»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- 700,0 тыс. руб.,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срок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оплаты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–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апреля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</w:t>
      </w:r>
      <w:r w:rsidRPr="00C57543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»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- 500,0 тыс. руб.,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срок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оплаты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–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мая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Выручка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реализации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продукции корпорации (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без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НДС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первом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полугодии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текущего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года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составила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6000,0 тыс.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руб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Определите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величину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дебиторской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задолженности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которая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может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быть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признана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качестве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резервов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сомнительным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долгам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и сформулируйте рекомендации по повышению эффективности и снижению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уровня риска при управлении данным элементом оборотного капитала корпорации.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АКР №5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Корпоративное планирование как инструмент риск-менеджмента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Процесс выбора долговременных целей корпорации и наилучшего способа их достижения – это: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стратегическое финансовое планирование;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бюджетирование;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текущее финансовое планирование;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оперативное финансовое планирование.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Документ, отражающий централизованно установленные количественные показатели плана корпорации на определенный период – это: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 продаж;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отчет о финансовых результатах;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платежный календарь;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бюджет.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Метод бюджетирования, применяемый при реинжиниринге корпорации: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нулевой;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традиционный;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«</w:t>
      </w:r>
      <w:proofErr w:type="gram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снизу вверх</w:t>
      </w:r>
      <w:proofErr w:type="gram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«сверху вниз».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Субъект управления в риск-менеджменте: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специальная группа людей, которая посредством различных приемов и способов управленческого воздействия осуществляет управление рисками;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риск, рисковые вложения капитала и экономические отношения между корпорациями;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 варианты верны.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В течение бюджетного периода корпорация рассчитывает продать продукции в кредит на сумму 219,0 тыс. руб. и получить 143,5 тыс. руб. Предполагается, что других поступлений денежных средств не ожидается, общая сумма платежей в бюджетном периоде составит 179,0 тыс. руб., а сальдо на счете «Денежные средства» должно равняться минимум 10,0 тыс. руб., вероятность наступления рискового события составляет 0,2. Выясните, какую сумму необходимо дополнительно привлечь в бюджетном периоде.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(семинарским) занятиям, выполнения расчетно-аналитических домашних заданий и/или подготовки докладов, написания курсовой работы.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  <w:t>ИДЗ №1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Экономическое содержание и значение крупных корпоративных структур</w:t>
      </w:r>
      <w:r w:rsidRPr="00C57543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Назовите преимущества и недостатки корпоративной формы бизнеса в условиях Российской Федерации.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Сформулируйте определение понятия «корпоративная структура».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№3. Назовите функции, выполняемые крупными корпоративными структурами в экономике. Охарактеризуйте их содержание.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Перечислите типы организации корпоративных структур, объясните их экономическую сущность.</w:t>
      </w:r>
    </w:p>
    <w:p w:rsidR="00C57543" w:rsidRPr="00C57543" w:rsidRDefault="00C57543" w:rsidP="00C57543">
      <w:pPr>
        <w:widowControl w:val="0"/>
        <w:tabs>
          <w:tab w:val="num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№5. Перечислите формы корпоративной финансовой отчетности, раскройте их роль в процессе принятия управленческих решений.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для подготовки докладов:</w:t>
      </w:r>
    </w:p>
    <w:p w:rsidR="00C57543" w:rsidRPr="00C57543" w:rsidRDefault="00C57543" w:rsidP="00C57543">
      <w:pPr>
        <w:widowControl w:val="0"/>
        <w:numPr>
          <w:ilvl w:val="0"/>
          <w:numId w:val="8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Организационно-правовые формы предпринимательства, их достоинства и недостатки.</w:t>
      </w:r>
    </w:p>
    <w:p w:rsidR="00C57543" w:rsidRPr="00C57543" w:rsidRDefault="00C57543" w:rsidP="00C57543">
      <w:pPr>
        <w:widowControl w:val="0"/>
        <w:numPr>
          <w:ilvl w:val="0"/>
          <w:numId w:val="8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и тенденции построения корпоративных структур в государственном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 частном секторах экономики в условиях Российской Федерации.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№2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финансовым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Сформулируйте определение понятия «финансовый капитал корпорации».</w:t>
      </w:r>
    </w:p>
    <w:p w:rsidR="00C57543" w:rsidRPr="00C57543" w:rsidRDefault="00C57543" w:rsidP="00C57543">
      <w:pPr>
        <w:tabs>
          <w:tab w:val="left" w:pos="0"/>
          <w:tab w:val="left" w:pos="900"/>
          <w:tab w:val="left" w:pos="1080"/>
          <w:tab w:val="left" w:pos="12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Перечислите риски привлечения заемного капитала для корпорации, раскройте их содержание.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№3.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механизмы снижения и нейтрализации рисков управления финансовым капиталом корпораций.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№4.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примеры платных и бесплатных источников финансирования деятельности корпорации.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№5.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показатели оценки эффективности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управления финансовым капиталом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крупных корпоративных структур с учетом факторов риска и неопределенности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охарактеризуйте порядок их расчета.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Имеются две корпорации с совершенно одинаковыми активами стоимостью 1000,0 тыс. руб. и с одинаковой валовой прибылью 200,0 тыс. руб. Единственное различие между корпорациями в структуре финансового капитала. Так, у корпорации «Х» все активы приобретены за счет собственного капитала, а у корпорации «У» активы на 80,0 % приобретены за счет собственного капитала, а на 20,0 % - за счет заемного, привлеченного под 22,0% годовых. Выясните, структура финансового капитала, какой корпорации более выгодна с точки зрения собственников, опираясь на критерии: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рентабельность собственного капитала;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риска.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№2. В таблице указаны вероятности получения прибыли для двух вариантов инвестирования. Сравните эти варианты, рассчитав математическое ожидание и стандартное отклонение.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315"/>
        <w:gridCol w:w="1316"/>
        <w:gridCol w:w="1316"/>
        <w:gridCol w:w="1316"/>
        <w:gridCol w:w="1316"/>
      </w:tblGrid>
      <w:tr w:rsidR="00C57543" w:rsidRPr="00C57543" w:rsidTr="003F6873">
        <w:tc>
          <w:tcPr>
            <w:tcW w:w="2802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Прибыль, млн. руб.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-4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-2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2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4</w:t>
            </w:r>
          </w:p>
        </w:tc>
      </w:tr>
      <w:tr w:rsidR="00C57543" w:rsidRPr="00C57543" w:rsidTr="003F6873">
        <w:tc>
          <w:tcPr>
            <w:tcW w:w="2802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Вариант 1</w:t>
            </w:r>
          </w:p>
        </w:tc>
        <w:tc>
          <w:tcPr>
            <w:tcW w:w="1315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0,1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0,3</w:t>
            </w:r>
          </w:p>
        </w:tc>
      </w:tr>
      <w:tr w:rsidR="00C57543" w:rsidRPr="00C57543" w:rsidTr="003F6873">
        <w:tc>
          <w:tcPr>
            <w:tcW w:w="2802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Вариант 2</w:t>
            </w:r>
          </w:p>
        </w:tc>
        <w:tc>
          <w:tcPr>
            <w:tcW w:w="1315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0,2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0,1</w:t>
            </w:r>
          </w:p>
        </w:tc>
        <w:tc>
          <w:tcPr>
            <w:tcW w:w="1316" w:type="dxa"/>
            <w:shd w:val="clear" w:color="auto" w:fill="auto"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>0,1</w:t>
            </w:r>
          </w:p>
        </w:tc>
      </w:tr>
    </w:tbl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  <w:t>ИДЗ №3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основным капиталом корпораций</w:t>
      </w:r>
      <w:r w:rsidRPr="00C57543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№1. Сформулируйте цель управления основным капиталом корпорации.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№2. Перечислите ключевые показатели, характеризующие эффективность управления основным капиталом крупных корпоративных структур с учетом факторов риска и неопределенности, раскройте их сущность.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№3. Назовите существующие подходы к финансированию основного капитала корпорации, их преимущества и недостатки.</w:t>
      </w:r>
    </w:p>
    <w:p w:rsidR="00C57543" w:rsidRPr="00C57543" w:rsidRDefault="00C57543" w:rsidP="00C57543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№4. </w:t>
      </w: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Назовите группы критериев, используемых при оценке эффективности инвестиций в основной капитал корпорации, поясните алгоритм их корректировки «на риск».</w:t>
      </w:r>
    </w:p>
    <w:p w:rsidR="00C57543" w:rsidRPr="00C57543" w:rsidRDefault="00C57543" w:rsidP="00C57543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№5. Укажите м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еханизмы снижения и нейтрализации рисков управления основным капиталом корпораций.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C57543" w:rsidRPr="00C57543" w:rsidRDefault="00C57543" w:rsidP="00C57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 xml:space="preserve">№1. Корпорация рассматривает возможность замены двух устаревших машин одной более эффективной. Существующие машины имеют восстановительную стоимость 70,0 тыс. руб. и остаточную стоимость 120,0 тыс. руб. Ожидается, что существующие машины могли бы прослужить еще восемь лет при равномерном начислении амортизации. Покупка новой машины обойдется в 520,0 тыс. руб. Срок ее службы равен восьми годам, ликвидационная стоимость через восемь лет составит 40,0 тыс. руб. Предусмотрена равномерная амортизация новой машины. Основное преимущество нового оборудования связано с экономией текущих материальных и трудовых затрат, величина которой составит 130,0 тыс. руб. Оцените привлекательность и риски проекта, если требуемая отдача </w:t>
      </w:r>
      <w:r w:rsidRPr="00C5754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lastRenderedPageBreak/>
        <w:t>инвестиций корпорации принята на уровне 15,0 %.</w:t>
      </w:r>
    </w:p>
    <w:p w:rsidR="00C57543" w:rsidRPr="00C57543" w:rsidRDefault="00C57543" w:rsidP="00C57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№2. Корпорация рассматривает вопрос о строительстве завода.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Возможны два варианта действий.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A. Построить крупный завод стоимостью 500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 При этом варианте возможны большой спрос (годовой доход в размере 180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 в течение следующих 5 лет) с вероятностью 0,7 и низкий спрос (ежегодные убытки 60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ед.) с вероятностью 0,3.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Б. Построить небольшой завод стоимостью 200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 При этом варианте возможны большой спрос (годовой доход в размере 80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 в течение следующих 5 лет) с вероятностью 0,7 и низкий спрос (ежегодные убытки 35 тыс. </w:t>
      </w:r>
      <w:proofErr w:type="spellStart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ед.) с вероятностью 0,3.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случае негативной информации корпорация заводы строить не будет.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расчеты выражены в текущих ценах и не должны дисконтироваться.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Нарисуйте дерево решений, определите наиболее эффективную последовательность действий, основываясь на ожидаемых доходах.</w:t>
      </w:r>
    </w:p>
    <w:p w:rsidR="00C57543" w:rsidRPr="00C57543" w:rsidRDefault="00C57543" w:rsidP="00C575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№4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Риски управления оборотным капиталом корпораций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№1. Сформулируйте определение понятия «оборотный капитал корпорации».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№2. Перечислите составные элементы, формирующие оборотный капитал корпорации.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№3. Назовите существующие подходы к финансированию оборотного капитала корпорации, риски их применения.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№4. Раскройте содержание принципов и методов оценки эффективности управления оборотным капиталом крупных корпоративных структур с учетом факторов риска и неопределенности.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№5. Укажите известные Вам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механизмы снижения и нейтрализации рисков управления оборотным капиталом корпораций.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№1. Определите необходимую сумму финансовых средств, инвестируемых в предстоящем периоде в дебиторскую задолженность в условиях риска и неопределенности, если: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планируемый годовой объем реализации продукции с предоставлением товарного кредита – 320,0 тыс. руб.;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планируемый удельный вес себестоимости продукции в ее цене – 75,0 %;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средний период предоставления кредита оптовым покупателям – 40 дней;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средний период просрочки платежей по результатам анализа – 20 дней.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№2. 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основе данных, представленных в таблице - сведения о фактической поставке материалов, дайте оценку вероятности наступления риска недопоставки или несвоевременной поставки материалов корпорацией-поставщиком с помощью: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контент-анализа;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экономико-статического метода.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Месяц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Процент поставки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10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100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60</w:t>
            </w:r>
          </w:p>
        </w:tc>
      </w:tr>
      <w:tr w:rsidR="00C57543" w:rsidRPr="00C57543" w:rsidTr="003F6873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12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60</w:t>
            </w:r>
          </w:p>
        </w:tc>
      </w:tr>
    </w:tbl>
    <w:p w:rsidR="00C57543" w:rsidRPr="00C57543" w:rsidRDefault="00C57543" w:rsidP="00C57543">
      <w:pPr>
        <w:tabs>
          <w:tab w:val="left" w:pos="900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lang w:val="ru-RU"/>
        </w:rPr>
      </w:pP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№5 «</w:t>
      </w:r>
      <w:r w:rsidRPr="00C57543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Корпоративное планирование как инструмент риск-менеджмента</w:t>
      </w: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Вопросы для подготовки: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№1. Перечислите основные этапы корпоративного финансового планирования.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№2. Назовите методы корпоративного финансового планирования.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№3. Укажите отличия плана и прогноза.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№4. Назовите ключевые документы, разрабатываемые по результатам перспективного, текущего и оперативного корпоративного финансового планирования.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№5. Аргументируйте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необходимость учета фактора неопределенности и риска в процессе корпоративного планирования.</w:t>
      </w:r>
    </w:p>
    <w:p w:rsidR="00C57543" w:rsidRPr="00C57543" w:rsidRDefault="00C57543" w:rsidP="00C5754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Расчетно-аналитические задания: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№1. </w:t>
      </w:r>
      <w:r w:rsidRPr="00C57543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Составьте смету наличности за I квартал и определите размер дополнительной задолженности, необходимый для поддержания остатка денежных средств на уровне 50,0 тыс. руб. на протяжении этого времени. Реальный объем продаж следующий, тыс. руб.: ноябрь – 500,0, декабрь – 600,0, январь – 600,0, февраль – 1000,0, март – 650,0, апрель – 750,0. Обычно корпорация инкассирует 20,0 % объема продаж в месяц продажи, 70,0 % – в течение следующего месяца и 10,0 % – во второй месяц. Закупки сырья совершаются в течение месяца, предшествующего продаже, и составляют 60,0 % стоимости продаж. Платежи по этим закупкам совершаются в течение месяца после покупки. Расходы на оплату труда ожидаются следующие: январь – 150,0 тыс. руб., февраль – 200,0 тыс. руб., март – 160,0 тыс. руб. Коммерческие, административные расходы и налоги ожидаются в сумме 100,0 тыс. руб. в месяц с января по март.</w:t>
      </w:r>
    </w:p>
    <w:p w:rsidR="00C57543" w:rsidRPr="00C57543" w:rsidRDefault="00C57543" w:rsidP="00C57543">
      <w:pPr>
        <w:widowControl w:val="0"/>
        <w:tabs>
          <w:tab w:val="left" w:pos="540"/>
          <w:tab w:val="left" w:pos="900"/>
          <w:tab w:val="left" w:pos="1080"/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№2. Произведите плановый расчет поступлений от финансовой деятельности, используя метод оптимизации плановых решений. В базовом году они составили 100 тыс. руб. Намечаемые мероприятия предполагают их рост на 8 %. Изучение конкретных условий для реализации плана показывает, что в предыдущие 5 лет темп роста этих доходов колебался от 5 до 7%. Кроме того, при увеличении объема операций не учтена тенденция снижения процентных ставок на финансовые вложения на 0,3% в год. При уточнении финансового плана необходимо составить несколько его вариантов и выбрать наиболее реальный.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 курсовой работы является важной составляющей изучения дисциплины «</w:t>
      </w:r>
      <w:r w:rsidRPr="00C575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Риски крупных корпоративных структур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нацелено на углубление, обобщение, закрепление полученных теоретических знаний, развитие умений и навыков принятия самостоятельных обоснованных решений в области</w:t>
      </w:r>
      <w:r w:rsidRPr="00C575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C57543">
        <w:rPr>
          <w:rFonts w:ascii="Times New Roman" w:eastAsia="Times New Roman" w:hAnsi="Times New Roman" w:cs="Times New Roman"/>
          <w:color w:val="000000"/>
          <w:szCs w:val="24"/>
          <w:lang w:val="ru-RU" w:eastAsia="ru-RU"/>
        </w:rPr>
        <w:t>корпоративного предпринимательства с учетом факторов риска и неопределенности</w:t>
      </w:r>
      <w:r w:rsidRPr="00C575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по дисциплине «</w:t>
      </w:r>
      <w:r w:rsidRPr="00C5754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Риски крупных корпоративных структур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представляет собой результат выполнения следующих последовательных и взаимосвязанных этапов: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 темы, согласование ее с преподавателем;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подбор и изучение материалов по теме исследования;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разработка плана курсовой работы;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написание и оформление курсовой работы;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рецензирование и защита курсовой работы. </w:t>
      </w:r>
    </w:p>
    <w:p w:rsidR="00C57543" w:rsidRPr="00C57543" w:rsidRDefault="00C57543" w:rsidP="00C575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правила подготовки, оформления и защиты курсовой работы установлены СМК-О-СМГТУ-42-09 «Курсовой проект (работа): структура, содержание, общие правила выполнения и оформления».</w:t>
      </w:r>
    </w:p>
    <w:p w:rsidR="00C57543" w:rsidRPr="00C57543" w:rsidRDefault="00C57543" w:rsidP="00C5754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Примерный перечень тем курсовых работ представлен в разделе 7 «Оценочные средства для проведения промежуточной аттестации». При выборе темы курсовой работы обучающийся должен учитывать свои научные интересы и практические возможности </w:t>
      </w:r>
      <w:r w:rsidRPr="00C5754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использования информации об интересующем его объекте исследования.</w:t>
      </w:r>
    </w:p>
    <w:p w:rsidR="00C57543" w:rsidRPr="00C57543" w:rsidRDefault="00C57543" w:rsidP="00C5754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C57543" w:rsidRPr="00C5754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57543" w:rsidRDefault="00C57543" w:rsidP="00C5754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C57543" w:rsidRPr="00C57543" w:rsidRDefault="00C57543" w:rsidP="00C5754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0" w:type="pct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4709"/>
        <w:gridCol w:w="9385"/>
      </w:tblGrid>
      <w:tr w:rsidR="00C57543" w:rsidRPr="00C57543" w:rsidTr="003F6873">
        <w:trPr>
          <w:trHeight w:val="753"/>
          <w:tblHeader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C57543" w:rsidRPr="000E5AFC" w:rsidTr="003F68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ПК-5 -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C57543" w:rsidRPr="000E5AFC" w:rsidTr="003F6873">
        <w:trPr>
          <w:trHeight w:val="225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методологию подготовки заданий и разработки проектных решений для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, соответствующих методических и нормативных документов, а также предложений и мероприятий по реализации разработанных проектов с учетом факторов риска и неопределенности;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Экономическая сущность и типология крупных корпоративных структур.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Содержание, преимущества и недостатки корпоративной формы бизнеса.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финансового капитала корпорации.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основного капитала корпорации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оборотного капитала корпорации.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риска, необходимость его учета в процессе корпоративного планирования.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типология рисков управления финансовым капиталом корпораций.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типология рисков управления оборотным капиталом корпораций.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типология рисков управления основным капиталом корпораций.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Механизмы снижения и нейтрализации рисков управления финансовым капиталом корпораций.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Механизмы снижения и нейтрализации рисков управления основным капиталом корпораций.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3"/>
              </w:numPr>
              <w:tabs>
                <w:tab w:val="left" w:pos="325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Механизмы снижения и нейтрализации рисков управления оборотным капиталом корпораций.</w:t>
            </w:r>
          </w:p>
        </w:tc>
      </w:tr>
      <w:tr w:rsidR="00C57543" w:rsidRPr="000E5AFC" w:rsidTr="003F6873">
        <w:trPr>
          <w:trHeight w:val="258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самостоятельно готовить задания, разрабатывать проектные решения для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, соответствующие методические и нормативные документы, а также предложения и мероприятия по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lastRenderedPageBreak/>
              <w:t>реализации разработанных проектов с учетом факторов риска и неопределенности;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1.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Корпорация рассматривает вопрос о строительстве завода.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Возможны три варианта действий.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Построить большой завод стоимостью 700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 При этом варианте возможны большой спрос (годовой доход в размере 280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 в течение следующих 5 лет) с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вероятностью 0,8 и низкий спрос (ежегодные убытки 80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ед.) с вероятностью 0,2.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Б. Построить маленький завод стоимостью 300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 При этом варианте возможны большой спрос (годовой доход в размере 180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 в течение следующих 5 лет) с вероятностью 0,8 и низкий спрос (ежегодные убытки 55 тыс.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ед.) с вероятностью 0,2.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Отложить строительство завода на один год для сбора дополнительной информации, которая может быть позитивной или негативной с вероятностью 0,7 и 0,3 соответственно. В случае позитивной информации можно построить заводы по указанным выше расценкам, а вероятности большого и низкого спроса меняются на 0,9 и 0,1 соответственно. Доходы на последующие четыре года остаются прежними.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случае негативной информации корпорация заводы строить не будет.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расчеты выражены в текущих ценах и не должны дисконтироваться.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Нарисуйте дерево решений, определите наиболее эффективную последовательность действий, основываясь на ожидаемых доходах.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 xml:space="preserve">2.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корпорации рассматривает варианты включения в систему управления подсистемы риск-менеджмента. Дайте оценку различным моделям управления рисками, представленным на рисунке.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914900" cy="27336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18" t="26361" r="24046" b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right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lang w:val="ru-RU" w:eastAsia="ru-RU"/>
              </w:rPr>
              <w:t>Рис. Варианты включения в систему управления корпорации подсистемы риск-менеджмента</w:t>
            </w:r>
          </w:p>
        </w:tc>
      </w:tr>
      <w:tr w:rsidR="00C57543" w:rsidRPr="000E5AFC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навыками применения методологии подготовки заданий и разработки проектных решений для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, соответствующих методических и нормативных документов, а также предложений и мероприятий по реализации разработанных проектов с учетом факторов риска и неопределенности;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ru-RU" w:eastAsia="ru-RU"/>
              </w:rPr>
              <w:t>Примерный перечень тем курсовых работ: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1. Особенности рисков управления финансовым капиталом (основным капиталом, оборотным капиталом) корпораций по отраслям (отраслевая принадлежность корпорации – выбор обучающегося).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2.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Управление финансовыми рисками: исследование факторов и выбор механизмов нейтрализации (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корпорация – выбор обучающегося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). 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3. Риски управления основным капиталом корпораций: исследование факторов и выбор механизмов нейтрализации (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корпорация – выбор обучающегося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). 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4. Риски управления оборотным капиталом корпораций: исследование факторов и выбор механизмов нейтрализации (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корпорация – выбор обучающегося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). 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5.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Разработка системы управления рисками корпорации 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6. Финансовые риски в деятельности корпораций различных отраслей и способы их минимизации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(отраслевая принадлежность корпорации – выбор обучающегося).</w:t>
            </w:r>
          </w:p>
        </w:tc>
      </w:tr>
      <w:tr w:rsidR="00C57543" w:rsidRPr="000E5AFC" w:rsidTr="003F687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ПК-6 - способностью оценивать эффективность проектов с учетом фактора неопределенности</w:t>
            </w:r>
          </w:p>
        </w:tc>
      </w:tr>
      <w:tr w:rsidR="00C57543" w:rsidRPr="000E5AFC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принципы, методы и соответствующие им показатели оценки эффективности проектов развития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учетом факторов риска и неопределенности;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1.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Принципы, методы и показатели оценки эффективности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управления финансовым капиталом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 крупных корпоративных структур с учетом факторов риска и неопределенности.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Принципы, методы и показатели оценки эффективности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управления основным капиталом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 крупных корпоративных структур с учетом факторов риска и неопределенности.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Принципы, методы и показатели оценки эффективности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управления оборотным капиталом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 крупных корпоративных структур с учетом факторов риска и неопределенности.</w:t>
            </w:r>
          </w:p>
        </w:tc>
      </w:tr>
      <w:tr w:rsidR="00C57543" w:rsidRPr="00C57543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оперировать принципами оценки эффективности проектов развития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учетом факторов риска и неопределенности;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выбирать и применять корректные методы оценки эффективности проектов развития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учетом факторов риска и неопределенности, рассчитывать соответствующие им показатели;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  <w:lang w:val="ru-RU" w:eastAsia="ru-RU"/>
              </w:rPr>
              <w:t xml:space="preserve">1.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Выберите наименее рисковый вариант вложения капитала по критерию математического ожидания.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02"/>
              <w:gridCol w:w="2302"/>
              <w:gridCol w:w="2303"/>
              <w:gridCol w:w="2303"/>
            </w:tblGrid>
            <w:tr w:rsidR="00C57543" w:rsidRPr="000E5AFC" w:rsidTr="003F6873">
              <w:tc>
                <w:tcPr>
                  <w:tcW w:w="2302" w:type="dxa"/>
                  <w:vMerge w:val="restart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Вариант</w:t>
                  </w:r>
                </w:p>
              </w:tc>
              <w:tc>
                <w:tcPr>
                  <w:tcW w:w="6908" w:type="dxa"/>
                  <w:gridSpan w:val="3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Результаты деятельности (прибыль)</w:t>
                  </w:r>
                </w:p>
              </w:tc>
            </w:tr>
            <w:tr w:rsidR="00C57543" w:rsidRPr="000E5AFC" w:rsidTr="003F6873">
              <w:tc>
                <w:tcPr>
                  <w:tcW w:w="2302" w:type="dxa"/>
                  <w:vMerge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2302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1 (0,2)</w:t>
                  </w:r>
                </w:p>
              </w:tc>
              <w:tc>
                <w:tcPr>
                  <w:tcW w:w="2303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2 (0,5)</w:t>
                  </w:r>
                </w:p>
              </w:tc>
              <w:tc>
                <w:tcPr>
                  <w:tcW w:w="2303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3 (0,3)</w:t>
                  </w:r>
                </w:p>
              </w:tc>
            </w:tr>
            <w:tr w:rsidR="00C57543" w:rsidRPr="000E5AFC" w:rsidTr="003F6873"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80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90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110</w:t>
                  </w:r>
                </w:p>
              </w:tc>
            </w:tr>
            <w:tr w:rsidR="00C57543" w:rsidRPr="000E5AFC" w:rsidTr="003F6873"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70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40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30</w:t>
                  </w:r>
                </w:p>
              </w:tc>
            </w:tr>
            <w:tr w:rsidR="00C57543" w:rsidRPr="000E5AFC" w:rsidTr="003F6873"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2302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40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60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zCs w:val="24"/>
                      <w:lang w:val="ru-RU" w:eastAsia="ru-RU"/>
                    </w:rPr>
                    <w:t>70</w:t>
                  </w:r>
                </w:p>
              </w:tc>
            </w:tr>
          </w:tbl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2. Определить однодневный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VaR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с доверительной вероятностью 95% для портфеля стоимостью 10 млн. руб., в который входят акции только одной корпорации. Стандартное отклонение доходности акции в расчете на год равно 25%.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</w:p>
          <w:p w:rsidR="00C57543" w:rsidRPr="00C57543" w:rsidRDefault="00C57543" w:rsidP="00C5754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 xml:space="preserve">3. Располагая собственным капиталом в 100,0 </w:t>
            </w:r>
            <w:proofErr w:type="spellStart"/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млн.руб</w:t>
            </w:r>
            <w:proofErr w:type="spellEnd"/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., корпорация решила существенно увеличить объем своей хозяйственной деятельности за счет привлечения заемного капитала. Экономическая рентабельность составляет 20,0</w:t>
            </w:r>
            <w:proofErr w:type="gramStart"/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% ,</w:t>
            </w:r>
            <w:proofErr w:type="gramEnd"/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 xml:space="preserve"> минимальная ставка процента за кредит – 18,0%. Определите оптимальную (эффективную) структуру финансового капитала корпорации опираясь на критерии:</w:t>
            </w:r>
          </w:p>
          <w:p w:rsidR="00C57543" w:rsidRPr="00C57543" w:rsidRDefault="00C57543" w:rsidP="00C5754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- максимизация уровня рентабельности собственного капитала;</w:t>
            </w:r>
          </w:p>
          <w:p w:rsidR="00C57543" w:rsidRPr="00C57543" w:rsidRDefault="00C57543" w:rsidP="00C57543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- минимизация стоимости капитала.</w:t>
            </w:r>
          </w:p>
          <w:p w:rsidR="00C57543" w:rsidRPr="00C57543" w:rsidRDefault="00C57543" w:rsidP="00C57543">
            <w:pPr>
              <w:widowControl w:val="0"/>
              <w:tabs>
                <w:tab w:val="num" w:pos="0"/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napToGrid w:val="0"/>
                <w:szCs w:val="24"/>
                <w:lang w:val="ru-RU" w:eastAsia="ru-RU"/>
              </w:rPr>
              <w:t>Решение рекомендуется представить в табличной форме.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23"/>
              <w:gridCol w:w="1054"/>
              <w:gridCol w:w="1055"/>
              <w:gridCol w:w="1056"/>
              <w:gridCol w:w="1056"/>
              <w:gridCol w:w="1057"/>
              <w:gridCol w:w="1057"/>
              <w:gridCol w:w="1057"/>
            </w:tblGrid>
            <w:tr w:rsidR="00C57543" w:rsidRPr="00C57543" w:rsidTr="003F6873">
              <w:tc>
                <w:tcPr>
                  <w:tcW w:w="1823" w:type="dxa"/>
                  <w:vMerge w:val="restart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7392" w:type="dxa"/>
                  <w:gridSpan w:val="7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Варианты расчета</w:t>
                  </w:r>
                </w:p>
              </w:tc>
            </w:tr>
            <w:tr w:rsidR="00C57543" w:rsidRPr="00C57543" w:rsidTr="003F6873">
              <w:tc>
                <w:tcPr>
                  <w:tcW w:w="1823" w:type="dxa"/>
                  <w:vMerge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4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055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056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056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057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057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057" w:type="dxa"/>
                  <w:vAlign w:val="center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C57543" w:rsidRPr="000E5AFC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 xml:space="preserve">Сумма собственного </w:t>
                  </w: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lastRenderedPageBreak/>
                    <w:t>капитала, млн. руб.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0E5AFC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Возможная сумма заемного капитала, млн. руб.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0E5AFC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 xml:space="preserve">Коэффициент финансового </w:t>
                  </w:r>
                  <w:proofErr w:type="spellStart"/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левериджа</w:t>
                  </w:r>
                  <w:proofErr w:type="spellEnd"/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 xml:space="preserve"> («плечо» рычага)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C57543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Рентабельность активов, %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0E5AFC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Ставка процента за кредит без риска, %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C57543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Премия за риск, %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57543" w:rsidRPr="000E5AFC" w:rsidTr="003F6873">
              <w:tc>
                <w:tcPr>
                  <w:tcW w:w="1823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snapToGrid w:val="0"/>
                      <w:szCs w:val="24"/>
                      <w:lang w:val="ru-RU" w:eastAsia="ru-RU"/>
                    </w:rPr>
                    <w:t>Ставка процента за кредит с учетом риска, %</w:t>
                  </w:r>
                </w:p>
              </w:tc>
              <w:tc>
                <w:tcPr>
                  <w:tcW w:w="1054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C57543" w:rsidRPr="00C57543" w:rsidRDefault="00C57543" w:rsidP="00C57543">
                  <w:pPr>
                    <w:widowControl w:val="0"/>
                    <w:tabs>
                      <w:tab w:val="num" w:pos="0"/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4. В таблице указаны вероятности получения прибыли для двух вариантов инвестирования. Сравните эти варианты, рассчитав математическое ожидание и стандартное отклонение.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15"/>
              <w:gridCol w:w="1315"/>
              <w:gridCol w:w="1316"/>
              <w:gridCol w:w="1316"/>
              <w:gridCol w:w="1316"/>
              <w:gridCol w:w="1316"/>
              <w:gridCol w:w="1316"/>
            </w:tblGrid>
            <w:tr w:rsidR="00C57543" w:rsidRPr="00C57543" w:rsidTr="003F6873"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Прибыль, млн. руб.</w:t>
                  </w:r>
                </w:p>
              </w:tc>
              <w:tc>
                <w:tcPr>
                  <w:tcW w:w="1315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-3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-1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316" w:type="dxa"/>
                  <w:shd w:val="clear" w:color="auto" w:fill="auto"/>
                  <w:vAlign w:val="center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5</w:t>
                  </w:r>
                </w:p>
              </w:tc>
            </w:tr>
            <w:tr w:rsidR="00C57543" w:rsidRPr="00C57543" w:rsidTr="003F6873"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Вариант 1</w:t>
                  </w:r>
                </w:p>
              </w:tc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0,2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0,2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0,2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0,1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0,3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</w:t>
                  </w:r>
                </w:p>
              </w:tc>
            </w:tr>
            <w:tr w:rsidR="00C57543" w:rsidRPr="00C57543" w:rsidTr="003F6873"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Вариант 2</w:t>
                  </w:r>
                </w:p>
              </w:tc>
              <w:tc>
                <w:tcPr>
                  <w:tcW w:w="1315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0,1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0,1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0,2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0,3</w:t>
                  </w:r>
                </w:p>
              </w:tc>
              <w:tc>
                <w:tcPr>
                  <w:tcW w:w="1316" w:type="dxa"/>
                  <w:shd w:val="clear" w:color="auto" w:fill="auto"/>
                </w:tcPr>
                <w:p w:rsidR="00C57543" w:rsidRPr="00C57543" w:rsidRDefault="00C57543" w:rsidP="00C5754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4"/>
                      <w:szCs w:val="24"/>
                      <w:lang w:val="ru-RU" w:eastAsia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Cs w:val="24"/>
                      <w:lang w:val="ru-RU" w:eastAsia="ru-RU"/>
                    </w:rPr>
                    <w:t>0,3</w:t>
                  </w:r>
                </w:p>
              </w:tc>
            </w:tr>
          </w:tbl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</w:p>
        </w:tc>
      </w:tr>
      <w:tr w:rsidR="00C57543" w:rsidRPr="000E5AFC" w:rsidTr="003F6873">
        <w:trPr>
          <w:trHeight w:val="9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291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обоснованного выбора и применения методов оценки эффективности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проектов развития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 учетом факторов риска и неопределенности, расчета соответствующих им показателей;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ru-RU" w:eastAsia="ru-RU"/>
              </w:rPr>
              <w:lastRenderedPageBreak/>
              <w:t>Примерный перечень тем курсовых работ:</w:t>
            </w:r>
          </w:p>
          <w:p w:rsidR="00C57543" w:rsidRPr="00C57543" w:rsidRDefault="00C57543" w:rsidP="00C5754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.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Особенности выбора источников финансирования основного капитала (оборотного капитала)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корпораций по отраслям в условиях неопределенности и риска (отраслевая принадлежность корпорации – выбор обучающегося).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2. Выбор и обоснование эффективности подхода к формированию финансовой политики корпорации с учетом фактора неопределенности и риска 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3. 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Анализ эффективности формирования и использования собственного капитала 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корпорации</w:t>
            </w: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в условиях неопределенности и риска (корпорация – выбор обучающегося).</w:t>
            </w:r>
          </w:p>
          <w:p w:rsidR="00C57543" w:rsidRPr="00C57543" w:rsidRDefault="00C57543" w:rsidP="00C57543">
            <w:pPr>
              <w:keepNext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 xml:space="preserve">4. </w:t>
            </w:r>
            <w:r w:rsidRPr="00C57543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Анализ эффективности формирования и использования заемного капитала </w:t>
            </w:r>
            <w:r w:rsidRPr="00C57543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корпорации</w:t>
            </w:r>
            <w:r w:rsidRPr="00C57543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 в условиях неопределенности и риска (корпорация – выбор обучающегося).</w:t>
            </w:r>
          </w:p>
        </w:tc>
      </w:tr>
      <w:tr w:rsidR="00C57543" w:rsidRPr="000E5AFC" w:rsidTr="003F687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ПК-10 –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C57543" w:rsidRPr="000E5AFC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сущность, назначение и виды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ключевые социально-экономические показатели, характеризующие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систему инструментальных средств, необходимых для формирования обоснованных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экономики, их преимущества и недостатки;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1.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Сущность, назначение и виды планов корпоративных структур.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Принципы корпоративного планирования, их характеристика.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Методы корпоративного планирования, их характеристика.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Методы корпоративного планирования, их преимущества и недостатки.</w:t>
            </w:r>
          </w:p>
          <w:p w:rsidR="00C57543" w:rsidRPr="00C57543" w:rsidRDefault="00C57543" w:rsidP="00C575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Необходимость учета фактора неопределенности и риска в процессе корпоративного планирования. </w:t>
            </w:r>
          </w:p>
          <w:p w:rsidR="00C57543" w:rsidRPr="00C57543" w:rsidRDefault="00C57543" w:rsidP="00C57543">
            <w:pPr>
              <w:keepNext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</w:p>
        </w:tc>
      </w:tr>
      <w:tr w:rsidR="00C57543" w:rsidRPr="000E5AFC" w:rsidTr="003F6873">
        <w:trPr>
          <w:trHeight w:val="44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применять теоретические знания в процессе формирования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 xml:space="preserve">крупных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lastRenderedPageBreak/>
              <w:t>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выбирать и корректно применять инструментальные средства, необходимые для формирования обоснованных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 xml:space="preserve">1. На основе данных, представленных в таблице - сведения о фактической поставке материалов, дайте оценку вероятности наступления риска недопоставки или несвоевременной поставки материалов корпорацией-поставщиком с помощью: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t>- контент-анализа;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  <w:lastRenderedPageBreak/>
              <w:t>- экономико-статического метода.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05"/>
              <w:gridCol w:w="4605"/>
            </w:tblGrid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Месяц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Процент поставки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2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85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3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95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4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5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6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7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8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75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100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11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95</w:t>
                  </w:r>
                </w:p>
              </w:tc>
            </w:tr>
            <w:tr w:rsidR="00C57543" w:rsidRPr="000E5AFC" w:rsidTr="003F6873"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12</w:t>
                  </w:r>
                </w:p>
              </w:tc>
              <w:tc>
                <w:tcPr>
                  <w:tcW w:w="4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95</w:t>
                  </w:r>
                </w:p>
              </w:tc>
            </w:tr>
          </w:tbl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</w:p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2. Используя экономико-статистический метод, определите планируемый уровень рентабельности корпорации в 10 году. Исходные данные представлены в таблице.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90"/>
              <w:gridCol w:w="828"/>
              <w:gridCol w:w="828"/>
              <w:gridCol w:w="828"/>
              <w:gridCol w:w="828"/>
              <w:gridCol w:w="846"/>
              <w:gridCol w:w="846"/>
              <w:gridCol w:w="846"/>
              <w:gridCol w:w="846"/>
              <w:gridCol w:w="829"/>
            </w:tblGrid>
            <w:tr w:rsidR="00C57543" w:rsidRPr="000E5AFC" w:rsidTr="003F6873"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Показатель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2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3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4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5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6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7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8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</w:tr>
            <w:tr w:rsidR="00C57543" w:rsidRPr="000E5AFC" w:rsidTr="003F6873"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Рентабельность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7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13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13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15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13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57543" w:rsidRPr="00C57543" w:rsidRDefault="00C57543" w:rsidP="00C57543">
                  <w:pPr>
                    <w:tabs>
                      <w:tab w:val="left" w:pos="900"/>
                    </w:tabs>
                    <w:spacing w:after="0"/>
                    <w:ind w:firstLine="113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lang w:val="ru-RU"/>
                    </w:rPr>
                  </w:pPr>
                  <w:r w:rsidRPr="00C57543">
                    <w:rPr>
                      <w:rFonts w:ascii="Times New Roman" w:eastAsia="Times New Roman" w:hAnsi="Times New Roman" w:cs="Times New Roman"/>
                      <w:color w:val="000000"/>
                      <w:lang w:val="ru-RU"/>
                    </w:rPr>
                    <w:t>9</w:t>
                  </w:r>
                </w:p>
              </w:tc>
            </w:tr>
          </w:tbl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</w:p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3. По оценкам отдела маркетинга, вероятность роста объема продаж корпорации в ближайшее время равна 0,7. Из прошлого опыта известно, что положительные прогнозы отдела маркетинга сбываются в 85% случаях, а отрицательные – в 90% случаях.</w:t>
            </w:r>
          </w:p>
          <w:p w:rsidR="00C57543" w:rsidRPr="00C57543" w:rsidRDefault="00C57543" w:rsidP="00C57543">
            <w:pPr>
              <w:tabs>
                <w:tab w:val="left" w:pos="900"/>
              </w:tabs>
              <w:spacing w:after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val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Определите вероятность роста объема продаж корпорации в ближайшее время.</w:t>
            </w:r>
          </w:p>
          <w:p w:rsidR="00C57543" w:rsidRPr="00C57543" w:rsidRDefault="00C57543" w:rsidP="00C57543">
            <w:pPr>
              <w:keepNext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lang w:val="ru-RU" w:eastAsia="ru-RU"/>
              </w:rPr>
              <w:t xml:space="preserve">4. Произведите плановый расчет поступлений от финансовой деятельности, используя метод оптимизации плановых решений. В базовом году они составили 200 тыс. руб. Намечаемые мероприятия предполагают их рост на 13 %. Изучение конкретных условий для реализации плана показывает, что в предыдущие 5 лет темп роста этих доходов колебался от 5 до 8%. Кроме </w:t>
            </w: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lang w:val="ru-RU" w:eastAsia="ru-RU"/>
              </w:rPr>
              <w:lastRenderedPageBreak/>
              <w:t>того, при увеличении объема операций не учтена тенденция снижения процентных ставок на финансовые вложения на 0,5% в год. При уточнении финансового плана необходимо составить несколько его вариантов и выбрать наиболее реальный.</w:t>
            </w:r>
          </w:p>
        </w:tc>
      </w:tr>
      <w:tr w:rsidR="00C57543" w:rsidRPr="000E5AFC" w:rsidTr="003F6873">
        <w:trPr>
          <w:trHeight w:val="96"/>
        </w:trPr>
        <w:tc>
          <w:tcPr>
            <w:tcW w:w="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применения теоретических знаний в процессе формирования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экономики;</w:t>
            </w:r>
          </w:p>
          <w:p w:rsidR="00C57543" w:rsidRPr="00C57543" w:rsidRDefault="00C57543" w:rsidP="00C57543">
            <w:pPr>
              <w:widowControl w:val="0"/>
              <w:numPr>
                <w:ilvl w:val="0"/>
                <w:numId w:val="1"/>
              </w:numPr>
              <w:tabs>
                <w:tab w:val="left" w:pos="29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навыками формирования обоснованных прогнозов социально-экономических показателей, характеризующих деятельность </w:t>
            </w:r>
            <w:r w:rsidRPr="00C57543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lang w:val="ru-RU" w:eastAsia="ru-RU"/>
              </w:rPr>
              <w:t>крупных корпоративных структур</w:t>
            </w:r>
            <w:r w:rsidRPr="00C57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реального сектора экономики.</w:t>
            </w:r>
          </w:p>
        </w:tc>
        <w:tc>
          <w:tcPr>
            <w:tcW w:w="2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7543" w:rsidRPr="00C57543" w:rsidRDefault="00C57543" w:rsidP="00C57543">
            <w:pPr>
              <w:keepNext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bCs/>
                <w:i/>
                <w:color w:val="000000"/>
                <w:szCs w:val="20"/>
                <w:lang w:val="ru-RU" w:eastAsia="ru-RU"/>
              </w:rPr>
              <w:t>Примерный перечень тем курсовых работ: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1.Перспективы развития корпоративного риск-менеджмента в России в современных условиях. 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2.  Использование метода сбалансированной системы показателей для совершенствования корпоративного планирования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3. Разработка корпоративной стратегии инвестирования в основной капитал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4. Разработка корпоративной стратегии финансовых вложений, оценка ее потенциальной эффективности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(корпорация – выбор обучающегося).</w:t>
            </w:r>
          </w:p>
          <w:p w:rsidR="00C57543" w:rsidRPr="00C57543" w:rsidRDefault="00C57543" w:rsidP="00C575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57543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5. Планирование основных показателей эффективности производства в корпорации </w:t>
            </w:r>
            <w:r w:rsidRPr="00C5754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(корпорация – выбор обучающегося).</w:t>
            </w:r>
          </w:p>
        </w:tc>
      </w:tr>
    </w:tbl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57543" w:rsidRPr="00C5754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«Риски крупных корпоративных структур»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экзамена, выполнения и защиты курсовой работы.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один теоретический вопрос и одно практическое задание. 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экзамена: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«Риски крупных корпоративных структур».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 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курсовой работы: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«удовлетворительно» 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может показать интеллектуальные навыки решения поставленной задачи;</w:t>
      </w:r>
    </w:p>
    <w:p w:rsidR="00C57543" w:rsidRPr="00C57543" w:rsidRDefault="00C57543" w:rsidP="00C5754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C575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C575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C57543" w:rsidRPr="00C57543" w:rsidRDefault="00C57543" w:rsidP="00C57543">
      <w:pPr>
        <w:pageBreakBefore/>
        <w:spacing w:after="0" w:line="240" w:lineRule="auto"/>
        <w:ind w:firstLine="567"/>
        <w:jc w:val="right"/>
        <w:rPr>
          <w:rStyle w:val="FontStyle15"/>
          <w:color w:val="000000"/>
          <w:sz w:val="24"/>
          <w:szCs w:val="24"/>
          <w:lang w:val="ru-RU"/>
        </w:rPr>
      </w:pPr>
      <w:r w:rsidRPr="00C57543">
        <w:rPr>
          <w:rStyle w:val="FontStyle15"/>
          <w:color w:val="000000"/>
          <w:sz w:val="24"/>
          <w:szCs w:val="24"/>
          <w:lang w:val="ru-RU"/>
        </w:rPr>
        <w:lastRenderedPageBreak/>
        <w:t xml:space="preserve">Приложение </w:t>
      </w:r>
      <w:r>
        <w:rPr>
          <w:rStyle w:val="FontStyle15"/>
          <w:color w:val="000000"/>
          <w:sz w:val="24"/>
          <w:szCs w:val="24"/>
          <w:lang w:val="ru-RU"/>
        </w:rPr>
        <w:t>3</w:t>
      </w:r>
    </w:p>
    <w:p w:rsidR="00C57543" w:rsidRPr="00C57543" w:rsidRDefault="00C57543" w:rsidP="00C575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val="ru-RU"/>
        </w:rPr>
      </w:pPr>
    </w:p>
    <w:p w:rsidR="00C57543" w:rsidRPr="00C57543" w:rsidRDefault="00C57543" w:rsidP="00C575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val="ru-RU"/>
        </w:rPr>
      </w:pPr>
      <w:r w:rsidRPr="00C57543">
        <w:rPr>
          <w:rFonts w:ascii="Times New Roman" w:hAnsi="Times New Roman" w:cs="Times New Roman"/>
          <w:b/>
          <w:lang w:val="ru-RU"/>
        </w:rPr>
        <w:t>Методические рекомендации по подготовке доклада</w:t>
      </w:r>
    </w:p>
    <w:p w:rsidR="00C57543" w:rsidRPr="00C57543" w:rsidRDefault="00C57543" w:rsidP="00C57543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Подготовка доклада предполагает следующие этапы: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 во-первых, определение цели доклада;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-во-вторых, подбор для доклада необходимого материала из литературных источников;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 в-третьих, составление плана доклада, распределение собранного материала в необходимой логической последовательности;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-в-четвертых, композиционное оформление доклада в виде машинописного текста и электронной презентации;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- в-пятых, заучивание, запоминание текста машинописного доклада;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Доклад состоит из трех частей: вступление, основная часть и заключение.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</w:t>
      </w:r>
      <w:proofErr w:type="gramStart"/>
      <w:r w:rsidRPr="00C57543">
        <w:rPr>
          <w:rFonts w:ascii="Times New Roman" w:hAnsi="Times New Roman" w:cs="Times New Roman"/>
          <w:lang w:val="ru-RU"/>
        </w:rPr>
        <w:t>аудио-визуальных</w:t>
      </w:r>
      <w:proofErr w:type="gramEnd"/>
      <w:r w:rsidRPr="00C57543">
        <w:rPr>
          <w:rFonts w:ascii="Times New Roman" w:hAnsi="Times New Roman" w:cs="Times New Roman"/>
          <w:lang w:val="ru-RU"/>
        </w:rPr>
        <w:t xml:space="preserve">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lang w:val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C57543" w:rsidRPr="00C57543" w:rsidRDefault="00C57543" w:rsidP="00C57543">
      <w:pPr>
        <w:pStyle w:val="Style10"/>
        <w:pageBreakBefore/>
        <w:widowControl/>
        <w:jc w:val="right"/>
        <w:rPr>
          <w:b/>
          <w:shd w:val="clear" w:color="auto" w:fill="FFFFFF"/>
        </w:rPr>
      </w:pPr>
      <w:r w:rsidRPr="00C57543">
        <w:rPr>
          <w:b/>
          <w:shd w:val="clear" w:color="auto" w:fill="FFFFFF"/>
        </w:rPr>
        <w:lastRenderedPageBreak/>
        <w:t>Приложение 4</w:t>
      </w:r>
    </w:p>
    <w:p w:rsidR="00C57543" w:rsidRPr="00C57543" w:rsidRDefault="00C57543" w:rsidP="00C57543">
      <w:pPr>
        <w:pStyle w:val="Style10"/>
        <w:widowControl/>
        <w:jc w:val="center"/>
        <w:rPr>
          <w:b/>
          <w:shd w:val="clear" w:color="auto" w:fill="FFFFFF"/>
        </w:rPr>
      </w:pPr>
    </w:p>
    <w:p w:rsidR="00C57543" w:rsidRPr="00C57543" w:rsidRDefault="00C57543" w:rsidP="00C57543">
      <w:pPr>
        <w:pStyle w:val="Style10"/>
        <w:widowControl/>
        <w:jc w:val="center"/>
        <w:rPr>
          <w:b/>
          <w:shd w:val="clear" w:color="auto" w:fill="FFFFFF"/>
        </w:rPr>
      </w:pPr>
      <w:r w:rsidRPr="00C57543">
        <w:rPr>
          <w:b/>
          <w:shd w:val="clear" w:color="auto" w:fill="FFFFFF"/>
        </w:rPr>
        <w:t>Методические рекомендации по выполнению и защите курсовой работы</w:t>
      </w:r>
    </w:p>
    <w:p w:rsidR="00C57543" w:rsidRPr="00C57543" w:rsidRDefault="00C57543" w:rsidP="00C5754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lang w:val="ru-RU"/>
        </w:rPr>
      </w:pPr>
      <w:r w:rsidRPr="00C57543">
        <w:rPr>
          <w:rFonts w:ascii="Times New Roman" w:hAnsi="Times New Roman" w:cs="Times New Roman"/>
          <w:b/>
          <w:lang w:val="ru-RU"/>
        </w:rPr>
        <w:t>1.Общие положения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Выполнение курсовой работы является важной составляющей изучения дисциплины «</w:t>
      </w:r>
      <w:r w:rsidRPr="00C5754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Риски крупных корпоративных структур</w:t>
      </w:r>
      <w:r w:rsidRPr="00C57543">
        <w:rPr>
          <w:rStyle w:val="FontStyle11"/>
          <w:color w:val="000000"/>
          <w:sz w:val="24"/>
          <w:szCs w:val="24"/>
          <w:lang w:val="ru-RU"/>
        </w:rPr>
        <w:t xml:space="preserve">» и нацелено на углубление, обобщение, закрепление полученных теоретических знаний и развитие умений и навыков принятия самостоятельных обоснованных решений </w:t>
      </w:r>
      <w:r w:rsidRPr="00C5754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области корпоративного предпринимательства с учетом факторов риска и неопределенности.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Знания и опыт, полученные в ходе выполнения курсовой работы, могут быть использованы обучающимися при выполнении выпускной квалификационной работы.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Курсовая работа по дисциплине «</w:t>
      </w:r>
      <w:r w:rsidRPr="00C57543">
        <w:rPr>
          <w:color w:val="000000"/>
        </w:rPr>
        <w:t>Риски крупных корпоративных структур</w:t>
      </w:r>
      <w:r w:rsidRPr="00C57543">
        <w:rPr>
          <w:rStyle w:val="FontStyle11"/>
          <w:color w:val="000000"/>
          <w:sz w:val="24"/>
          <w:szCs w:val="24"/>
        </w:rPr>
        <w:t>» представляет собой результат выполнения следующих последовательных и взаимосвязанных этапов: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- выбор темы, согласование ее с научным руководителем;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- подбор и изучение материалов по теме исследования;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- разработка плана курсовой работы;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>- написание и оформление курсовой работы;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 xml:space="preserve">- рецензирование и защита курсовой работы. </w:t>
      </w:r>
    </w:p>
    <w:p w:rsidR="00C57543" w:rsidRPr="00C57543" w:rsidRDefault="00C57543" w:rsidP="00C57543">
      <w:pPr>
        <w:pStyle w:val="Style2"/>
        <w:widowControl/>
        <w:rPr>
          <w:rStyle w:val="FontStyle11"/>
          <w:color w:val="000000"/>
          <w:sz w:val="24"/>
          <w:szCs w:val="24"/>
        </w:rPr>
      </w:pPr>
      <w:r w:rsidRPr="00C57543">
        <w:rPr>
          <w:rStyle w:val="FontStyle11"/>
          <w:color w:val="000000"/>
          <w:sz w:val="24"/>
          <w:szCs w:val="24"/>
        </w:rPr>
        <w:t xml:space="preserve">В соответствии с календарным графиком устанавливаются сроки выполнения курсовой работы: сроки выполнения отдельных этапов работы, сдачи готовой работы и ее защиты. Контроль выполнения курсовой работы осуществляет научный руководитель.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7543">
        <w:rPr>
          <w:rFonts w:ascii="Times New Roman" w:hAnsi="Times New Roman" w:cs="Times New Roman"/>
          <w:sz w:val="24"/>
          <w:szCs w:val="24"/>
          <w:lang w:val="ru-RU"/>
        </w:rPr>
        <w:t>Общие правила подготовки, оформления и защиты курсовой работы установлены СМК-О-СМГТУ-42-09 «Курсовой проект (работа): структура, содержание, общие правила выполнения и оформления».</w:t>
      </w:r>
    </w:p>
    <w:p w:rsidR="00C57543" w:rsidRPr="00C57543" w:rsidRDefault="00C57543" w:rsidP="00C57543">
      <w:pPr>
        <w:pStyle w:val="1"/>
        <w:spacing w:before="0" w:after="0"/>
        <w:ind w:left="0" w:firstLine="567"/>
        <w:jc w:val="center"/>
        <w:rPr>
          <w:color w:val="000000"/>
          <w:szCs w:val="24"/>
        </w:rPr>
      </w:pPr>
    </w:p>
    <w:p w:rsidR="00C57543" w:rsidRPr="00C57543" w:rsidRDefault="00C57543" w:rsidP="00C57543">
      <w:pPr>
        <w:pStyle w:val="1"/>
        <w:spacing w:before="0" w:after="0"/>
        <w:ind w:left="0" w:firstLine="567"/>
        <w:jc w:val="center"/>
        <w:rPr>
          <w:rStyle w:val="FontStyle11"/>
          <w:color w:val="000000"/>
          <w:szCs w:val="24"/>
        </w:rPr>
      </w:pPr>
      <w:r w:rsidRPr="00C57543">
        <w:rPr>
          <w:color w:val="000000"/>
          <w:szCs w:val="24"/>
        </w:rPr>
        <w:t>2. Выбор темы курсовой работы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Тема курсовой работы выбирается обучающимися самостоятельно из рекомендованного рабочей программой дисциплины перечня. При выборе темы курсовой работы обучающийся должен учитывать свои научные интересы и практические возможности использования информации об интересующем его объекте исследования.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По согласованию с научным руководителем обучающийся может выбрать для курсовой работы тему, не включенную в рекомендованный перечень, а также несколько изменить ее название, придав ей желаемую направленность. При этом он должен обосновать целесообразность разработки выбранной темы.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rPr>
          <w:rStyle w:val="FontStyle11"/>
          <w:color w:val="000000"/>
          <w:sz w:val="24"/>
          <w:szCs w:val="24"/>
          <w:lang w:val="ru-RU"/>
        </w:rPr>
      </w:pP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bookmarkStart w:id="1" w:name="_Toc273300566"/>
      <w:r w:rsidRPr="00C57543">
        <w:rPr>
          <w:rStyle w:val="FontStyle11"/>
          <w:b/>
          <w:color w:val="000000"/>
          <w:sz w:val="24"/>
          <w:szCs w:val="24"/>
          <w:lang w:val="ru-RU"/>
        </w:rPr>
        <w:t>3. Подбор и изучение материалов исследования</w:t>
      </w:r>
      <w:bookmarkEnd w:id="1"/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В процессе подбора и изучения литературы следует использовать источники, указанные в списке рекомендуемой литературы рабочей программы дисциплины. Кроме того, при выполнении курсовой работы для полного и правильного раскрытия содержания избранной темы важнейшее значение имеет самостоятельный поиск и анализ библиографических источников, в частности: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научных работ российских и зарубежных ученых по данной проблеме;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нормативно-правовых актов, регламентирующих вопросы организации антикризисного управления;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статистических данных;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материалов периодической печати по теме курсовой работы;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- </w:t>
      </w:r>
      <w:proofErr w:type="spellStart"/>
      <w:r w:rsidRPr="00C57543">
        <w:rPr>
          <w:rStyle w:val="FontStyle11"/>
          <w:color w:val="000000"/>
          <w:sz w:val="24"/>
          <w:szCs w:val="24"/>
          <w:lang w:val="ru-RU"/>
        </w:rPr>
        <w:t>интернет-ресурсов</w:t>
      </w:r>
      <w:proofErr w:type="spellEnd"/>
      <w:r w:rsidRPr="00C57543">
        <w:rPr>
          <w:rStyle w:val="FontStyle11"/>
          <w:color w:val="000000"/>
          <w:sz w:val="24"/>
          <w:szCs w:val="24"/>
          <w:lang w:val="ru-RU"/>
        </w:rPr>
        <w:t>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Самостоятельная работа при подборе литературы не исключает, а наоборот, предполагает систематические консультации с руководителем.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rPr>
          <w:rStyle w:val="FontStyle11"/>
          <w:color w:val="000000"/>
          <w:sz w:val="24"/>
          <w:szCs w:val="24"/>
          <w:lang w:val="ru-RU"/>
        </w:rPr>
      </w:pP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bookmarkStart w:id="2" w:name="_Toc273300567"/>
      <w:r w:rsidRPr="00C57543">
        <w:rPr>
          <w:rStyle w:val="FontStyle11"/>
          <w:b/>
          <w:color w:val="000000"/>
          <w:sz w:val="24"/>
          <w:szCs w:val="24"/>
          <w:lang w:val="ru-RU"/>
        </w:rPr>
        <w:t>4. Составление плана курсовой работы</w:t>
      </w:r>
      <w:bookmarkEnd w:id="2"/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На основании предварительного ознакомления с отобранной литературой должен быть тщательно продуман и составлен план курсовой работы. При составлении плана </w:t>
      </w:r>
      <w:r w:rsidRPr="00C57543">
        <w:rPr>
          <w:rStyle w:val="FontStyle11"/>
          <w:color w:val="000000"/>
          <w:sz w:val="24"/>
          <w:szCs w:val="24"/>
          <w:lang w:val="ru-RU"/>
        </w:rPr>
        <w:lastRenderedPageBreak/>
        <w:t>вначале определяется примерный круг вопросов, которые будут рассмотрены. Далее более тщательно рассматривается содержание каждой главы.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При выполнении работы в план могут быть внесены изменения, связанные с некоторой корректировкой самого направления работы или с тем, что по ряду вопросов, выделенных в самостоятельные главы, не оказалось в достаточном количестве материала, а по другим, наоборот, имеются новые данные, представляющие теоретический и практический интерес.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Все изменения в плане должны быть согласованы с научным руководителем курсовой работы и утверждены им.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Хорошо составленный план значительно облегчает работу обучающихся, обеспечивает логическую последовательность размещения материала.</w:t>
      </w:r>
    </w:p>
    <w:p w:rsidR="00C57543" w:rsidRPr="00C57543" w:rsidRDefault="00C57543" w:rsidP="00C57543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lang w:val="ru-RU"/>
        </w:rPr>
      </w:pP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lang w:val="ru-RU"/>
        </w:rPr>
      </w:pPr>
      <w:bookmarkStart w:id="3" w:name="_Toc273300568"/>
      <w:r w:rsidRPr="00C57543">
        <w:rPr>
          <w:rStyle w:val="FontStyle11"/>
          <w:b/>
          <w:color w:val="000000"/>
          <w:sz w:val="24"/>
          <w:szCs w:val="24"/>
          <w:lang w:val="ru-RU"/>
        </w:rPr>
        <w:t>5. Структура и содержание курсовой работы</w:t>
      </w:r>
      <w:bookmarkEnd w:id="3"/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Курсовая работа должна включать следующие элементы: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- титульный лист;</w:t>
      </w:r>
    </w:p>
    <w:p w:rsidR="00C57543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- содержание;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введение;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основная часть;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заключение;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список использованных источников;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приложения.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Во введении обосновывается актуальность исследуемой проблемы, раскрывается степень ее изученности, формулируются цели и задачи, определяется предмет, объект и методы, период исследования.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Основная часть должна содержать текстовые материалы и числовые данные, отражающие существо, методику и отдельные результаты, достигнутые в ходе выполнения курсовой работы.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Материал основной части рекомендуется делить на две главы: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теоретическая глава, в которой на основе изучения литературных источников отечественных и зарубежных авторов рассматривается сущность, содержание, организация исследуемого направления деятельности корпорации и сопровождающих ее рисков, его составные элементы, а также раскрывается содержание методик анализа, используемых во второй (аналитической) главе работы;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- аналитическая глава, предполагающая характеристику эмпирического объекта исследования, анализ фактического материала, отражающего эффективности организации исследуемого направления деятельности корпорации и сопровождающих ее рисков, а также определение путей повышения эффективности управленческой деятельности.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Каждая глава работы завершается краткими выводами.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 xml:space="preserve">В заключении излагаются общие выводы и предложения по результатам изучения темы. </w:t>
      </w:r>
    </w:p>
    <w:p w:rsidR="00C57543" w:rsidRPr="00C57543" w:rsidRDefault="00C57543" w:rsidP="00C57543">
      <w:pPr>
        <w:tabs>
          <w:tab w:val="left" w:pos="0"/>
        </w:tabs>
        <w:spacing w:after="0" w:line="240" w:lineRule="auto"/>
        <w:ind w:firstLine="567"/>
        <w:jc w:val="both"/>
        <w:rPr>
          <w:rStyle w:val="FontStyle11"/>
          <w:color w:val="000000"/>
          <w:sz w:val="24"/>
          <w:szCs w:val="24"/>
          <w:lang w:val="ru-RU"/>
        </w:rPr>
      </w:pPr>
      <w:r w:rsidRPr="00C57543">
        <w:rPr>
          <w:rStyle w:val="FontStyle11"/>
          <w:color w:val="000000"/>
          <w:sz w:val="24"/>
          <w:szCs w:val="24"/>
          <w:lang w:val="ru-RU"/>
        </w:rPr>
        <w:t>Объем курсовой работы должен составлять примерно 30-40 страниц машинописного текста.</w:t>
      </w:r>
    </w:p>
    <w:p w:rsidR="00C57543" w:rsidRPr="00C57543" w:rsidRDefault="00C57543" w:rsidP="00C57543">
      <w:pPr>
        <w:pStyle w:val="3"/>
        <w:spacing w:before="0" w:after="0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4" w:name="_Toc273300570"/>
      <w:r w:rsidRPr="00C57543">
        <w:rPr>
          <w:rFonts w:ascii="Times New Roman" w:hAnsi="Times New Roman"/>
          <w:color w:val="000000"/>
          <w:sz w:val="24"/>
          <w:szCs w:val="24"/>
        </w:rPr>
        <w:t>6. Защита курсовой работы</w:t>
      </w:r>
      <w:bookmarkEnd w:id="4"/>
    </w:p>
    <w:p w:rsidR="00C57543" w:rsidRPr="00C57543" w:rsidRDefault="00C57543" w:rsidP="00C57543">
      <w:pPr>
        <w:shd w:val="clear" w:color="auto" w:fill="FFFFFF"/>
        <w:tabs>
          <w:tab w:val="left" w:pos="146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Защита курсовой работы является обязательной формой проверки выполнения работы. Обучающийся, не защитивший курсовую работу в срок, считается имеющим академическую задолженность по дисциплине «Риски крупных корпоративных структур».</w:t>
      </w:r>
    </w:p>
    <w:p w:rsidR="00C57543" w:rsidRPr="00C57543" w:rsidRDefault="00C57543" w:rsidP="00C57543">
      <w:pPr>
        <w:shd w:val="clear" w:color="auto" w:fill="FFFFFF"/>
        <w:tabs>
          <w:tab w:val="left" w:pos="146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Защита состоит из краткого изложения обучающимся основных положений работы и ответов на вопросы по работе.</w:t>
      </w:r>
    </w:p>
    <w:p w:rsidR="00C57543" w:rsidRPr="00C57543" w:rsidRDefault="00C57543" w:rsidP="00C57543">
      <w:pPr>
        <w:shd w:val="clear" w:color="auto" w:fill="FFFFFF"/>
        <w:tabs>
          <w:tab w:val="left" w:pos="146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 xml:space="preserve">Работу, которую руководитель признал неудовлетворительной, возвращается для доработки с учетом высказанных замечаний. После доработки она защищается в обычном порядке. </w:t>
      </w:r>
    </w:p>
    <w:p w:rsidR="00C57543" w:rsidRPr="00C57543" w:rsidRDefault="00C57543" w:rsidP="00C57543">
      <w:pPr>
        <w:shd w:val="clear" w:color="auto" w:fill="FFFFFF"/>
        <w:tabs>
          <w:tab w:val="left" w:pos="146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Курсовая работа оценивается по пятибалльной системе. Оценка по итогам защиты курсовой работы проставляется на титульном листе за подписью научного руководителя, а также в ведомость и зачетную книжку обучающийся.</w:t>
      </w:r>
    </w:p>
    <w:p w:rsidR="00113A5B" w:rsidRPr="00C57543" w:rsidRDefault="00C57543" w:rsidP="00C57543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57543">
        <w:rPr>
          <w:rFonts w:ascii="Times New Roman" w:hAnsi="Times New Roman" w:cs="Times New Roman"/>
          <w:color w:val="000000"/>
          <w:lang w:val="ru-RU"/>
        </w:rPr>
        <w:t>Защищенные курсовые работы не возвращаются и хранятся в архиве.</w:t>
      </w:r>
    </w:p>
    <w:sectPr w:rsidR="00113A5B" w:rsidRPr="00C5754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6005CCE"/>
    <w:multiLevelType w:val="hybridMultilevel"/>
    <w:tmpl w:val="5016B1F6"/>
    <w:lvl w:ilvl="0" w:tplc="09C2ADD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8251E76"/>
    <w:multiLevelType w:val="hybridMultilevel"/>
    <w:tmpl w:val="022ED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3BB06CA"/>
    <w:multiLevelType w:val="hybridMultilevel"/>
    <w:tmpl w:val="7E46ADE8"/>
    <w:lvl w:ilvl="0" w:tplc="5C8CE7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E8B4942"/>
    <w:multiLevelType w:val="hybridMultilevel"/>
    <w:tmpl w:val="21E25B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5579A"/>
    <w:multiLevelType w:val="hybridMultilevel"/>
    <w:tmpl w:val="EA36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C5AFE"/>
    <w:multiLevelType w:val="hybridMultilevel"/>
    <w:tmpl w:val="381CD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D3A86"/>
    <w:multiLevelType w:val="hybridMultilevel"/>
    <w:tmpl w:val="E1202E90"/>
    <w:lvl w:ilvl="0" w:tplc="23000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2841DC0"/>
    <w:multiLevelType w:val="hybridMultilevel"/>
    <w:tmpl w:val="2362E3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7C07651"/>
    <w:multiLevelType w:val="hybridMultilevel"/>
    <w:tmpl w:val="83B8C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960559"/>
    <w:multiLevelType w:val="multilevel"/>
    <w:tmpl w:val="BFDA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12"/>
  </w:num>
  <w:num w:numId="10">
    <w:abstractNumId w:val="10"/>
  </w:num>
  <w:num w:numId="11">
    <w:abstractNumId w:val="11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5AFC"/>
    <w:rsid w:val="00113A5B"/>
    <w:rsid w:val="001F0BC7"/>
    <w:rsid w:val="006B2137"/>
    <w:rsid w:val="006D7095"/>
    <w:rsid w:val="00C5754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CE53A9"/>
  <w15:docId w15:val="{E8BBD68B-1F7F-4290-B0F5-56318743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C5754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C5754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C57543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8">
    <w:name w:val="heading 8"/>
    <w:basedOn w:val="a0"/>
    <w:next w:val="a0"/>
    <w:link w:val="80"/>
    <w:unhideWhenUsed/>
    <w:qFormat/>
    <w:rsid w:val="00C57543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nhideWhenUsed/>
    <w:rsid w:val="006B2137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rsid w:val="00C5754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C57543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C57543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80">
    <w:name w:val="Заголовок 8 Знак"/>
    <w:basedOn w:val="a1"/>
    <w:link w:val="8"/>
    <w:rsid w:val="00C57543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C57543"/>
  </w:style>
  <w:style w:type="paragraph" w:customStyle="1" w:styleId="Style1">
    <w:name w:val="Style1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C5754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5754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5754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5754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575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5754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5754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5754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5754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5754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575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5754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5754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5754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57543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57543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57543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5754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57543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5754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C57543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5754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5754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57543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C57543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57543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5754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57543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57543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57543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57543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5754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57543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57543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57543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5754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57543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5754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5754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57543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0"/>
    <w:link w:val="a6"/>
    <w:rsid w:val="00C5754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1"/>
    <w:link w:val="a5"/>
    <w:rsid w:val="00C575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1"/>
    <w:rsid w:val="00C57543"/>
  </w:style>
  <w:style w:type="table" w:styleId="a8">
    <w:name w:val="Table Grid"/>
    <w:basedOn w:val="a2"/>
    <w:rsid w:val="00C57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C57543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C5754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0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C5754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5754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5754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57543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57543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57543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57543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57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9">
    <w:name w:val="Body Text Indent"/>
    <w:basedOn w:val="a0"/>
    <w:link w:val="aa"/>
    <w:rsid w:val="00C5754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1"/>
    <w:link w:val="a9"/>
    <w:rsid w:val="00C57543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C57543"/>
    <w:rPr>
      <w:i/>
      <w:iCs/>
    </w:rPr>
  </w:style>
  <w:style w:type="paragraph" w:styleId="ac">
    <w:name w:val="Balloon Text"/>
    <w:basedOn w:val="a0"/>
    <w:link w:val="ad"/>
    <w:semiHidden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d">
    <w:name w:val="Текст выноски Знак"/>
    <w:basedOn w:val="a1"/>
    <w:link w:val="ac"/>
    <w:semiHidden/>
    <w:rsid w:val="00C5754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e">
    <w:name w:val="header"/>
    <w:aliases w:val=" Знак"/>
    <w:basedOn w:val="a0"/>
    <w:link w:val="af"/>
    <w:uiPriority w:val="99"/>
    <w:rsid w:val="00C5754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Верхний колонтитул Знак"/>
    <w:aliases w:val=" Знак Знак"/>
    <w:basedOn w:val="a1"/>
    <w:link w:val="ae"/>
    <w:uiPriority w:val="99"/>
    <w:rsid w:val="00C575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rsid w:val="00C57543"/>
    <w:rPr>
      <w:sz w:val="16"/>
      <w:szCs w:val="16"/>
    </w:rPr>
  </w:style>
  <w:style w:type="paragraph" w:styleId="af1">
    <w:name w:val="annotation text"/>
    <w:basedOn w:val="a0"/>
    <w:link w:val="af2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примечания Знак"/>
    <w:basedOn w:val="a1"/>
    <w:link w:val="af1"/>
    <w:rsid w:val="00C5754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C57543"/>
    <w:rPr>
      <w:b/>
      <w:bCs/>
    </w:rPr>
  </w:style>
  <w:style w:type="character" w:customStyle="1" w:styleId="af4">
    <w:name w:val="Тема примечания Знак"/>
    <w:basedOn w:val="af2"/>
    <w:link w:val="af3"/>
    <w:rsid w:val="00C5754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0"/>
    <w:link w:val="af6"/>
    <w:rsid w:val="00C5754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сноски Знак"/>
    <w:basedOn w:val="a1"/>
    <w:link w:val="af5"/>
    <w:rsid w:val="00C5754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C57543"/>
    <w:rPr>
      <w:vertAlign w:val="superscript"/>
    </w:rPr>
  </w:style>
  <w:style w:type="paragraph" w:customStyle="1" w:styleId="12">
    <w:name w:val="Обычный1"/>
    <w:rsid w:val="00C57543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8">
    <w:name w:val="List Paragraph"/>
    <w:basedOn w:val="a0"/>
    <w:uiPriority w:val="34"/>
    <w:qFormat/>
    <w:rsid w:val="00C5754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0"/>
    <w:link w:val="23"/>
    <w:rsid w:val="00C5754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1"/>
    <w:link w:val="22"/>
    <w:rsid w:val="00C575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0"/>
    <w:link w:val="25"/>
    <w:rsid w:val="00C5754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1"/>
    <w:link w:val="24"/>
    <w:rsid w:val="00C5754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0"/>
    <w:uiPriority w:val="99"/>
    <w:rsid w:val="00C57543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a">
    <w:name w:val="Subtitle"/>
    <w:basedOn w:val="a0"/>
    <w:link w:val="afb"/>
    <w:qFormat/>
    <w:rsid w:val="00C57543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b">
    <w:name w:val="Подзаголовок Знак"/>
    <w:basedOn w:val="a1"/>
    <w:link w:val="afa"/>
    <w:rsid w:val="00C57543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1"/>
    <w:rsid w:val="00C57543"/>
  </w:style>
  <w:style w:type="character" w:customStyle="1" w:styleId="butback">
    <w:name w:val="butback"/>
    <w:basedOn w:val="a1"/>
    <w:rsid w:val="00C57543"/>
  </w:style>
  <w:style w:type="character" w:customStyle="1" w:styleId="submenu-table">
    <w:name w:val="submenu-table"/>
    <w:basedOn w:val="a1"/>
    <w:rsid w:val="00C57543"/>
  </w:style>
  <w:style w:type="character" w:customStyle="1" w:styleId="blk">
    <w:name w:val="blk"/>
    <w:basedOn w:val="a1"/>
    <w:rsid w:val="00C57543"/>
  </w:style>
  <w:style w:type="paragraph" w:customStyle="1" w:styleId="afc">
    <w:basedOn w:val="a0"/>
    <w:next w:val="afd"/>
    <w:link w:val="afe"/>
    <w:qFormat/>
    <w:rsid w:val="00C57543"/>
    <w:pPr>
      <w:spacing w:after="0" w:line="240" w:lineRule="auto"/>
      <w:jc w:val="center"/>
    </w:pPr>
    <w:rPr>
      <w:sz w:val="28"/>
    </w:rPr>
  </w:style>
  <w:style w:type="character" w:customStyle="1" w:styleId="afe">
    <w:name w:val="Название Знак"/>
    <w:link w:val="afc"/>
    <w:rsid w:val="00C57543"/>
    <w:rPr>
      <w:sz w:val="28"/>
    </w:rPr>
  </w:style>
  <w:style w:type="paragraph" w:customStyle="1" w:styleId="13">
    <w:name w:val="Знак Знак Знак Знак Знак Знак1 Знак"/>
    <w:basedOn w:val="a0"/>
    <w:rsid w:val="00C57543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a">
    <w:name w:val="список с точками"/>
    <w:basedOn w:val="a0"/>
    <w:rsid w:val="00C57543"/>
    <w:pPr>
      <w:numPr>
        <w:numId w:val="2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6">
    <w:name w:val="Обычный2"/>
    <w:rsid w:val="00C57543"/>
    <w:pPr>
      <w:widowControl w:val="0"/>
      <w:spacing w:after="0" w:line="48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styleId="aff">
    <w:name w:val="FollowedHyperlink"/>
    <w:rsid w:val="00C57543"/>
    <w:rPr>
      <w:color w:val="954F72"/>
      <w:u w:val="single"/>
    </w:rPr>
  </w:style>
  <w:style w:type="table" w:customStyle="1" w:styleId="14">
    <w:name w:val="Сетка таблицы1"/>
    <w:basedOn w:val="a2"/>
    <w:next w:val="a8"/>
    <w:uiPriority w:val="59"/>
    <w:rsid w:val="00C57543"/>
    <w:pPr>
      <w:spacing w:after="0" w:line="240" w:lineRule="auto"/>
      <w:jc w:val="center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aff0"/>
    <w:uiPriority w:val="10"/>
    <w:qFormat/>
    <w:rsid w:val="00C575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0">
    <w:name w:val="Заголовок Знак"/>
    <w:basedOn w:val="a1"/>
    <w:link w:val="afd"/>
    <w:uiPriority w:val="10"/>
    <w:rsid w:val="00C5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42019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lib.eastview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33941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znanium.com/read?id=3370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9596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8753</Words>
  <Characters>49896</Characters>
  <Application>Microsoft Office Word</Application>
  <DocSecurity>0</DocSecurity>
  <Lines>415</Lines>
  <Paragraphs>117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2019-2020_38_04_01-зЭЭм-19-2_69_plx_Риски крупных корпоративных структур</dc:title>
  <dc:creator>FastReport.NET</dc:creator>
  <cp:lastModifiedBy>Анастасия</cp:lastModifiedBy>
  <cp:revision>6</cp:revision>
  <dcterms:created xsi:type="dcterms:W3CDTF">2020-12-04T17:31:00Z</dcterms:created>
  <dcterms:modified xsi:type="dcterms:W3CDTF">2020-12-04T18:24:00Z</dcterms:modified>
</cp:coreProperties>
</file>