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1F" w:rsidRDefault="0056311F" w:rsidP="006556C8">
      <w:pPr>
        <w:rPr>
          <w:rFonts w:ascii="Times New Roman" w:hAnsi="Times New Roman" w:cs="Times New Roman"/>
        </w:rPr>
      </w:pPr>
      <w:bookmarkStart w:id="0" w:name="_GoBack"/>
      <w:bookmarkEnd w:id="0"/>
      <w:r>
        <w:rPr>
          <w:rFonts w:ascii="Times New Roman" w:hAnsi="Times New Roman" w:cs="Times New Roman"/>
          <w:noProof/>
          <w:lang w:eastAsia="ru-RU"/>
        </w:rPr>
        <w:drawing>
          <wp:inline distT="0" distB="0" distL="0" distR="0">
            <wp:extent cx="5937250" cy="8392160"/>
            <wp:effectExtent l="0" t="0" r="0" b="0"/>
            <wp:docPr id="2" name="Рисунок 2" descr="C:\Users\Big7\Desktop\тест 3\22.03.02_БММб-18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БММб-18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3" name="Рисунок 3" descr="C:\Users\Big7\Desktop\тест 3\22.03.02_БММб-18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БММб-18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proofErr w:type="spellStart"/>
      <w:r w:rsidRPr="006556C8">
        <w:rPr>
          <w:rFonts w:ascii="Times New Roman" w:hAnsi="Times New Roman"/>
          <w:b/>
          <w:bCs/>
          <w:kern w:val="1"/>
          <w:sz w:val="24"/>
          <w:szCs w:val="24"/>
        </w:rPr>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6556C8" w:rsidRDefault="006556C8" w:rsidP="00EC4EA3">
      <w:pPr>
        <w:spacing w:after="0" w:line="240" w:lineRule="auto"/>
        <w:ind w:firstLine="709"/>
        <w:jc w:val="both"/>
        <w:rPr>
          <w:rFonts w:ascii="Times New Roman" w:hAnsi="Times New Roman" w:cs="Times New Roman"/>
          <w:b/>
          <w:bCs/>
          <w:sz w:val="24"/>
          <w:szCs w:val="24"/>
        </w:rPr>
      </w:pPr>
      <w:r w:rsidRPr="006556C8">
        <w:rPr>
          <w:rFonts w:ascii="Times New Roman" w:hAnsi="Times New Roman" w:cs="Times New Roman"/>
          <w:b/>
          <w:bCs/>
          <w:sz w:val="24"/>
          <w:szCs w:val="24"/>
        </w:rPr>
        <w:t xml:space="preserve">2. </w:t>
      </w:r>
      <w:r w:rsidRPr="006556C8">
        <w:rPr>
          <w:rStyle w:val="FontStyle21"/>
          <w:b/>
          <w:sz w:val="24"/>
          <w:szCs w:val="24"/>
        </w:rPr>
        <w:t xml:space="preserve">Место дисциплины (модуля) в структуре образовательной программы </w:t>
      </w:r>
      <w:r w:rsidRPr="006556C8">
        <w:rPr>
          <w:rStyle w:val="FontStyle21"/>
          <w:b/>
          <w:sz w:val="24"/>
          <w:szCs w:val="24"/>
        </w:rPr>
        <w:br/>
        <w:t xml:space="preserve">подготовки бакалавра </w:t>
      </w:r>
    </w:p>
    <w:p w:rsidR="006556C8" w:rsidRPr="006556C8" w:rsidRDefault="006556C8" w:rsidP="00EC4EA3">
      <w:pPr>
        <w:pStyle w:val="a6"/>
        <w:ind w:firstLine="709"/>
        <w:jc w:val="both"/>
        <w:rPr>
          <w:rFonts w:ascii="Times New Roman" w:hAnsi="Times New Roman"/>
          <w:lang w:val="ru-RU"/>
        </w:rPr>
      </w:pPr>
      <w:r w:rsidRPr="006556C8">
        <w:rPr>
          <w:rFonts w:ascii="Times New Roman" w:hAnsi="Times New Roman"/>
          <w:lang w:val="ru-RU"/>
        </w:rPr>
        <w:t xml:space="preserve">Дисциплина </w:t>
      </w:r>
      <w:r w:rsidR="00A02305" w:rsidRPr="00A02305">
        <w:rPr>
          <w:rFonts w:ascii="Times New Roman" w:hAnsi="Times New Roman"/>
          <w:sz w:val="24"/>
          <w:szCs w:val="24"/>
          <w:lang w:val="ru-RU"/>
        </w:rPr>
        <w:t>«Культурология и межкультурное взаимодействие»</w:t>
      </w:r>
      <w:r w:rsidRPr="006556C8">
        <w:rPr>
          <w:rFonts w:ascii="Times New Roman" w:hAnsi="Times New Roman"/>
          <w:lang w:val="ru-RU"/>
        </w:rPr>
        <w:t xml:space="preserve"> входит в базовую часть блока Б1 образовательной программы. </w:t>
      </w:r>
    </w:p>
    <w:p w:rsidR="006556C8" w:rsidRPr="006556C8" w:rsidRDefault="006556C8" w:rsidP="00EC4EA3">
      <w:pPr>
        <w:pStyle w:val="Default"/>
        <w:ind w:firstLine="709"/>
        <w:jc w:val="both"/>
      </w:pPr>
      <w:r w:rsidRPr="006556C8">
        <w:rPr>
          <w:iCs/>
        </w:rPr>
        <w:t xml:space="preserve">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 </w:t>
      </w:r>
    </w:p>
    <w:p w:rsidR="00A02305" w:rsidRPr="00A02305" w:rsidRDefault="006556C8" w:rsidP="00EC4EA3">
      <w:pPr>
        <w:pStyle w:val="a6"/>
        <w:ind w:firstLine="709"/>
        <w:jc w:val="both"/>
        <w:rPr>
          <w:rFonts w:ascii="Times New Roman" w:hAnsi="Times New Roman"/>
          <w:sz w:val="24"/>
          <w:szCs w:val="24"/>
          <w:lang w:val="ru-RU"/>
        </w:rPr>
      </w:pPr>
      <w:r w:rsidRPr="00A02305">
        <w:rPr>
          <w:rFonts w:ascii="Times New Roman" w:hAnsi="Times New Roman"/>
          <w:iCs/>
          <w:sz w:val="24"/>
          <w:szCs w:val="24"/>
          <w:lang w:val="ru-RU"/>
        </w:rPr>
        <w:t xml:space="preserve">Дисциплина является предшествующей для изучения </w:t>
      </w:r>
      <w:r w:rsidR="00A02305" w:rsidRPr="00A02305">
        <w:rPr>
          <w:rFonts w:ascii="Times New Roman" w:hAnsi="Times New Roman"/>
          <w:iCs/>
          <w:sz w:val="24"/>
          <w:szCs w:val="24"/>
          <w:lang w:val="ru-RU"/>
        </w:rPr>
        <w:t xml:space="preserve">дисциплин </w:t>
      </w:r>
      <w:r w:rsidR="00A9082F">
        <w:rPr>
          <w:rFonts w:ascii="Times New Roman" w:hAnsi="Times New Roman"/>
          <w:iCs/>
          <w:sz w:val="24"/>
          <w:szCs w:val="24"/>
          <w:lang w:val="ru-RU"/>
        </w:rPr>
        <w:t xml:space="preserve">Б.1.Б.02 </w:t>
      </w:r>
      <w:r w:rsidR="00A02305" w:rsidRPr="00A02305">
        <w:rPr>
          <w:rFonts w:ascii="Times New Roman" w:hAnsi="Times New Roman"/>
          <w:iCs/>
          <w:sz w:val="24"/>
          <w:szCs w:val="24"/>
          <w:lang w:val="ru-RU"/>
        </w:rPr>
        <w:t>«Иностранный язык»</w:t>
      </w:r>
      <w:r w:rsidRPr="00A02305">
        <w:rPr>
          <w:rFonts w:ascii="Times New Roman" w:hAnsi="Times New Roman"/>
          <w:iCs/>
          <w:sz w:val="24"/>
          <w:szCs w:val="24"/>
          <w:lang w:val="ru-RU"/>
        </w:rPr>
        <w:t>,</w:t>
      </w:r>
      <w:r w:rsidR="00A02305" w:rsidRPr="00A02305">
        <w:rPr>
          <w:rFonts w:ascii="Times New Roman" w:hAnsi="Times New Roman"/>
          <w:iCs/>
          <w:sz w:val="24"/>
          <w:szCs w:val="24"/>
          <w:lang w:val="ru-RU"/>
        </w:rPr>
        <w:t xml:space="preserve"> </w:t>
      </w:r>
      <w:r w:rsidR="00A02305" w:rsidRPr="00A02305">
        <w:rPr>
          <w:rFonts w:ascii="Times New Roman" w:hAnsi="Times New Roman"/>
          <w:sz w:val="24"/>
          <w:szCs w:val="24"/>
          <w:lang w:val="ru-RU"/>
        </w:rPr>
        <w:t xml:space="preserve">ФТД.В.01 </w:t>
      </w:r>
      <w:proofErr w:type="spellStart"/>
      <w:r w:rsidR="00A02305" w:rsidRPr="00A02305">
        <w:rPr>
          <w:rFonts w:ascii="Times New Roman" w:hAnsi="Times New Roman"/>
          <w:sz w:val="24"/>
          <w:szCs w:val="24"/>
          <w:lang w:val="ru-RU"/>
        </w:rPr>
        <w:t>Медиакультура</w:t>
      </w:r>
      <w:proofErr w:type="spellEnd"/>
      <w:r w:rsidR="00A02305" w:rsidRPr="00A02305">
        <w:rPr>
          <w:rFonts w:ascii="Times New Roman" w:hAnsi="Times New Roman"/>
          <w:sz w:val="24"/>
          <w:szCs w:val="24"/>
          <w:lang w:val="ru-RU"/>
        </w:rPr>
        <w:t>, а также при Б3.Б.01 подготовке к сдаче и сдаче государственного экзамена.</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ОК-3</w:t>
            </w:r>
            <w:r w:rsidR="00232F64"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ОК-4</w:t>
            </w:r>
            <w:r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работать в команде,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сущность и особенности мировой культуры, структуру и функции, её место и роль в жизни человека и 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Pr>
          <w:rStyle w:val="FontStyle18"/>
          <w:b w:val="0"/>
          <w:sz w:val="24"/>
          <w:szCs w:val="24"/>
        </w:rPr>
        <w:t>51,95</w:t>
      </w:r>
      <w:r w:rsidRPr="00B33D96">
        <w:rPr>
          <w:rStyle w:val="FontStyle18"/>
          <w:b w:val="0"/>
          <w:sz w:val="24"/>
          <w:szCs w:val="24"/>
        </w:rPr>
        <w:t xml:space="preserve"> акад. часов:</w:t>
      </w:r>
    </w:p>
    <w:p w:rsidR="00B33D96" w:rsidRPr="00B33D96" w:rsidRDefault="00B33D96" w:rsidP="00B33D96">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Pr>
          <w:rStyle w:val="FontStyle18"/>
          <w:b w:val="0"/>
          <w:sz w:val="24"/>
          <w:szCs w:val="24"/>
        </w:rPr>
        <w:t>51</w:t>
      </w:r>
      <w:r w:rsidRPr="00B33D96">
        <w:rPr>
          <w:rStyle w:val="FontStyle18"/>
          <w:b w:val="0"/>
          <w:sz w:val="24"/>
          <w:szCs w:val="24"/>
        </w:rPr>
        <w:t xml:space="preserve"> акад. часов;</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внеаудиторная – 0,95 акад. часов; </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Pr>
          <w:rStyle w:val="FontStyle18"/>
          <w:b w:val="0"/>
          <w:sz w:val="24"/>
          <w:szCs w:val="24"/>
        </w:rPr>
        <w:t>92</w:t>
      </w:r>
      <w:r w:rsidRPr="00B33D96">
        <w:rPr>
          <w:rStyle w:val="FontStyle18"/>
          <w:b w:val="0"/>
          <w:sz w:val="24"/>
          <w:szCs w:val="24"/>
        </w:rPr>
        <w:t>,05 акад. часов.</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244233" w:rsidRPr="00717AEB" w:rsidTr="00C515DB">
        <w:trPr>
          <w:cantSplit/>
          <w:trHeight w:val="1156"/>
          <w:tblHeader/>
        </w:trPr>
        <w:tc>
          <w:tcPr>
            <w:tcW w:w="1345" w:type="pct"/>
            <w:vMerge w:val="restart"/>
            <w:vAlign w:val="center"/>
          </w:tcPr>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Раздел/ тема</w:t>
            </w:r>
          </w:p>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B33D96" w:rsidRPr="00717AEB" w:rsidRDefault="00B33D96" w:rsidP="00C515DB">
            <w:pPr>
              <w:pStyle w:val="Style13"/>
              <w:widowControl/>
              <w:ind w:left="113" w:right="113" w:firstLine="0"/>
              <w:jc w:val="center"/>
              <w:rPr>
                <w:rStyle w:val="FontStyle25"/>
                <w:i w:val="0"/>
                <w:sz w:val="16"/>
                <w:szCs w:val="16"/>
              </w:rPr>
            </w:pPr>
            <w:r w:rsidRPr="00717AEB">
              <w:rPr>
                <w:rStyle w:val="FontStyle25"/>
                <w:sz w:val="16"/>
                <w:szCs w:val="16"/>
              </w:rPr>
              <w:t>Семестр</w:t>
            </w:r>
          </w:p>
        </w:tc>
        <w:tc>
          <w:tcPr>
            <w:tcW w:w="588" w:type="pct"/>
            <w:gridSpan w:val="2"/>
            <w:vAlign w:val="center"/>
          </w:tcPr>
          <w:p w:rsidR="00B33D96" w:rsidRPr="000F14C9" w:rsidRDefault="00B33D96" w:rsidP="00C515DB">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B33D96" w:rsidRPr="000F14C9" w:rsidRDefault="00B33D96" w:rsidP="00C515DB">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B33D96" w:rsidRPr="000F14C9" w:rsidRDefault="00B33D96" w:rsidP="00C515DB">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B33D96" w:rsidRPr="000F14C9" w:rsidRDefault="00B33D96" w:rsidP="00C515DB">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B33D96" w:rsidRPr="00717AEB" w:rsidRDefault="00B33D96" w:rsidP="00C515DB">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244233" w:rsidRPr="00717AEB" w:rsidTr="00C515DB">
        <w:trPr>
          <w:cantSplit/>
          <w:trHeight w:val="1134"/>
          <w:tblHeader/>
        </w:trPr>
        <w:tc>
          <w:tcPr>
            <w:tcW w:w="1345" w:type="pct"/>
            <w:vMerge/>
          </w:tcPr>
          <w:p w:rsidR="00B33D96" w:rsidRPr="00717AEB" w:rsidRDefault="00B33D96" w:rsidP="00C515DB">
            <w:pPr>
              <w:pStyle w:val="Style14"/>
              <w:widowControl/>
              <w:jc w:val="center"/>
              <w:rPr>
                <w:sz w:val="16"/>
                <w:szCs w:val="16"/>
              </w:rPr>
            </w:pPr>
          </w:p>
        </w:tc>
        <w:tc>
          <w:tcPr>
            <w:tcW w:w="173" w:type="pct"/>
            <w:vMerge/>
          </w:tcPr>
          <w:p w:rsidR="00B33D96" w:rsidRPr="00717AEB" w:rsidRDefault="00B33D96" w:rsidP="00C515DB">
            <w:pPr>
              <w:pStyle w:val="Style14"/>
              <w:widowControl/>
              <w:jc w:val="center"/>
              <w:rPr>
                <w:sz w:val="16"/>
                <w:szCs w:val="16"/>
              </w:rPr>
            </w:pPr>
          </w:p>
        </w:tc>
        <w:tc>
          <w:tcPr>
            <w:tcW w:w="294" w:type="pct"/>
            <w:textDirection w:val="btLr"/>
            <w:vAlign w:val="center"/>
          </w:tcPr>
          <w:p w:rsidR="00B33D96" w:rsidRPr="00717AEB" w:rsidRDefault="00B33D96" w:rsidP="00C515D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B33D96" w:rsidRPr="00717AEB" w:rsidRDefault="00B33D96" w:rsidP="00C515D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B33D96" w:rsidRPr="00717AEB" w:rsidRDefault="00B33D96" w:rsidP="00C515DB">
            <w:pPr>
              <w:pStyle w:val="Style14"/>
              <w:widowControl/>
              <w:jc w:val="center"/>
              <w:rPr>
                <w:sz w:val="16"/>
                <w:szCs w:val="16"/>
                <w:highlight w:val="yellow"/>
              </w:rPr>
            </w:pPr>
          </w:p>
        </w:tc>
        <w:tc>
          <w:tcPr>
            <w:tcW w:w="1220" w:type="pct"/>
            <w:vMerge/>
            <w:textDirection w:val="btLr"/>
          </w:tcPr>
          <w:p w:rsidR="00B33D96" w:rsidRPr="00717AEB" w:rsidRDefault="00B33D96" w:rsidP="00C515DB">
            <w:pPr>
              <w:pStyle w:val="Style14"/>
              <w:widowControl/>
              <w:jc w:val="center"/>
              <w:rPr>
                <w:sz w:val="16"/>
                <w:szCs w:val="16"/>
                <w:highlight w:val="yellow"/>
              </w:rPr>
            </w:pPr>
          </w:p>
        </w:tc>
        <w:tc>
          <w:tcPr>
            <w:tcW w:w="884" w:type="pct"/>
            <w:vMerge/>
            <w:textDirection w:val="btLr"/>
            <w:vAlign w:val="center"/>
          </w:tcPr>
          <w:p w:rsidR="00B33D96" w:rsidRPr="00717AEB" w:rsidRDefault="00B33D96" w:rsidP="00C515DB">
            <w:pPr>
              <w:pStyle w:val="Style14"/>
              <w:widowControl/>
              <w:jc w:val="center"/>
              <w:rPr>
                <w:sz w:val="16"/>
                <w:szCs w:val="16"/>
              </w:rPr>
            </w:pPr>
          </w:p>
        </w:tc>
        <w:tc>
          <w:tcPr>
            <w:tcW w:w="470" w:type="pct"/>
            <w:vMerge/>
            <w:textDirection w:val="btLr"/>
          </w:tcPr>
          <w:p w:rsidR="00B33D96" w:rsidRPr="00717AEB" w:rsidRDefault="00B33D96" w:rsidP="00C515DB">
            <w:pPr>
              <w:pStyle w:val="Style14"/>
              <w:widowControl/>
              <w:jc w:val="center"/>
              <w:rPr>
                <w:sz w:val="16"/>
                <w:szCs w:val="16"/>
              </w:rPr>
            </w:pPr>
          </w:p>
        </w:tc>
      </w:tr>
      <w:tr w:rsidR="00244233" w:rsidRPr="000F14C9" w:rsidTr="00C515DB">
        <w:trPr>
          <w:trHeight w:val="268"/>
        </w:trPr>
        <w:tc>
          <w:tcPr>
            <w:tcW w:w="1345" w:type="pct"/>
          </w:tcPr>
          <w:p w:rsidR="00B33D96" w:rsidRPr="000A5944" w:rsidRDefault="00B33D96" w:rsidP="00C515DB">
            <w:pPr>
              <w:pStyle w:val="Style14"/>
              <w:widowControl/>
              <w:tabs>
                <w:tab w:val="left" w:pos="435"/>
              </w:tabs>
              <w:ind w:firstLine="0"/>
              <w:rPr>
                <w:b/>
                <w:sz w:val="16"/>
                <w:szCs w:val="16"/>
              </w:rPr>
            </w:pPr>
            <w:r w:rsidRPr="000A5944">
              <w:rPr>
                <w:b/>
                <w:sz w:val="16"/>
                <w:szCs w:val="16"/>
              </w:rPr>
              <w:t>1. Введение</w:t>
            </w:r>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0F14C9" w:rsidRDefault="00B33D96" w:rsidP="00C515DB">
            <w:pPr>
              <w:pStyle w:val="Style14"/>
              <w:widowControl/>
              <w:ind w:firstLine="0"/>
              <w:jc w:val="left"/>
              <w:rPr>
                <w:sz w:val="16"/>
                <w:szCs w:val="16"/>
                <w:highlight w:val="yellow"/>
              </w:rPr>
            </w:pPr>
          </w:p>
        </w:tc>
        <w:tc>
          <w:tcPr>
            <w:tcW w:w="1220" w:type="pct"/>
          </w:tcPr>
          <w:p w:rsidR="00B33D96" w:rsidRPr="000F14C9" w:rsidRDefault="00B33D96" w:rsidP="00C515DB">
            <w:pPr>
              <w:pStyle w:val="Style14"/>
              <w:widowControl/>
              <w:ind w:firstLine="0"/>
              <w:jc w:val="left"/>
              <w:rPr>
                <w:sz w:val="16"/>
                <w:szCs w:val="16"/>
                <w:highlight w:val="yellow"/>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C15A09">
            <w:pPr>
              <w:pStyle w:val="Style14"/>
              <w:widowControl/>
              <w:ind w:firstLine="0"/>
              <w:rPr>
                <w:sz w:val="16"/>
                <w:szCs w:val="16"/>
              </w:rPr>
            </w:pPr>
            <w:r w:rsidRPr="000F14C9">
              <w:rPr>
                <w:sz w:val="16"/>
                <w:szCs w:val="16"/>
              </w:rPr>
              <w:t xml:space="preserve">1.1. </w:t>
            </w:r>
            <w:r w:rsidR="00C15A09">
              <w:rPr>
                <w:sz w:val="16"/>
                <w:szCs w:val="16"/>
              </w:rPr>
              <w:t>Культурология как научная дисциплина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1</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B33D96" w:rsidRPr="002A25CC" w:rsidRDefault="00A32823" w:rsidP="00A32823">
            <w:pPr>
              <w:pStyle w:val="Style14"/>
              <w:widowControl/>
              <w:ind w:firstLine="0"/>
              <w:jc w:val="left"/>
              <w:rPr>
                <w:sz w:val="16"/>
                <w:szCs w:val="16"/>
              </w:rPr>
            </w:pPr>
            <w:r w:rsidRPr="002A25CC">
              <w:rPr>
                <w:i/>
                <w:sz w:val="16"/>
                <w:szCs w:val="16"/>
              </w:rPr>
              <w:t>работа на семинар</w:t>
            </w:r>
            <w:r w:rsidR="00B33D96" w:rsidRPr="002A25CC">
              <w:rPr>
                <w:i/>
                <w:sz w:val="16"/>
                <w:szCs w:val="16"/>
              </w:rPr>
              <w:t xml:space="preserve">е </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C15A09">
              <w:rPr>
                <w:i/>
                <w:sz w:val="16"/>
                <w:szCs w:val="16"/>
              </w:rPr>
              <w:t>3 – з</w:t>
            </w:r>
          </w:p>
          <w:p w:rsidR="00B33D96" w:rsidRPr="000F14C9" w:rsidRDefault="00C15A09" w:rsidP="00C515DB">
            <w:pPr>
              <w:pStyle w:val="Style14"/>
              <w:widowControl/>
              <w:ind w:firstLine="0"/>
              <w:jc w:val="left"/>
              <w:rPr>
                <w:i/>
                <w:sz w:val="16"/>
                <w:szCs w:val="16"/>
              </w:rPr>
            </w:pPr>
            <w:r>
              <w:rPr>
                <w:i/>
                <w:sz w:val="16"/>
                <w:szCs w:val="16"/>
              </w:rPr>
              <w:t>ОК-4</w:t>
            </w:r>
            <w:r w:rsidR="00B33D96">
              <w:rPr>
                <w:i/>
                <w:sz w:val="16"/>
                <w:szCs w:val="16"/>
              </w:rPr>
              <w:t>- з</w:t>
            </w:r>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1.2. </w:t>
            </w:r>
            <w:r w:rsidR="0008507C">
              <w:rPr>
                <w:sz w:val="16"/>
                <w:szCs w:val="16"/>
              </w:rPr>
              <w:t>Понятие «культура»</w:t>
            </w:r>
            <w:r w:rsidR="00A563EA">
              <w:rPr>
                <w:sz w:val="16"/>
                <w:szCs w:val="16"/>
              </w:rPr>
              <w:t>, сущность, функции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A3282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B33D96" w:rsidRPr="002A25CC" w:rsidRDefault="00A32823" w:rsidP="00C515DB">
            <w:pPr>
              <w:pStyle w:val="Style14"/>
              <w:widowControl/>
              <w:ind w:firstLine="0"/>
              <w:jc w:val="left"/>
              <w:rPr>
                <w:sz w:val="16"/>
                <w:szCs w:val="16"/>
              </w:rPr>
            </w:pPr>
            <w:r w:rsidRPr="002A25CC">
              <w:rPr>
                <w:i/>
                <w:sz w:val="16"/>
                <w:szCs w:val="16"/>
              </w:rPr>
              <w:t xml:space="preserve">предоставление конспекта, </w:t>
            </w:r>
            <w:r w:rsidR="00B33D96" w:rsidRPr="002A25CC">
              <w:rPr>
                <w:i/>
                <w:sz w:val="16"/>
                <w:szCs w:val="16"/>
              </w:rPr>
              <w:t>устный опрос</w:t>
            </w:r>
          </w:p>
        </w:tc>
        <w:tc>
          <w:tcPr>
            <w:tcW w:w="470" w:type="pct"/>
          </w:tcPr>
          <w:p w:rsidR="00B33D96" w:rsidRPr="000F14C9" w:rsidRDefault="00B33D96" w:rsidP="00C515DB">
            <w:pPr>
              <w:pStyle w:val="Style14"/>
              <w:widowControl/>
              <w:ind w:firstLine="0"/>
              <w:jc w:val="left"/>
              <w:rPr>
                <w:i/>
                <w:sz w:val="16"/>
                <w:szCs w:val="16"/>
              </w:rPr>
            </w:pPr>
            <w:r w:rsidRPr="000F14C9">
              <w:rPr>
                <w:i/>
                <w:sz w:val="16"/>
                <w:szCs w:val="16"/>
              </w:rPr>
              <w:t>ОК-</w:t>
            </w:r>
            <w:r w:rsidR="00C15A09">
              <w:rPr>
                <w:i/>
                <w:sz w:val="16"/>
                <w:szCs w:val="16"/>
              </w:rPr>
              <w:t>3</w:t>
            </w:r>
            <w:r>
              <w:rPr>
                <w:i/>
                <w:sz w:val="16"/>
                <w:szCs w:val="16"/>
              </w:rPr>
              <w:t xml:space="preserve"> – </w:t>
            </w:r>
            <w:proofErr w:type="spellStart"/>
            <w:r>
              <w:rPr>
                <w:i/>
                <w:sz w:val="16"/>
                <w:szCs w:val="16"/>
              </w:rPr>
              <w:t>зу</w:t>
            </w:r>
            <w:proofErr w:type="spellEnd"/>
          </w:p>
          <w:p w:rsidR="00B33D96" w:rsidRPr="000F14C9" w:rsidRDefault="00C15A09" w:rsidP="00C515DB">
            <w:pPr>
              <w:pStyle w:val="Style14"/>
              <w:widowControl/>
              <w:ind w:firstLine="0"/>
              <w:jc w:val="left"/>
              <w:rPr>
                <w:rStyle w:val="FontStyle31"/>
                <w:sz w:val="16"/>
                <w:szCs w:val="16"/>
              </w:rPr>
            </w:pPr>
            <w:r>
              <w:rPr>
                <w:i/>
                <w:sz w:val="16"/>
                <w:szCs w:val="16"/>
              </w:rPr>
              <w:t>ОК-4</w:t>
            </w:r>
            <w:r w:rsidR="00B33D96">
              <w:rPr>
                <w:i/>
                <w:sz w:val="16"/>
                <w:szCs w:val="16"/>
              </w:rPr>
              <w:t xml:space="preserve">- </w:t>
            </w:r>
            <w:proofErr w:type="spellStart"/>
            <w:r w:rsidR="00B33D96">
              <w:rPr>
                <w:i/>
                <w:sz w:val="16"/>
                <w:szCs w:val="16"/>
              </w:rPr>
              <w:t>з</w:t>
            </w:r>
            <w:r>
              <w:rPr>
                <w:i/>
                <w:sz w:val="16"/>
                <w:szCs w:val="16"/>
              </w:rPr>
              <w:t>у</w:t>
            </w:r>
            <w:proofErr w:type="spellEnd"/>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1.3. Теории и концепции культуры</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08507C"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2</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08507C" w:rsidRPr="002A25CC" w:rsidRDefault="00C15A09" w:rsidP="00E276E5">
            <w:pPr>
              <w:pStyle w:val="Style14"/>
              <w:widowControl/>
              <w:ind w:firstLine="0"/>
              <w:jc w:val="left"/>
              <w:rPr>
                <w:bCs/>
                <w:i/>
                <w:iCs/>
                <w:sz w:val="16"/>
                <w:szCs w:val="16"/>
              </w:rPr>
            </w:pPr>
            <w:r w:rsidRPr="002A25CC">
              <w:rPr>
                <w:bCs/>
                <w:i/>
                <w:iCs/>
                <w:sz w:val="16"/>
                <w:szCs w:val="16"/>
              </w:rPr>
              <w:t>Поиск дополнительной информации по заданной теме</w:t>
            </w:r>
            <w:r w:rsidR="001E5FF3" w:rsidRPr="002A25CC">
              <w:rPr>
                <w:bCs/>
                <w:i/>
                <w:iCs/>
                <w:sz w:val="16"/>
                <w:szCs w:val="16"/>
              </w:rPr>
              <w:t xml:space="preserve">, </w:t>
            </w:r>
            <w:r w:rsidR="00E276E5">
              <w:rPr>
                <w:bCs/>
                <w:i/>
                <w:iCs/>
                <w:sz w:val="16"/>
                <w:szCs w:val="16"/>
              </w:rPr>
              <w:t>заполн</w:t>
            </w:r>
            <w:r w:rsidR="001E5FF3" w:rsidRPr="002A25CC">
              <w:rPr>
                <w:bCs/>
                <w:i/>
                <w:iCs/>
                <w:sz w:val="16"/>
                <w:szCs w:val="16"/>
              </w:rPr>
              <w:t>ение таблиц</w:t>
            </w:r>
          </w:p>
        </w:tc>
        <w:tc>
          <w:tcPr>
            <w:tcW w:w="884" w:type="pct"/>
          </w:tcPr>
          <w:p w:rsidR="0008507C" w:rsidRPr="002A25CC" w:rsidRDefault="00A32823" w:rsidP="00C515DB">
            <w:pPr>
              <w:pStyle w:val="Style14"/>
              <w:widowControl/>
              <w:ind w:firstLine="0"/>
              <w:jc w:val="left"/>
              <w:rPr>
                <w:i/>
                <w:sz w:val="16"/>
                <w:szCs w:val="16"/>
              </w:rPr>
            </w:pPr>
            <w:r w:rsidRPr="002A25CC">
              <w:rPr>
                <w:i/>
                <w:sz w:val="16"/>
                <w:szCs w:val="16"/>
              </w:rPr>
              <w:t>устный опрос</w:t>
            </w:r>
            <w:r w:rsidR="001E5FF3" w:rsidRPr="002A25CC">
              <w:rPr>
                <w:i/>
                <w:sz w:val="16"/>
                <w:szCs w:val="16"/>
              </w:rPr>
              <w:t>, таблица</w:t>
            </w:r>
          </w:p>
        </w:tc>
        <w:tc>
          <w:tcPr>
            <w:tcW w:w="470" w:type="pct"/>
          </w:tcPr>
          <w:p w:rsidR="00C15A09" w:rsidRPr="000F14C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w:t>
            </w:r>
            <w:proofErr w:type="spellEnd"/>
          </w:p>
          <w:p w:rsidR="0008507C"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w:t>
            </w:r>
            <w:proofErr w:type="spellEnd"/>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3</w:t>
            </w:r>
          </w:p>
        </w:tc>
        <w:tc>
          <w:tcPr>
            <w:tcW w:w="294" w:type="pct"/>
          </w:tcPr>
          <w:p w:rsidR="00B33D96" w:rsidRPr="000F14C9" w:rsidRDefault="00C05703" w:rsidP="00C515DB">
            <w:pPr>
              <w:pStyle w:val="Style14"/>
              <w:widowControl/>
              <w:ind w:firstLine="0"/>
              <w:jc w:val="center"/>
              <w:rPr>
                <w:sz w:val="16"/>
                <w:szCs w:val="16"/>
              </w:rPr>
            </w:pPr>
            <w:r>
              <w:rPr>
                <w:sz w:val="16"/>
                <w:szCs w:val="16"/>
              </w:rPr>
              <w:t>5</w:t>
            </w:r>
          </w:p>
        </w:tc>
        <w:tc>
          <w:tcPr>
            <w:tcW w:w="320" w:type="pct"/>
          </w:tcPr>
          <w:p w:rsidR="00B33D96" w:rsidRPr="007E2322" w:rsidRDefault="00B33D96" w:rsidP="007E2322">
            <w:pPr>
              <w:pStyle w:val="Style14"/>
              <w:widowControl/>
              <w:ind w:firstLine="0"/>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1</w:t>
            </w:r>
            <w:r w:rsidR="007E2322">
              <w:rPr>
                <w:rStyle w:val="FontStyle31"/>
                <w:rFonts w:ascii="Times New Roman" w:hAnsi="Times New Roman" w:cs="Times New Roman"/>
                <w:sz w:val="16"/>
                <w:szCs w:val="16"/>
              </w:rPr>
              <w:t>4</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70"/>
        </w:trPr>
        <w:tc>
          <w:tcPr>
            <w:tcW w:w="1345" w:type="pct"/>
          </w:tcPr>
          <w:p w:rsidR="00B33D96" w:rsidRPr="000A5944" w:rsidRDefault="00B33D96" w:rsidP="00A32823">
            <w:pPr>
              <w:pStyle w:val="Style14"/>
              <w:widowControl/>
              <w:ind w:firstLine="0"/>
              <w:rPr>
                <w:b/>
                <w:sz w:val="16"/>
                <w:szCs w:val="16"/>
              </w:rPr>
            </w:pPr>
            <w:r w:rsidRPr="000A5944">
              <w:rPr>
                <w:b/>
                <w:sz w:val="16"/>
                <w:szCs w:val="16"/>
              </w:rPr>
              <w:t xml:space="preserve">2. </w:t>
            </w:r>
            <w:r>
              <w:rPr>
                <w:b/>
                <w:sz w:val="16"/>
                <w:szCs w:val="16"/>
              </w:rPr>
              <w:t>Культур</w:t>
            </w:r>
            <w:r w:rsidR="00A32823">
              <w:rPr>
                <w:b/>
                <w:sz w:val="16"/>
                <w:szCs w:val="16"/>
              </w:rPr>
              <w:t>а разных эпох</w:t>
            </w:r>
          </w:p>
        </w:tc>
        <w:tc>
          <w:tcPr>
            <w:tcW w:w="173" w:type="pct"/>
          </w:tcPr>
          <w:p w:rsidR="00B33D96" w:rsidRPr="007E2322" w:rsidRDefault="0008507C" w:rsidP="00C515DB">
            <w:pPr>
              <w:pStyle w:val="Style14"/>
              <w:widowControl/>
              <w:ind w:firstLine="0"/>
              <w:jc w:val="center"/>
              <w:rPr>
                <w:sz w:val="16"/>
                <w:szCs w:val="16"/>
              </w:rPr>
            </w:pPr>
            <w:r w:rsidRPr="007E2322">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1E5FF3">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C15A09">
              <w:rPr>
                <w:i/>
                <w:sz w:val="16"/>
                <w:szCs w:val="16"/>
              </w:rPr>
              <w:t>3</w:t>
            </w:r>
            <w:r>
              <w:rPr>
                <w:i/>
                <w:sz w:val="16"/>
                <w:szCs w:val="16"/>
              </w:rPr>
              <w:t xml:space="preserve"> – </w:t>
            </w:r>
            <w:proofErr w:type="spellStart"/>
            <w:r>
              <w:rPr>
                <w:i/>
                <w:sz w:val="16"/>
                <w:szCs w:val="16"/>
              </w:rPr>
              <w:t>зув</w:t>
            </w:r>
            <w:proofErr w:type="spellEnd"/>
          </w:p>
          <w:p w:rsidR="00B33D96" w:rsidRPr="000F14C9" w:rsidRDefault="00C15A09" w:rsidP="00C515DB">
            <w:pPr>
              <w:pStyle w:val="Style14"/>
              <w:widowControl/>
              <w:ind w:firstLine="0"/>
              <w:jc w:val="left"/>
              <w:rPr>
                <w:i/>
                <w:sz w:val="16"/>
                <w:szCs w:val="16"/>
              </w:rPr>
            </w:pPr>
            <w:r>
              <w:rPr>
                <w:i/>
                <w:sz w:val="16"/>
                <w:szCs w:val="16"/>
              </w:rPr>
              <w:t>ОК-4</w:t>
            </w:r>
            <w:r w:rsidR="00B33D96">
              <w:rPr>
                <w:i/>
                <w:sz w:val="16"/>
                <w:szCs w:val="16"/>
              </w:rPr>
              <w:t xml:space="preserve">- </w:t>
            </w:r>
            <w:proofErr w:type="spellStart"/>
            <w:r w:rsidR="00B33D96">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r w:rsidRPr="002A25CC">
              <w:rPr>
                <w:rFonts w:ascii="Times New Roman" w:hAnsi="Times New Roman" w:cs="Times New Roman"/>
                <w:bCs/>
                <w:i/>
                <w:iCs/>
                <w:sz w:val="16"/>
                <w:szCs w:val="16"/>
              </w:rPr>
              <w:t xml:space="preserve"> </w:t>
            </w:r>
          </w:p>
        </w:tc>
        <w:tc>
          <w:tcPr>
            <w:tcW w:w="884" w:type="pct"/>
          </w:tcPr>
          <w:p w:rsidR="00B33D96" w:rsidRPr="002A25CC" w:rsidRDefault="001E5FF3" w:rsidP="00C515DB">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Pr>
                <w:sz w:val="16"/>
                <w:szCs w:val="16"/>
              </w:rPr>
              <w:t>2.3. Культура Средневековья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xml:space="preserve">, подготовка докладов, выполнение практических </w:t>
            </w:r>
            <w:r w:rsidRPr="002A25CC">
              <w:rPr>
                <w:rStyle w:val="FontStyle31"/>
                <w:rFonts w:ascii="Times New Roman" w:hAnsi="Times New Roman" w:cs="Times New Roman"/>
                <w:i/>
                <w:sz w:val="16"/>
                <w:szCs w:val="16"/>
              </w:rPr>
              <w:lastRenderedPageBreak/>
              <w:t>заданий</w:t>
            </w:r>
          </w:p>
        </w:tc>
        <w:tc>
          <w:tcPr>
            <w:tcW w:w="884" w:type="pct"/>
          </w:tcPr>
          <w:p w:rsidR="00B33D96" w:rsidRPr="002A25CC" w:rsidRDefault="001E5FF3" w:rsidP="00C515DB">
            <w:pPr>
              <w:rPr>
                <w:rStyle w:val="FontStyle31"/>
                <w:rFonts w:ascii="Times New Roman" w:hAnsi="Times New Roman" w:cs="Times New Roman"/>
                <w:sz w:val="16"/>
                <w:szCs w:val="16"/>
              </w:rPr>
            </w:pPr>
            <w:r w:rsidRPr="002A25CC">
              <w:rPr>
                <w:rFonts w:ascii="Times New Roman" w:hAnsi="Times New Roman" w:cs="Times New Roman"/>
                <w:i/>
                <w:sz w:val="16"/>
                <w:szCs w:val="16"/>
              </w:rPr>
              <w:lastRenderedPageBreak/>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numPr>
                <w:ilvl w:val="1"/>
                <w:numId w:val="12"/>
              </w:numPr>
              <w:rPr>
                <w:sz w:val="16"/>
                <w:szCs w:val="16"/>
              </w:rPr>
            </w:pPr>
            <w:r>
              <w:rPr>
                <w:sz w:val="16"/>
                <w:szCs w:val="16"/>
              </w:rPr>
              <w:t xml:space="preserve">Культура Возрождения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FD7608">
            <w:pPr>
              <w:pStyle w:val="Style14"/>
              <w:widowControl/>
              <w:numPr>
                <w:ilvl w:val="1"/>
                <w:numId w:val="12"/>
              </w:numPr>
              <w:rPr>
                <w:sz w:val="16"/>
                <w:szCs w:val="16"/>
              </w:rPr>
            </w:pPr>
            <w:r>
              <w:rPr>
                <w:sz w:val="16"/>
                <w:szCs w:val="16"/>
              </w:rPr>
              <w:t>Культура эпохи</w:t>
            </w:r>
            <w:r w:rsidR="00244233">
              <w:rPr>
                <w:sz w:val="16"/>
                <w:szCs w:val="16"/>
              </w:rPr>
              <w:t xml:space="preserve"> </w:t>
            </w:r>
            <w:r w:rsidR="00FD7608">
              <w:rPr>
                <w:sz w:val="16"/>
                <w:szCs w:val="16"/>
              </w:rPr>
              <w:t>Просвещения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Default="00ED0D8E" w:rsidP="00244233">
            <w:pPr>
              <w:pStyle w:val="Style14"/>
              <w:widowControl/>
              <w:numPr>
                <w:ilvl w:val="1"/>
                <w:numId w:val="12"/>
              </w:numPr>
              <w:rPr>
                <w:sz w:val="16"/>
                <w:szCs w:val="16"/>
              </w:rPr>
            </w:pPr>
            <w:r>
              <w:rPr>
                <w:sz w:val="16"/>
                <w:szCs w:val="16"/>
              </w:rPr>
              <w:t xml:space="preserve">Культура 19-20в. </w:t>
            </w:r>
            <w:r w:rsidR="00244233">
              <w:rPr>
                <w:sz w:val="16"/>
                <w:szCs w:val="16"/>
              </w:rPr>
              <w:t>Особенности к</w:t>
            </w:r>
            <w:r w:rsidR="00B33D96">
              <w:rPr>
                <w:sz w:val="16"/>
                <w:szCs w:val="16"/>
              </w:rPr>
              <w:t>ультур</w:t>
            </w:r>
            <w:r w:rsidR="00244233">
              <w:rPr>
                <w:sz w:val="16"/>
                <w:szCs w:val="16"/>
              </w:rPr>
              <w:t>ы с</w:t>
            </w:r>
            <w:r w:rsidR="00B33D96">
              <w:rPr>
                <w:sz w:val="16"/>
                <w:szCs w:val="16"/>
              </w:rPr>
              <w:t>оветского периода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Default="0008507C" w:rsidP="00B33D96">
            <w:pPr>
              <w:pStyle w:val="Style14"/>
              <w:widowControl/>
              <w:numPr>
                <w:ilvl w:val="1"/>
                <w:numId w:val="12"/>
              </w:numPr>
              <w:rPr>
                <w:sz w:val="16"/>
                <w:szCs w:val="16"/>
              </w:rPr>
            </w:pPr>
            <w:r>
              <w:rPr>
                <w:sz w:val="16"/>
                <w:szCs w:val="16"/>
              </w:rPr>
              <w:t>Современная культура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7</w:t>
            </w:r>
          </w:p>
        </w:tc>
        <w:tc>
          <w:tcPr>
            <w:tcW w:w="294" w:type="pct"/>
          </w:tcPr>
          <w:p w:rsidR="00B33D96" w:rsidRPr="000F14C9" w:rsidRDefault="00C05703" w:rsidP="00C515DB">
            <w:pPr>
              <w:pStyle w:val="Style14"/>
              <w:widowControl/>
              <w:ind w:firstLine="0"/>
              <w:jc w:val="center"/>
              <w:rPr>
                <w:sz w:val="16"/>
                <w:szCs w:val="16"/>
              </w:rPr>
            </w:pPr>
            <w:r>
              <w:rPr>
                <w:sz w:val="16"/>
                <w:szCs w:val="16"/>
              </w:rPr>
              <w:t>14</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42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268"/>
        </w:trPr>
        <w:tc>
          <w:tcPr>
            <w:tcW w:w="1345" w:type="pct"/>
          </w:tcPr>
          <w:p w:rsidR="00B33D96" w:rsidRPr="000A5944" w:rsidRDefault="00B33D96" w:rsidP="0008507C">
            <w:pPr>
              <w:pStyle w:val="Style14"/>
              <w:widowControl/>
              <w:tabs>
                <w:tab w:val="left" w:pos="435"/>
              </w:tabs>
              <w:ind w:firstLine="0"/>
              <w:rPr>
                <w:b/>
                <w:sz w:val="16"/>
                <w:szCs w:val="16"/>
              </w:rPr>
            </w:pPr>
            <w:r w:rsidRPr="000A5944">
              <w:rPr>
                <w:b/>
                <w:sz w:val="16"/>
                <w:szCs w:val="16"/>
              </w:rPr>
              <w:t xml:space="preserve">3. </w:t>
            </w:r>
            <w:r w:rsidR="0008507C">
              <w:rPr>
                <w:b/>
                <w:sz w:val="16"/>
                <w:szCs w:val="16"/>
              </w:rPr>
              <w:t xml:space="preserve">Межкультурная </w:t>
            </w:r>
            <w:proofErr w:type="spellStart"/>
            <w:r w:rsidR="0008507C">
              <w:rPr>
                <w:b/>
                <w:sz w:val="16"/>
                <w:szCs w:val="16"/>
              </w:rPr>
              <w:t>коммуни-кация</w:t>
            </w:r>
            <w:proofErr w:type="spellEnd"/>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3.1. </w:t>
            </w:r>
            <w:r w:rsidR="0008507C">
              <w:rPr>
                <w:sz w:val="16"/>
                <w:szCs w:val="16"/>
              </w:rPr>
              <w:t>Язык-Культура-Коммуникация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C05703" w:rsidP="00C515DB">
            <w:pPr>
              <w:pStyle w:val="Style14"/>
              <w:widowControl/>
              <w:ind w:firstLine="0"/>
              <w:jc w:val="center"/>
              <w:rPr>
                <w:sz w:val="16"/>
                <w:szCs w:val="16"/>
              </w:rPr>
            </w:pPr>
            <w:r>
              <w:rPr>
                <w:sz w:val="16"/>
                <w:szCs w:val="16"/>
              </w:rPr>
              <w:t>3</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8</w:t>
            </w:r>
          </w:p>
        </w:tc>
        <w:tc>
          <w:tcPr>
            <w:tcW w:w="1220" w:type="pct"/>
          </w:tcPr>
          <w:p w:rsidR="005F485B" w:rsidRDefault="00B33D96"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5F485B" w:rsidRPr="002A25CC">
              <w:rPr>
                <w:rStyle w:val="FontStyle31"/>
                <w:rFonts w:ascii="Times New Roman" w:hAnsi="Times New Roman" w:cs="Times New Roman"/>
                <w:i/>
                <w:sz w:val="16"/>
                <w:szCs w:val="16"/>
              </w:rPr>
              <w:t xml:space="preserve"> </w:t>
            </w:r>
          </w:p>
          <w:p w:rsidR="00B33D96" w:rsidRPr="002A25CC" w:rsidRDefault="005F485B" w:rsidP="00C515DB">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C515DB">
            <w:pPr>
              <w:pStyle w:val="Style14"/>
              <w:widowControl/>
              <w:ind w:firstLine="0"/>
              <w:jc w:val="left"/>
              <w:rPr>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Default="00B33D96" w:rsidP="0008507C">
            <w:pPr>
              <w:pStyle w:val="Style14"/>
              <w:widowControl/>
              <w:ind w:firstLine="0"/>
              <w:rPr>
                <w:sz w:val="16"/>
                <w:szCs w:val="16"/>
              </w:rPr>
            </w:pPr>
            <w:r w:rsidRPr="000F14C9">
              <w:rPr>
                <w:sz w:val="16"/>
                <w:szCs w:val="16"/>
              </w:rPr>
              <w:t xml:space="preserve">3.2. </w:t>
            </w:r>
            <w:r w:rsidR="0008507C">
              <w:rPr>
                <w:sz w:val="16"/>
                <w:szCs w:val="16"/>
              </w:rPr>
              <w:t>Диалог и конфликт культур</w:t>
            </w:r>
          </w:p>
          <w:p w:rsidR="0008507C" w:rsidRPr="000F14C9" w:rsidRDefault="0008507C" w:rsidP="0008507C">
            <w:pPr>
              <w:pStyle w:val="Style14"/>
              <w:widowControl/>
              <w:ind w:firstLine="0"/>
              <w:rPr>
                <w:sz w:val="16"/>
                <w:szCs w:val="16"/>
              </w:rPr>
            </w:pP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C05703" w:rsidP="00C515DB">
            <w:pPr>
              <w:pStyle w:val="Style14"/>
              <w:widowControl/>
              <w:ind w:firstLine="0"/>
              <w:jc w:val="center"/>
              <w:rPr>
                <w:sz w:val="16"/>
                <w:szCs w:val="16"/>
              </w:rPr>
            </w:pPr>
            <w:r>
              <w:rPr>
                <w:sz w:val="16"/>
                <w:szCs w:val="16"/>
              </w:rPr>
              <w:t>3</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Default="00B33D96" w:rsidP="00244233">
            <w:pPr>
              <w:pStyle w:val="Style14"/>
              <w:widowControl/>
              <w:ind w:firstLine="0"/>
              <w:jc w:val="left"/>
              <w:rPr>
                <w:bCs/>
                <w:i/>
                <w:iCs/>
                <w:sz w:val="16"/>
                <w:szCs w:val="16"/>
              </w:rPr>
            </w:pPr>
            <w:r w:rsidRPr="002A25CC">
              <w:rPr>
                <w:bCs/>
                <w:i/>
                <w:iCs/>
                <w:sz w:val="16"/>
                <w:szCs w:val="16"/>
              </w:rPr>
              <w:t>Выполнение тестов</w:t>
            </w:r>
            <w:r w:rsidR="005F485B" w:rsidRPr="002A25CC">
              <w:rPr>
                <w:bCs/>
                <w:i/>
                <w:iCs/>
                <w:sz w:val="16"/>
                <w:szCs w:val="16"/>
              </w:rPr>
              <w:t xml:space="preserve"> Выполнение  практических заданий</w:t>
            </w:r>
          </w:p>
          <w:p w:rsidR="005F485B" w:rsidRPr="002A25CC" w:rsidRDefault="005F485B" w:rsidP="00244233">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244233">
            <w:pPr>
              <w:pStyle w:val="Style14"/>
              <w:widowControl/>
              <w:ind w:firstLine="0"/>
              <w:jc w:val="left"/>
              <w:rPr>
                <w:sz w:val="16"/>
                <w:szCs w:val="16"/>
              </w:rPr>
            </w:pPr>
            <w:r w:rsidRPr="002A25CC">
              <w:rPr>
                <w:i/>
                <w:sz w:val="16"/>
                <w:szCs w:val="16"/>
              </w:rPr>
              <w:t>само</w:t>
            </w:r>
            <w:r w:rsidR="00244233" w:rsidRPr="002A25CC">
              <w:rPr>
                <w:i/>
                <w:sz w:val="16"/>
                <w:szCs w:val="16"/>
              </w:rPr>
              <w:t>контроль</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3.3. </w:t>
            </w:r>
            <w:r w:rsidR="0008507C">
              <w:rPr>
                <w:sz w:val="16"/>
                <w:szCs w:val="16"/>
              </w:rPr>
              <w:t xml:space="preserve">Национальные особенности: менталитет, национальный характер, стереотипы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C05703"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3</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8</w:t>
            </w:r>
          </w:p>
        </w:tc>
        <w:tc>
          <w:tcPr>
            <w:tcW w:w="1220" w:type="pct"/>
          </w:tcPr>
          <w:p w:rsidR="00B33D96"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C515DB" w:rsidRPr="002A25CC">
              <w:rPr>
                <w:bCs/>
                <w:i/>
                <w:iCs/>
                <w:sz w:val="16"/>
                <w:szCs w:val="16"/>
              </w:rPr>
              <w:t>, написание эссе</w:t>
            </w:r>
            <w:r w:rsidR="00244233" w:rsidRPr="002A25CC">
              <w:rPr>
                <w:bCs/>
                <w:i/>
                <w:iCs/>
                <w:sz w:val="16"/>
                <w:szCs w:val="16"/>
              </w:rPr>
              <w:t xml:space="preserve"> «Проблема толерантности в наши дни»</w:t>
            </w:r>
          </w:p>
        </w:tc>
        <w:tc>
          <w:tcPr>
            <w:tcW w:w="884" w:type="pct"/>
          </w:tcPr>
          <w:p w:rsidR="00B33D96" w:rsidRPr="002A25CC" w:rsidRDefault="00244233" w:rsidP="00244233">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3.4. Аккультурация и культурный шок</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C05703"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3</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6,05</w:t>
            </w:r>
          </w:p>
        </w:tc>
        <w:tc>
          <w:tcPr>
            <w:tcW w:w="1220" w:type="pct"/>
          </w:tcPr>
          <w:p w:rsidR="0008507C"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22"/>
        </w:trPr>
        <w:tc>
          <w:tcPr>
            <w:tcW w:w="1345" w:type="pct"/>
          </w:tcPr>
          <w:p w:rsidR="0008507C" w:rsidRDefault="0008507C" w:rsidP="00C515DB">
            <w:pPr>
              <w:pStyle w:val="Style14"/>
              <w:widowControl/>
              <w:ind w:firstLine="0"/>
              <w:rPr>
                <w:sz w:val="16"/>
                <w:szCs w:val="16"/>
              </w:rPr>
            </w:pPr>
            <w:r>
              <w:rPr>
                <w:sz w:val="16"/>
                <w:szCs w:val="16"/>
              </w:rPr>
              <w:t>3.5. Этикет в межкультурной коммуникации</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C05703"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3</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8</w:t>
            </w:r>
          </w:p>
        </w:tc>
        <w:tc>
          <w:tcPr>
            <w:tcW w:w="1220" w:type="pct"/>
          </w:tcPr>
          <w:p w:rsidR="0008507C" w:rsidRDefault="00C515DB"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w:t>
            </w:r>
            <w:r w:rsidR="00C15A09" w:rsidRPr="002A25CC">
              <w:rPr>
                <w:rStyle w:val="FontStyle31"/>
                <w:rFonts w:ascii="Times New Roman" w:hAnsi="Times New Roman" w:cs="Times New Roman"/>
                <w:i/>
                <w:sz w:val="16"/>
                <w:szCs w:val="16"/>
              </w:rPr>
              <w:t>одготовка ролевых игр</w:t>
            </w:r>
            <w:r w:rsidR="005F485B">
              <w:rPr>
                <w:rStyle w:val="FontStyle31"/>
                <w:rFonts w:ascii="Times New Roman" w:hAnsi="Times New Roman" w:cs="Times New Roman"/>
                <w:i/>
                <w:sz w:val="16"/>
                <w:szCs w:val="16"/>
              </w:rPr>
              <w:t>,</w:t>
            </w:r>
          </w:p>
          <w:p w:rsidR="005F485B" w:rsidRPr="002A25CC" w:rsidRDefault="005F485B" w:rsidP="00C515DB">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 xml:space="preserve">выступление с докладом, </w:t>
            </w:r>
            <w:r w:rsidR="00C15A09" w:rsidRPr="002A25CC">
              <w:rPr>
                <w:rStyle w:val="FontStyle31"/>
                <w:rFonts w:ascii="Times New Roman" w:hAnsi="Times New Roman" w:cs="Times New Roman"/>
                <w:i/>
                <w:sz w:val="16"/>
                <w:szCs w:val="16"/>
              </w:rPr>
              <w:t>моделирование ситуаций</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7</w:t>
            </w:r>
          </w:p>
        </w:tc>
        <w:tc>
          <w:tcPr>
            <w:tcW w:w="294" w:type="pct"/>
          </w:tcPr>
          <w:p w:rsidR="00B33D96" w:rsidRPr="000F14C9" w:rsidRDefault="00C05703" w:rsidP="00C515DB">
            <w:pPr>
              <w:pStyle w:val="Style14"/>
              <w:widowControl/>
              <w:ind w:firstLine="0"/>
              <w:jc w:val="center"/>
              <w:rPr>
                <w:sz w:val="16"/>
                <w:szCs w:val="16"/>
              </w:rPr>
            </w:pPr>
            <w:r>
              <w:rPr>
                <w:sz w:val="16"/>
                <w:szCs w:val="16"/>
              </w:rPr>
              <w:t>15</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36</w:t>
            </w:r>
            <w:r w:rsidR="00B33D96" w:rsidRPr="007E2322">
              <w:rPr>
                <w:rStyle w:val="FontStyle31"/>
                <w:rFonts w:ascii="Times New Roman" w:hAnsi="Times New Roman" w:cs="Times New Roman"/>
                <w:sz w:val="16"/>
                <w:szCs w:val="16"/>
              </w:rPr>
              <w:t>,05</w:t>
            </w:r>
          </w:p>
        </w:tc>
        <w:tc>
          <w:tcPr>
            <w:tcW w:w="1220" w:type="pct"/>
          </w:tcPr>
          <w:p w:rsidR="00B33D96" w:rsidRPr="000F14C9" w:rsidRDefault="00B33D96" w:rsidP="00C515DB">
            <w:pPr>
              <w:pStyle w:val="Style14"/>
              <w:widowControl/>
              <w:ind w:firstLine="0"/>
              <w:jc w:val="left"/>
              <w:rPr>
                <w:rStyle w:val="FontStyle31"/>
                <w:sz w:val="16"/>
                <w:szCs w:val="16"/>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за семестр</w:t>
            </w:r>
          </w:p>
        </w:tc>
        <w:tc>
          <w:tcPr>
            <w:tcW w:w="173" w:type="pct"/>
          </w:tcPr>
          <w:p w:rsidR="00B33D96" w:rsidRPr="000F14C9" w:rsidRDefault="00B33D96" w:rsidP="00C515DB">
            <w:pPr>
              <w:pStyle w:val="Style14"/>
              <w:widowControl/>
              <w:ind w:firstLine="0"/>
              <w:jc w:val="center"/>
              <w:rPr>
                <w:b/>
                <w:sz w:val="16"/>
                <w:szCs w:val="16"/>
              </w:rPr>
            </w:pP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17</w:t>
            </w: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34</w:t>
            </w:r>
          </w:p>
        </w:tc>
        <w:tc>
          <w:tcPr>
            <w:tcW w:w="320" w:type="pct"/>
          </w:tcPr>
          <w:p w:rsidR="00B33D96" w:rsidRPr="007E2322" w:rsidRDefault="00B33D96" w:rsidP="007E2322">
            <w:pPr>
              <w:pStyle w:val="Style14"/>
              <w:widowControl/>
              <w:ind w:firstLine="0"/>
              <w:jc w:val="center"/>
              <w:rPr>
                <w:rStyle w:val="FontStyle31"/>
                <w:rFonts w:ascii="Times New Roman" w:hAnsi="Times New Roman" w:cs="Times New Roman"/>
                <w:b/>
                <w:sz w:val="16"/>
                <w:szCs w:val="16"/>
              </w:rPr>
            </w:pPr>
            <w:r w:rsidRPr="007E2322">
              <w:rPr>
                <w:rStyle w:val="FontStyle31"/>
                <w:rFonts w:ascii="Times New Roman" w:hAnsi="Times New Roman" w:cs="Times New Roman"/>
                <w:b/>
                <w:sz w:val="16"/>
                <w:szCs w:val="16"/>
              </w:rPr>
              <w:t>92,05</w:t>
            </w:r>
          </w:p>
        </w:tc>
        <w:tc>
          <w:tcPr>
            <w:tcW w:w="1220" w:type="pct"/>
          </w:tcPr>
          <w:p w:rsidR="00B33D96" w:rsidRPr="000F14C9" w:rsidRDefault="00B33D96" w:rsidP="00C515DB">
            <w:pPr>
              <w:pStyle w:val="Style14"/>
              <w:widowControl/>
              <w:ind w:firstLine="0"/>
              <w:jc w:val="left"/>
              <w:rPr>
                <w:rStyle w:val="FontStyle31"/>
                <w:b/>
                <w:sz w:val="16"/>
                <w:szCs w:val="16"/>
              </w:rPr>
            </w:pPr>
          </w:p>
        </w:tc>
        <w:tc>
          <w:tcPr>
            <w:tcW w:w="884" w:type="pct"/>
          </w:tcPr>
          <w:p w:rsidR="00B33D96" w:rsidRPr="00244233" w:rsidRDefault="00B33D96" w:rsidP="00C515DB">
            <w:pPr>
              <w:pStyle w:val="Style14"/>
              <w:widowControl/>
              <w:ind w:firstLine="0"/>
              <w:jc w:val="left"/>
              <w:rPr>
                <w:rStyle w:val="FontStyle31"/>
                <w:b/>
                <w:sz w:val="16"/>
                <w:szCs w:val="16"/>
              </w:rPr>
            </w:pPr>
            <w:r w:rsidRPr="00244233">
              <w:rPr>
                <w:sz w:val="16"/>
                <w:szCs w:val="16"/>
              </w:rPr>
              <w:t>зачет</w:t>
            </w:r>
          </w:p>
        </w:tc>
        <w:tc>
          <w:tcPr>
            <w:tcW w:w="470" w:type="pct"/>
          </w:tcPr>
          <w:p w:rsidR="00B33D96" w:rsidRPr="000F14C9" w:rsidRDefault="00B33D96" w:rsidP="00C515DB">
            <w:pPr>
              <w:pStyle w:val="Style14"/>
              <w:widowControl/>
              <w:ind w:firstLine="0"/>
              <w:jc w:val="left"/>
              <w:rPr>
                <w:b/>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B33D96" w:rsidRPr="000F14C9" w:rsidRDefault="00B33D96" w:rsidP="00C515DB">
            <w:pPr>
              <w:pStyle w:val="Style14"/>
              <w:widowControl/>
              <w:ind w:firstLine="0"/>
              <w:jc w:val="center"/>
              <w:rPr>
                <w:b/>
                <w:sz w:val="16"/>
                <w:szCs w:val="16"/>
              </w:rPr>
            </w:pP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17</w:t>
            </w: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34</w:t>
            </w:r>
          </w:p>
        </w:tc>
        <w:tc>
          <w:tcPr>
            <w:tcW w:w="320" w:type="pct"/>
            <w:shd w:val="clear" w:color="auto" w:fill="auto"/>
          </w:tcPr>
          <w:p w:rsidR="00B33D96" w:rsidRPr="007E2322" w:rsidRDefault="00B33D96" w:rsidP="007E2322">
            <w:pPr>
              <w:pStyle w:val="Style14"/>
              <w:widowControl/>
              <w:ind w:firstLine="0"/>
              <w:jc w:val="center"/>
              <w:rPr>
                <w:b/>
                <w:sz w:val="16"/>
                <w:szCs w:val="16"/>
                <w:highlight w:val="yellow"/>
              </w:rPr>
            </w:pPr>
            <w:r w:rsidRPr="007E2322">
              <w:rPr>
                <w:b/>
                <w:sz w:val="16"/>
                <w:szCs w:val="16"/>
              </w:rPr>
              <w:t>92,05</w:t>
            </w:r>
          </w:p>
        </w:tc>
        <w:tc>
          <w:tcPr>
            <w:tcW w:w="1220" w:type="pct"/>
            <w:shd w:val="clear" w:color="auto" w:fill="auto"/>
          </w:tcPr>
          <w:p w:rsidR="00B33D96" w:rsidRPr="000F14C9" w:rsidRDefault="00B33D96" w:rsidP="00C515DB">
            <w:pPr>
              <w:pStyle w:val="Style14"/>
              <w:widowControl/>
              <w:ind w:firstLine="0"/>
              <w:jc w:val="left"/>
              <w:rPr>
                <w:b/>
                <w:sz w:val="16"/>
                <w:szCs w:val="16"/>
                <w:highlight w:val="yellow"/>
              </w:rPr>
            </w:pPr>
          </w:p>
        </w:tc>
        <w:tc>
          <w:tcPr>
            <w:tcW w:w="884" w:type="pct"/>
            <w:shd w:val="clear" w:color="auto" w:fill="auto"/>
          </w:tcPr>
          <w:p w:rsidR="00B33D96" w:rsidRPr="000F14C9" w:rsidRDefault="00B33D96" w:rsidP="00C515DB">
            <w:pPr>
              <w:pStyle w:val="Style14"/>
              <w:widowControl/>
              <w:ind w:firstLine="0"/>
              <w:jc w:val="left"/>
              <w:rPr>
                <w:b/>
                <w:sz w:val="16"/>
                <w:szCs w:val="16"/>
              </w:rPr>
            </w:pPr>
          </w:p>
        </w:tc>
        <w:tc>
          <w:tcPr>
            <w:tcW w:w="470" w:type="pct"/>
            <w:shd w:val="clear" w:color="auto" w:fill="auto"/>
          </w:tcPr>
          <w:p w:rsidR="00B33D96" w:rsidRPr="000F14C9" w:rsidRDefault="00B33D96" w:rsidP="00C515DB">
            <w:pPr>
              <w:pStyle w:val="Style14"/>
              <w:widowControl/>
              <w:ind w:firstLine="0"/>
              <w:jc w:val="left"/>
              <w:rPr>
                <w:b/>
                <w:sz w:val="16"/>
                <w:szCs w:val="16"/>
              </w:rPr>
            </w:pPr>
          </w:p>
        </w:tc>
      </w:tr>
    </w:tbl>
    <w:p w:rsidR="00B33D96" w:rsidRPr="000F14C9" w:rsidRDefault="00B33D96" w:rsidP="00B33D96">
      <w:pPr>
        <w:tabs>
          <w:tab w:val="left" w:pos="851"/>
        </w:tabs>
        <w:rPr>
          <w:rFonts w:eastAsia="Calibri"/>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lastRenderedPageBreak/>
        <w:t>5. Образовательные и информационные технологии</w:t>
      </w:r>
    </w:p>
    <w:p w:rsidR="00B33D96" w:rsidRPr="00A563EA" w:rsidRDefault="00B33D96" w:rsidP="00A563EA">
      <w:pPr>
        <w:spacing w:after="0" w:line="240" w:lineRule="auto"/>
        <w:rPr>
          <w:rFonts w:ascii="Times New Roman" w:hAnsi="Times New Roman" w:cs="Times New Roman"/>
          <w:sz w:val="24"/>
          <w:szCs w:val="24"/>
        </w:rPr>
      </w:pP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lastRenderedPageBreak/>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lastRenderedPageBreak/>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lastRenderedPageBreak/>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lastRenderedPageBreak/>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lastRenderedPageBreak/>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color w:val="C00000"/>
                <w:sz w:val="18"/>
                <w:szCs w:val="18"/>
                <w:highlight w:val="yellow"/>
              </w:rPr>
            </w:pPr>
            <w:r w:rsidRPr="00B70ECE">
              <w:rPr>
                <w:rFonts w:ascii="Times New Roman" w:hAnsi="Times New Roman" w:cs="Times New Roman"/>
                <w:b/>
                <w:bCs/>
                <w:sz w:val="18"/>
                <w:szCs w:val="18"/>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56311F"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b/>
                <w:bCs/>
                <w:sz w:val="18"/>
                <w:szCs w:val="18"/>
              </w:rPr>
            </w:pPr>
            <w:r w:rsidRPr="00B70ECE">
              <w:rPr>
                <w:rFonts w:ascii="Times New Roman" w:hAnsi="Times New Roman" w:cs="Times New Roman"/>
                <w:b/>
                <w:bCs/>
                <w:sz w:val="18"/>
                <w:szCs w:val="18"/>
              </w:rPr>
              <w:t>ОК-4 способностью работать в команде,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xml:space="preserve">- культурные ценности разных эпох для осознания и понимания представителей </w:t>
            </w:r>
            <w:r w:rsidRPr="00B70ECE">
              <w:rPr>
                <w:rStyle w:val="FontStyle16"/>
                <w:b w:val="0"/>
                <w:sz w:val="18"/>
                <w:szCs w:val="18"/>
              </w:rPr>
              <w:lastRenderedPageBreak/>
              <w:t>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lastRenderedPageBreak/>
              <w:t>Теоретические вопросы к зачету</w:t>
            </w:r>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56311F"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техниками, направленными </w:t>
            </w:r>
            <w:r w:rsidRPr="00B70ECE">
              <w:rPr>
                <w:rFonts w:ascii="Times New Roman" w:eastAsia="Times New Roman" w:hAnsi="Times New Roman" w:cs="Times New Roman"/>
                <w:color w:val="000000"/>
                <w:sz w:val="18"/>
                <w:szCs w:val="18"/>
                <w:lang w:eastAsia="ru-RU"/>
              </w:rPr>
              <w:lastRenderedPageBreak/>
              <w:t>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lastRenderedPageBreak/>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w:t>
            </w:r>
            <w:r w:rsidRPr="00B70ECE">
              <w:rPr>
                <w:rFonts w:ascii="Times New Roman" w:hAnsi="Times New Roman" w:cs="Times New Roman"/>
                <w:b w:val="0"/>
                <w:color w:val="auto"/>
                <w:sz w:val="18"/>
                <w:szCs w:val="18"/>
              </w:rPr>
              <w:lastRenderedPageBreak/>
              <w:t xml:space="preserve">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выступление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lastRenderedPageBreak/>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C744DE" w:rsidRPr="00C744DE" w:rsidRDefault="00C744DE" w:rsidP="00C744DE">
      <w:pPr>
        <w:spacing w:after="0" w:line="240" w:lineRule="auto"/>
        <w:jc w:val="both"/>
        <w:rPr>
          <w:rFonts w:ascii="Times New Roman" w:eastAsia="Calibri" w:hAnsi="Times New Roman" w:cs="Times New Roman"/>
          <w:b/>
          <w:i/>
          <w:sz w:val="24"/>
          <w:szCs w:val="24"/>
        </w:rPr>
      </w:pPr>
      <w:r w:rsidRPr="00C744DE">
        <w:rPr>
          <w:rFonts w:ascii="Times New Roman" w:eastAsia="Calibri" w:hAnsi="Times New Roman" w:cs="Times New Roman"/>
          <w:b/>
          <w:i/>
          <w:sz w:val="24"/>
          <w:szCs w:val="24"/>
        </w:rPr>
        <w:t>а) Основная литература</w:t>
      </w:r>
    </w:p>
    <w:p w:rsidR="00C744DE" w:rsidRPr="00C744DE" w:rsidRDefault="00C744DE" w:rsidP="00C744DE">
      <w:pPr>
        <w:widowControl w:val="0"/>
        <w:numPr>
          <w:ilvl w:val="0"/>
          <w:numId w:val="44"/>
        </w:numPr>
        <w:spacing w:after="0" w:line="240" w:lineRule="auto"/>
        <w:jc w:val="both"/>
        <w:rPr>
          <w:rFonts w:ascii="Times New Roman" w:eastAsia="Calibri" w:hAnsi="Times New Roman" w:cs="Times New Roman"/>
          <w:sz w:val="24"/>
          <w:szCs w:val="24"/>
          <w:shd w:val="clear" w:color="auto" w:fill="FFFFFF"/>
        </w:rPr>
      </w:pPr>
      <w:r w:rsidRPr="00C744DE">
        <w:rPr>
          <w:rFonts w:ascii="Times New Roman" w:eastAsia="Calibri" w:hAnsi="Times New Roman" w:cs="Times New Roman"/>
          <w:sz w:val="24"/>
          <w:szCs w:val="24"/>
          <w:shd w:val="clear" w:color="auto" w:fill="FFFFFF"/>
        </w:rPr>
        <w:t xml:space="preserve">Дружинина, И. А. Культурология (для технических вузов) : учебное пособие / И.А. Дружинина, Т.Т. </w:t>
      </w:r>
      <w:proofErr w:type="spellStart"/>
      <w:r w:rsidRPr="00C744DE">
        <w:rPr>
          <w:rFonts w:ascii="Times New Roman" w:eastAsia="Calibri" w:hAnsi="Times New Roman" w:cs="Times New Roman"/>
          <w:sz w:val="24"/>
          <w:szCs w:val="24"/>
          <w:shd w:val="clear" w:color="auto" w:fill="FFFFFF"/>
        </w:rPr>
        <w:t>Сиразеева</w:t>
      </w:r>
      <w:proofErr w:type="spellEnd"/>
      <w:r w:rsidRPr="00C744DE">
        <w:rPr>
          <w:rFonts w:ascii="Times New Roman" w:eastAsia="Calibri" w:hAnsi="Times New Roman" w:cs="Times New Roman"/>
          <w:sz w:val="24"/>
          <w:szCs w:val="24"/>
          <w:shd w:val="clear" w:color="auto" w:fill="FFFFFF"/>
        </w:rPr>
        <w:t>. - М. : Альфа-М : ИНФРА-М, 2019. - 160 с. : ил. + доп. материалы - (</w:t>
      </w:r>
      <w:proofErr w:type="spellStart"/>
      <w:r w:rsidRPr="00C744DE">
        <w:rPr>
          <w:rFonts w:ascii="Times New Roman" w:eastAsia="Calibri" w:hAnsi="Times New Roman" w:cs="Times New Roman"/>
          <w:sz w:val="24"/>
          <w:szCs w:val="24"/>
          <w:shd w:val="clear" w:color="auto" w:fill="FFFFFF"/>
        </w:rPr>
        <w:t>Бакалавриат</w:t>
      </w:r>
      <w:proofErr w:type="spellEnd"/>
      <w:r w:rsidRPr="00C744DE">
        <w:rPr>
          <w:rFonts w:ascii="Times New Roman" w:eastAsia="Calibri" w:hAnsi="Times New Roman" w:cs="Times New Roman"/>
          <w:sz w:val="24"/>
          <w:szCs w:val="24"/>
          <w:shd w:val="clear" w:color="auto" w:fill="FFFFFF"/>
        </w:rPr>
        <w:t xml:space="preserve">). - ISBN 978-5-98281-386-2. - Текст : электронный. - URL: </w:t>
      </w:r>
      <w:hyperlink r:id="rId26" w:history="1">
        <w:r w:rsidRPr="00C744DE">
          <w:rPr>
            <w:rFonts w:ascii="Times New Roman" w:eastAsia="Calibri" w:hAnsi="Times New Roman" w:cs="Times New Roman"/>
            <w:color w:val="0000FF"/>
            <w:sz w:val="24"/>
            <w:szCs w:val="24"/>
            <w:u w:val="single"/>
            <w:shd w:val="clear" w:color="auto" w:fill="FFFFFF"/>
          </w:rPr>
          <w:t>https://znanium.com/catalog/product/1002657</w:t>
        </w:r>
      </w:hyperlink>
      <w:r w:rsidRPr="00C744DE">
        <w:rPr>
          <w:rFonts w:ascii="Times New Roman" w:eastAsia="Calibri" w:hAnsi="Times New Roman" w:cs="Times New Roman"/>
          <w:sz w:val="24"/>
          <w:szCs w:val="24"/>
          <w:shd w:val="clear" w:color="auto" w:fill="FFFFFF"/>
        </w:rPr>
        <w:t xml:space="preserve">   (дата обращения: 22.09.2020). – Режим доступа: по подписке. </w:t>
      </w:r>
    </w:p>
    <w:p w:rsidR="00C744DE" w:rsidRPr="00C744DE" w:rsidRDefault="00C744DE" w:rsidP="00C744DE">
      <w:pPr>
        <w:widowControl w:val="0"/>
        <w:numPr>
          <w:ilvl w:val="0"/>
          <w:numId w:val="44"/>
        </w:numPr>
        <w:spacing w:after="0" w:line="240" w:lineRule="auto"/>
        <w:jc w:val="both"/>
        <w:rPr>
          <w:rFonts w:ascii="Times New Roman" w:eastAsia="Calibri" w:hAnsi="Times New Roman" w:cs="Times New Roman"/>
          <w:sz w:val="24"/>
          <w:szCs w:val="24"/>
          <w:shd w:val="clear" w:color="auto" w:fill="FFFFFF"/>
        </w:rPr>
      </w:pPr>
      <w:r w:rsidRPr="00C744DE">
        <w:rPr>
          <w:rFonts w:ascii="Times New Roman" w:eastAsia="Calibri" w:hAnsi="Times New Roman" w:cs="Times New Roman"/>
          <w:sz w:val="24"/>
          <w:szCs w:val="24"/>
          <w:shd w:val="clear" w:color="auto" w:fill="FFFFFF"/>
        </w:rPr>
        <w:t xml:space="preserve">Силичев, Д. А. Культурология : учеб. пособие / Д.А. Силичев. - 5-е изд., </w:t>
      </w:r>
      <w:proofErr w:type="spellStart"/>
      <w:r w:rsidRPr="00C744DE">
        <w:rPr>
          <w:rFonts w:ascii="Times New Roman" w:eastAsia="Calibri" w:hAnsi="Times New Roman" w:cs="Times New Roman"/>
          <w:sz w:val="24"/>
          <w:szCs w:val="24"/>
          <w:shd w:val="clear" w:color="auto" w:fill="FFFFFF"/>
        </w:rPr>
        <w:t>перераб</w:t>
      </w:r>
      <w:proofErr w:type="spellEnd"/>
      <w:r w:rsidRPr="00C744DE">
        <w:rPr>
          <w:rFonts w:ascii="Times New Roman" w:eastAsia="Calibri" w:hAnsi="Times New Roman" w:cs="Times New Roman"/>
          <w:sz w:val="24"/>
          <w:szCs w:val="24"/>
          <w:shd w:val="clear" w:color="auto" w:fill="FFFFFF"/>
        </w:rPr>
        <w:t xml:space="preserve">. и доп. - М. : Вузовский учебник, НИЦ ИНФРА-М, 2019. - 393 с. + Доп. материалы - ISBN 978-5-9558-0460-6. - Текст : электронный. - URL: </w:t>
      </w:r>
      <w:hyperlink r:id="rId27" w:history="1">
        <w:r w:rsidRPr="00C744DE">
          <w:rPr>
            <w:rFonts w:ascii="Times New Roman" w:eastAsia="Calibri" w:hAnsi="Times New Roman" w:cs="Times New Roman"/>
            <w:color w:val="0000FF"/>
            <w:sz w:val="24"/>
            <w:szCs w:val="24"/>
            <w:u w:val="single"/>
            <w:shd w:val="clear" w:color="auto" w:fill="FFFFFF"/>
          </w:rPr>
          <w:t>https://znanium.com/catalog/product/1002370</w:t>
        </w:r>
      </w:hyperlink>
      <w:r w:rsidRPr="00C744DE">
        <w:rPr>
          <w:rFonts w:ascii="Times New Roman" w:eastAsia="Calibri" w:hAnsi="Times New Roman" w:cs="Times New Roman"/>
          <w:sz w:val="24"/>
          <w:szCs w:val="24"/>
          <w:shd w:val="clear" w:color="auto" w:fill="FFFFFF"/>
        </w:rPr>
        <w:t xml:space="preserve">   (дата обращения: 22.09.2020). – Режим доступа: по подписке. </w:t>
      </w:r>
    </w:p>
    <w:p w:rsidR="00C744DE" w:rsidRPr="00C744DE" w:rsidRDefault="00C744DE" w:rsidP="00C744DE">
      <w:pPr>
        <w:widowControl w:val="0"/>
        <w:numPr>
          <w:ilvl w:val="0"/>
          <w:numId w:val="44"/>
        </w:numPr>
        <w:spacing w:after="0" w:line="240" w:lineRule="auto"/>
        <w:jc w:val="both"/>
        <w:rPr>
          <w:rFonts w:ascii="Times New Roman" w:eastAsia="Calibri" w:hAnsi="Times New Roman" w:cs="Times New Roman"/>
          <w:sz w:val="24"/>
          <w:szCs w:val="24"/>
        </w:rPr>
      </w:pPr>
      <w:r w:rsidRPr="00C744DE">
        <w:rPr>
          <w:rFonts w:ascii="Times New Roman" w:eastAsia="Calibri" w:hAnsi="Times New Roman" w:cs="Times New Roman"/>
          <w:color w:val="0070C0"/>
          <w:sz w:val="24"/>
          <w:szCs w:val="24"/>
          <w:shd w:val="clear" w:color="auto" w:fill="FFFFFF"/>
        </w:rPr>
        <w:t xml:space="preserve"> </w:t>
      </w:r>
    </w:p>
    <w:p w:rsidR="00C744DE" w:rsidRPr="00C744DE" w:rsidRDefault="00C744DE" w:rsidP="00C744DE">
      <w:pPr>
        <w:widowControl w:val="0"/>
        <w:spacing w:after="0" w:line="240" w:lineRule="auto"/>
        <w:ind w:left="720"/>
        <w:jc w:val="both"/>
        <w:rPr>
          <w:rFonts w:ascii="Times New Roman" w:eastAsia="Calibri" w:hAnsi="Times New Roman" w:cs="Times New Roman"/>
          <w:sz w:val="24"/>
          <w:szCs w:val="24"/>
        </w:rPr>
      </w:pPr>
    </w:p>
    <w:p w:rsidR="00C744DE" w:rsidRPr="00C744DE" w:rsidRDefault="00C744DE" w:rsidP="00C744DE">
      <w:pPr>
        <w:spacing w:after="0" w:line="240" w:lineRule="auto"/>
        <w:jc w:val="both"/>
        <w:rPr>
          <w:rFonts w:ascii="Times New Roman" w:eastAsia="Calibri" w:hAnsi="Times New Roman" w:cs="Times New Roman"/>
          <w:b/>
          <w:i/>
          <w:sz w:val="24"/>
          <w:szCs w:val="24"/>
        </w:rPr>
      </w:pPr>
      <w:r w:rsidRPr="00C744DE">
        <w:rPr>
          <w:rFonts w:ascii="Times New Roman" w:eastAsia="Calibri" w:hAnsi="Times New Roman" w:cs="Times New Roman"/>
          <w:b/>
          <w:i/>
          <w:sz w:val="24"/>
          <w:szCs w:val="24"/>
        </w:rPr>
        <w:t>б) Дополнительная литература</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1. Викторов, В. В. Культурология : учебник / В.В. Викторов. — 2-е изд., </w:t>
      </w:r>
      <w:proofErr w:type="spellStart"/>
      <w:r w:rsidRPr="00C744DE">
        <w:rPr>
          <w:rFonts w:ascii="Times New Roman" w:eastAsia="Calibri" w:hAnsi="Times New Roman" w:cs="Times New Roman"/>
          <w:sz w:val="24"/>
          <w:szCs w:val="24"/>
        </w:rPr>
        <w:t>испр</w:t>
      </w:r>
      <w:proofErr w:type="spellEnd"/>
      <w:r w:rsidRPr="00C744DE">
        <w:rPr>
          <w:rFonts w:ascii="Times New Roman" w:eastAsia="Calibri" w:hAnsi="Times New Roman" w:cs="Times New Roman"/>
          <w:sz w:val="24"/>
          <w:szCs w:val="24"/>
        </w:rPr>
        <w:t xml:space="preserve">. и доп. — Москва : Вузовский учебник : ИНФРА-М, 2019. — 435 с. — (Высшее образование: </w:t>
      </w:r>
      <w:proofErr w:type="spellStart"/>
      <w:r w:rsidRPr="00C744DE">
        <w:rPr>
          <w:rFonts w:ascii="Times New Roman" w:eastAsia="Calibri" w:hAnsi="Times New Roman" w:cs="Times New Roman"/>
          <w:sz w:val="24"/>
          <w:szCs w:val="24"/>
        </w:rPr>
        <w:t>Бакалавриат</w:t>
      </w:r>
      <w:proofErr w:type="spellEnd"/>
      <w:r w:rsidRPr="00C744DE">
        <w:rPr>
          <w:rFonts w:ascii="Times New Roman" w:eastAsia="Calibri" w:hAnsi="Times New Roman" w:cs="Times New Roman"/>
          <w:sz w:val="24"/>
          <w:szCs w:val="24"/>
        </w:rPr>
        <w:t xml:space="preserve">). — </w:t>
      </w:r>
      <w:r w:rsidRPr="00C744DE">
        <w:rPr>
          <w:rFonts w:ascii="Times New Roman" w:eastAsia="Calibri" w:hAnsi="Times New Roman" w:cs="Times New Roman"/>
          <w:sz w:val="24"/>
          <w:szCs w:val="24"/>
          <w:lang w:val="en-US"/>
        </w:rPr>
        <w:t>www</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dx</w:t>
      </w:r>
      <w:r w:rsidRPr="00C744DE">
        <w:rPr>
          <w:rFonts w:ascii="Times New Roman" w:eastAsia="Calibri" w:hAnsi="Times New Roman" w:cs="Times New Roman"/>
          <w:sz w:val="24"/>
          <w:szCs w:val="24"/>
        </w:rPr>
        <w:t>.</w:t>
      </w:r>
      <w:proofErr w:type="spellStart"/>
      <w:r w:rsidRPr="00C744DE">
        <w:rPr>
          <w:rFonts w:ascii="Times New Roman" w:eastAsia="Calibri" w:hAnsi="Times New Roman" w:cs="Times New Roman"/>
          <w:sz w:val="24"/>
          <w:szCs w:val="24"/>
          <w:lang w:val="en-US"/>
        </w:rPr>
        <w:t>doi</w:t>
      </w:r>
      <w:proofErr w:type="spellEnd"/>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org</w:t>
      </w:r>
      <w:r w:rsidRPr="00C744DE">
        <w:rPr>
          <w:rFonts w:ascii="Times New Roman" w:eastAsia="Calibri" w:hAnsi="Times New Roman" w:cs="Times New Roman"/>
          <w:sz w:val="24"/>
          <w:szCs w:val="24"/>
        </w:rPr>
        <w:t>/10.12737/</w:t>
      </w:r>
      <w:r w:rsidRPr="00C744DE">
        <w:rPr>
          <w:rFonts w:ascii="Times New Roman" w:eastAsia="Calibri" w:hAnsi="Times New Roman" w:cs="Times New Roman"/>
          <w:sz w:val="24"/>
          <w:szCs w:val="24"/>
          <w:lang w:val="en-US"/>
        </w:rPr>
        <w:t>textbook</w:t>
      </w:r>
      <w:r w:rsidRPr="00C744DE">
        <w:rPr>
          <w:rFonts w:ascii="Times New Roman" w:eastAsia="Calibri" w:hAnsi="Times New Roman" w:cs="Times New Roman"/>
          <w:sz w:val="24"/>
          <w:szCs w:val="24"/>
        </w:rPr>
        <w:t>_5</w:t>
      </w:r>
      <w:proofErr w:type="spellStart"/>
      <w:r w:rsidRPr="00C744DE">
        <w:rPr>
          <w:rFonts w:ascii="Times New Roman" w:eastAsia="Calibri" w:hAnsi="Times New Roman" w:cs="Times New Roman"/>
          <w:sz w:val="24"/>
          <w:szCs w:val="24"/>
          <w:lang w:val="en-US"/>
        </w:rPr>
        <w:t>cf</w:t>
      </w:r>
      <w:proofErr w:type="spellEnd"/>
      <w:r w:rsidRPr="00C744DE">
        <w:rPr>
          <w:rFonts w:ascii="Times New Roman" w:eastAsia="Calibri" w:hAnsi="Times New Roman" w:cs="Times New Roman"/>
          <w:sz w:val="24"/>
          <w:szCs w:val="24"/>
        </w:rPr>
        <w:t>61</w:t>
      </w:r>
      <w:r w:rsidRPr="00C744DE">
        <w:rPr>
          <w:rFonts w:ascii="Times New Roman" w:eastAsia="Calibri" w:hAnsi="Times New Roman" w:cs="Times New Roman"/>
          <w:sz w:val="24"/>
          <w:szCs w:val="24"/>
          <w:lang w:val="en-US"/>
        </w:rPr>
        <w:t>c</w:t>
      </w:r>
      <w:r w:rsidRPr="00C744DE">
        <w:rPr>
          <w:rFonts w:ascii="Times New Roman" w:eastAsia="Calibri" w:hAnsi="Times New Roman" w:cs="Times New Roman"/>
          <w:sz w:val="24"/>
          <w:szCs w:val="24"/>
        </w:rPr>
        <w:t>596617</w:t>
      </w:r>
      <w:r w:rsidRPr="00C744DE">
        <w:rPr>
          <w:rFonts w:ascii="Times New Roman" w:eastAsia="Calibri" w:hAnsi="Times New Roman" w:cs="Times New Roman"/>
          <w:sz w:val="24"/>
          <w:szCs w:val="24"/>
          <w:lang w:val="en-US"/>
        </w:rPr>
        <w:t>f</w:t>
      </w:r>
      <w:r w:rsidRPr="00C744DE">
        <w:rPr>
          <w:rFonts w:ascii="Times New Roman" w:eastAsia="Calibri" w:hAnsi="Times New Roman" w:cs="Times New Roman"/>
          <w:sz w:val="24"/>
          <w:szCs w:val="24"/>
        </w:rPr>
        <w:t xml:space="preserve">0.33128948. - </w:t>
      </w:r>
      <w:r w:rsidRPr="00C744DE">
        <w:rPr>
          <w:rFonts w:ascii="Times New Roman" w:eastAsia="Calibri" w:hAnsi="Times New Roman" w:cs="Times New Roman"/>
          <w:sz w:val="24"/>
          <w:szCs w:val="24"/>
          <w:lang w:val="en-US"/>
        </w:rPr>
        <w:t>ISBN</w:t>
      </w:r>
      <w:r w:rsidRPr="00C744DE">
        <w:rPr>
          <w:rFonts w:ascii="Times New Roman" w:eastAsia="Calibri" w:hAnsi="Times New Roman" w:cs="Times New Roman"/>
          <w:sz w:val="24"/>
          <w:szCs w:val="24"/>
        </w:rPr>
        <w:t xml:space="preserve"> 978-5-9558-0633-4. - Текст : электронный.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28"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znanium</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com</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catalog</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product</w:t>
        </w:r>
        <w:r w:rsidRPr="00C744DE">
          <w:rPr>
            <w:rFonts w:ascii="Times New Roman" w:eastAsia="Calibri" w:hAnsi="Times New Roman" w:cs="Times New Roman"/>
            <w:color w:val="0000FF"/>
            <w:sz w:val="24"/>
            <w:szCs w:val="24"/>
            <w:u w:val="single"/>
          </w:rPr>
          <w:t>/1003195</w:t>
        </w:r>
      </w:hyperlink>
      <w:r w:rsidRPr="00C744DE">
        <w:rPr>
          <w:rFonts w:ascii="Times New Roman" w:eastAsia="Calibri" w:hAnsi="Times New Roman" w:cs="Times New Roman"/>
          <w:sz w:val="24"/>
          <w:szCs w:val="24"/>
        </w:rPr>
        <w:t xml:space="preserve">  (дата обращения: 22.09.2020). – Режим доступа: по подписке.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2. Волкова, В. Б. Межкультурное взаимодействие в условиях глобализации европейской культуры : учебно-методическое пособие / В. Б. Волкова ; МГТУ. - Магнитогорск : МГТУ, 2016. - 1 электрон. опт. диск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 </w:t>
      </w:r>
      <w:proofErr w:type="spellStart"/>
      <w:r w:rsidRPr="00C744DE">
        <w:rPr>
          <w:rFonts w:ascii="Times New Roman" w:eastAsia="Calibri" w:hAnsi="Times New Roman" w:cs="Times New Roman"/>
          <w:sz w:val="24"/>
          <w:szCs w:val="24"/>
        </w:rPr>
        <w:t>Загл</w:t>
      </w:r>
      <w:proofErr w:type="spellEnd"/>
      <w:r w:rsidRPr="00C744DE">
        <w:rPr>
          <w:rFonts w:ascii="Times New Roman" w:eastAsia="Calibri" w:hAnsi="Times New Roman" w:cs="Times New Roman"/>
          <w:sz w:val="24"/>
          <w:szCs w:val="24"/>
        </w:rPr>
        <w:t xml:space="preserve">. с титул. экрана.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29"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magtu</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informsystema</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ru</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uploader</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fileUpload</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name</w:t>
        </w:r>
        <w:r w:rsidRPr="00C744DE">
          <w:rPr>
            <w:rFonts w:ascii="Times New Roman" w:eastAsia="Calibri" w:hAnsi="Times New Roman" w:cs="Times New Roman"/>
            <w:color w:val="0000FF"/>
            <w:sz w:val="24"/>
            <w:szCs w:val="24"/>
            <w:u w:val="single"/>
          </w:rPr>
          <w:t>=2790.</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show</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dcatalogues</w:t>
        </w:r>
        <w:proofErr w:type="spellEnd"/>
        <w:r w:rsidRPr="00C744DE">
          <w:rPr>
            <w:rFonts w:ascii="Times New Roman" w:eastAsia="Calibri" w:hAnsi="Times New Roman" w:cs="Times New Roman"/>
            <w:color w:val="0000FF"/>
            <w:sz w:val="24"/>
            <w:szCs w:val="24"/>
            <w:u w:val="single"/>
          </w:rPr>
          <w:t>/1/1132947/2790.</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view</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true</w:t>
        </w:r>
      </w:hyperlink>
      <w:r w:rsidRPr="00C744DE">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.11.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3. Волкова, В. Б. Основные понятия культурологии : учебно-методическое пособие / В. Б. Волкова ; МГТУ. - Магнитогорск : МГТУ, 2018. - 1 электрон. опт. диск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 </w:t>
      </w:r>
      <w:proofErr w:type="spellStart"/>
      <w:r w:rsidRPr="00C744DE">
        <w:rPr>
          <w:rFonts w:ascii="Times New Roman" w:eastAsia="Calibri" w:hAnsi="Times New Roman" w:cs="Times New Roman"/>
          <w:sz w:val="24"/>
          <w:szCs w:val="24"/>
        </w:rPr>
        <w:t>Загл</w:t>
      </w:r>
      <w:proofErr w:type="spellEnd"/>
      <w:r w:rsidRPr="00C744DE">
        <w:rPr>
          <w:rFonts w:ascii="Times New Roman" w:eastAsia="Calibri" w:hAnsi="Times New Roman" w:cs="Times New Roman"/>
          <w:sz w:val="24"/>
          <w:szCs w:val="24"/>
        </w:rPr>
        <w:t xml:space="preserve">. с титул. экрана.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0"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magtu</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informsystema</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ru</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uploader</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fileUpload</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name</w:t>
        </w:r>
        <w:r w:rsidRPr="00C744DE">
          <w:rPr>
            <w:rFonts w:ascii="Times New Roman" w:eastAsia="Calibri" w:hAnsi="Times New Roman" w:cs="Times New Roman"/>
            <w:color w:val="0000FF"/>
            <w:sz w:val="24"/>
            <w:szCs w:val="24"/>
            <w:u w:val="single"/>
          </w:rPr>
          <w:t>=3723.</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show</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dcatalogues</w:t>
        </w:r>
        <w:proofErr w:type="spellEnd"/>
        <w:r w:rsidRPr="00C744DE">
          <w:rPr>
            <w:rFonts w:ascii="Times New Roman" w:eastAsia="Calibri" w:hAnsi="Times New Roman" w:cs="Times New Roman"/>
            <w:color w:val="0000FF"/>
            <w:sz w:val="24"/>
            <w:szCs w:val="24"/>
            <w:u w:val="single"/>
          </w:rPr>
          <w:t>/1/1527712/3723.</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view</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true</w:t>
        </w:r>
      </w:hyperlink>
      <w:r w:rsidRPr="00C744DE">
        <w:rPr>
          <w:rFonts w:ascii="Times New Roman" w:eastAsia="Calibri" w:hAnsi="Times New Roman" w:cs="Times New Roman"/>
          <w:sz w:val="24"/>
          <w:szCs w:val="24"/>
        </w:rPr>
        <w:t xml:space="preserve">  (дата обращения: 15.10.2019). - Макрообъект. - Текст : электронный. - Сведения доступны также на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4. </w:t>
      </w:r>
      <w:proofErr w:type="spellStart"/>
      <w:r w:rsidRPr="00C744DE">
        <w:rPr>
          <w:rFonts w:ascii="Times New Roman" w:eastAsia="Calibri" w:hAnsi="Times New Roman" w:cs="Times New Roman"/>
          <w:sz w:val="24"/>
          <w:szCs w:val="24"/>
        </w:rPr>
        <w:t>Кривошлыкова</w:t>
      </w:r>
      <w:proofErr w:type="spellEnd"/>
      <w:r w:rsidRPr="00C744DE">
        <w:rPr>
          <w:rFonts w:ascii="Times New Roman" w:eastAsia="Calibri" w:hAnsi="Times New Roman" w:cs="Times New Roman"/>
          <w:sz w:val="24"/>
          <w:szCs w:val="24"/>
        </w:rPr>
        <w:t xml:space="preserve">, М. В. Культурология : рабочая тетрадь / М. В. </w:t>
      </w:r>
      <w:proofErr w:type="spellStart"/>
      <w:r w:rsidRPr="00C744DE">
        <w:rPr>
          <w:rFonts w:ascii="Times New Roman" w:eastAsia="Calibri" w:hAnsi="Times New Roman" w:cs="Times New Roman"/>
          <w:sz w:val="24"/>
          <w:szCs w:val="24"/>
        </w:rPr>
        <w:t>Кривошлыкова</w:t>
      </w:r>
      <w:proofErr w:type="spellEnd"/>
      <w:r w:rsidRPr="00C744DE">
        <w:rPr>
          <w:rFonts w:ascii="Times New Roman" w:eastAsia="Calibri" w:hAnsi="Times New Roman" w:cs="Times New Roman"/>
          <w:sz w:val="24"/>
          <w:szCs w:val="24"/>
        </w:rPr>
        <w:t xml:space="preserve"> ; МГТУ. - Магнитогорск : МГТУ, 2017. - 1 электрон. опт. диск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 </w:t>
      </w:r>
      <w:proofErr w:type="spellStart"/>
      <w:r w:rsidRPr="00C744DE">
        <w:rPr>
          <w:rFonts w:ascii="Times New Roman" w:eastAsia="Calibri" w:hAnsi="Times New Roman" w:cs="Times New Roman"/>
          <w:sz w:val="24"/>
          <w:szCs w:val="24"/>
        </w:rPr>
        <w:t>Загл</w:t>
      </w:r>
      <w:proofErr w:type="spellEnd"/>
      <w:r w:rsidRPr="00C744DE">
        <w:rPr>
          <w:rFonts w:ascii="Times New Roman" w:eastAsia="Calibri" w:hAnsi="Times New Roman" w:cs="Times New Roman"/>
          <w:sz w:val="24"/>
          <w:szCs w:val="24"/>
        </w:rPr>
        <w:t xml:space="preserve">. с титул. экрана.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1"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magtu</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informsystema</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ru</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uploader</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fileUpload</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name</w:t>
        </w:r>
        <w:r w:rsidRPr="00C744DE">
          <w:rPr>
            <w:rFonts w:ascii="Times New Roman" w:eastAsia="Calibri" w:hAnsi="Times New Roman" w:cs="Times New Roman"/>
            <w:color w:val="0000FF"/>
            <w:sz w:val="24"/>
            <w:szCs w:val="24"/>
            <w:u w:val="single"/>
          </w:rPr>
          <w:t>=3164.</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show</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dcatalogues</w:t>
        </w:r>
        <w:proofErr w:type="spellEnd"/>
        <w:r w:rsidRPr="00C744DE">
          <w:rPr>
            <w:rFonts w:ascii="Times New Roman" w:eastAsia="Calibri" w:hAnsi="Times New Roman" w:cs="Times New Roman"/>
            <w:color w:val="0000FF"/>
            <w:sz w:val="24"/>
            <w:szCs w:val="24"/>
            <w:u w:val="single"/>
          </w:rPr>
          <w:t>/1/1136504/3164.</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view</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true</w:t>
        </w:r>
      </w:hyperlink>
      <w:r w:rsidRPr="00C744DE">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5. </w:t>
      </w:r>
      <w:proofErr w:type="spellStart"/>
      <w:r w:rsidRPr="00C744DE">
        <w:rPr>
          <w:rFonts w:ascii="Times New Roman" w:eastAsia="Calibri" w:hAnsi="Times New Roman" w:cs="Times New Roman"/>
          <w:sz w:val="24"/>
          <w:szCs w:val="24"/>
        </w:rPr>
        <w:t>Кривошлыкова</w:t>
      </w:r>
      <w:proofErr w:type="spellEnd"/>
      <w:r w:rsidRPr="00C744DE">
        <w:rPr>
          <w:rFonts w:ascii="Times New Roman" w:eastAsia="Calibri" w:hAnsi="Times New Roman" w:cs="Times New Roman"/>
          <w:sz w:val="24"/>
          <w:szCs w:val="24"/>
        </w:rPr>
        <w:t xml:space="preserve">, М. В. Культурология и межкультурное взаимодействие :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рабочая тетрадь / М. В. </w:t>
      </w:r>
      <w:proofErr w:type="spellStart"/>
      <w:r w:rsidRPr="00C744DE">
        <w:rPr>
          <w:rFonts w:ascii="Times New Roman" w:eastAsia="Calibri" w:hAnsi="Times New Roman" w:cs="Times New Roman"/>
          <w:sz w:val="24"/>
          <w:szCs w:val="24"/>
        </w:rPr>
        <w:t>Кривошлыкова</w:t>
      </w:r>
      <w:proofErr w:type="spellEnd"/>
      <w:r w:rsidRPr="00C744DE">
        <w:rPr>
          <w:rFonts w:ascii="Times New Roman" w:eastAsia="Calibri" w:hAnsi="Times New Roman" w:cs="Times New Roman"/>
          <w:sz w:val="24"/>
          <w:szCs w:val="24"/>
        </w:rPr>
        <w:t xml:space="preserve"> ; МГТУ. - Магнитогорск : МГТУ, 2016. - 1 электрон. опт. диск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 </w:t>
      </w:r>
      <w:proofErr w:type="spellStart"/>
      <w:r w:rsidRPr="00C744DE">
        <w:rPr>
          <w:rFonts w:ascii="Times New Roman" w:eastAsia="Calibri" w:hAnsi="Times New Roman" w:cs="Times New Roman"/>
          <w:sz w:val="24"/>
          <w:szCs w:val="24"/>
        </w:rPr>
        <w:t>Загл</w:t>
      </w:r>
      <w:proofErr w:type="spellEnd"/>
      <w:r w:rsidRPr="00C744DE">
        <w:rPr>
          <w:rFonts w:ascii="Times New Roman" w:eastAsia="Calibri" w:hAnsi="Times New Roman" w:cs="Times New Roman"/>
          <w:sz w:val="24"/>
          <w:szCs w:val="24"/>
        </w:rPr>
        <w:t xml:space="preserve">. с титул. экрана.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2"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magtu</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informsystema</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ru</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uploader</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fileUpload</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name</w:t>
        </w:r>
        <w:r w:rsidRPr="00C744DE">
          <w:rPr>
            <w:rFonts w:ascii="Times New Roman" w:eastAsia="Calibri" w:hAnsi="Times New Roman" w:cs="Times New Roman"/>
            <w:color w:val="0000FF"/>
            <w:sz w:val="24"/>
            <w:szCs w:val="24"/>
            <w:u w:val="single"/>
          </w:rPr>
          <w:t>=2760.</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show</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dcatalogues</w:t>
        </w:r>
        <w:proofErr w:type="spellEnd"/>
        <w:r w:rsidRPr="00C744DE">
          <w:rPr>
            <w:rFonts w:ascii="Times New Roman" w:eastAsia="Calibri" w:hAnsi="Times New Roman" w:cs="Times New Roman"/>
            <w:color w:val="0000FF"/>
            <w:sz w:val="24"/>
            <w:szCs w:val="24"/>
            <w:u w:val="single"/>
          </w:rPr>
          <w:lastRenderedPageBreak/>
          <w:t>/1/1132850/2760.</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view</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true</w:t>
        </w:r>
      </w:hyperlink>
      <w:r w:rsidRPr="00C744DE">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6. Марков, В.И. Межкультурная коммуникация : учеб. пособие по направлению подготовки 51.03.01 «Культурология», профиль «Социокультурное проектирование», квалификация (степень) выпускника «бакалавр» / В.И. Марков, О.В. Ртищева. - Кемерово : </w:t>
      </w:r>
      <w:proofErr w:type="spellStart"/>
      <w:r w:rsidRPr="00C744DE">
        <w:rPr>
          <w:rFonts w:ascii="Times New Roman" w:eastAsia="Calibri" w:hAnsi="Times New Roman" w:cs="Times New Roman"/>
          <w:sz w:val="24"/>
          <w:szCs w:val="24"/>
        </w:rPr>
        <w:t>КемГИК</w:t>
      </w:r>
      <w:proofErr w:type="spellEnd"/>
      <w:r w:rsidRPr="00C744DE">
        <w:rPr>
          <w:rFonts w:ascii="Times New Roman" w:eastAsia="Calibri" w:hAnsi="Times New Roman" w:cs="Times New Roman"/>
          <w:sz w:val="24"/>
          <w:szCs w:val="24"/>
        </w:rPr>
        <w:t xml:space="preserve">, 2016. - 111 с. - </w:t>
      </w:r>
      <w:r w:rsidRPr="00C744DE">
        <w:rPr>
          <w:rFonts w:ascii="Times New Roman" w:eastAsia="Calibri" w:hAnsi="Times New Roman" w:cs="Times New Roman"/>
          <w:sz w:val="24"/>
          <w:szCs w:val="24"/>
          <w:lang w:val="en-US"/>
        </w:rPr>
        <w:t>ISBN</w:t>
      </w:r>
      <w:r w:rsidRPr="00C744DE">
        <w:rPr>
          <w:rFonts w:ascii="Times New Roman" w:eastAsia="Calibri" w:hAnsi="Times New Roman" w:cs="Times New Roman"/>
          <w:sz w:val="24"/>
          <w:szCs w:val="24"/>
        </w:rPr>
        <w:t xml:space="preserve"> 978-5-8154-0354-3. - Текст : электронный.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3"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znanium</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com</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catalog</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product</w:t>
        </w:r>
        <w:r w:rsidRPr="00C744DE">
          <w:rPr>
            <w:rFonts w:ascii="Times New Roman" w:eastAsia="Calibri" w:hAnsi="Times New Roman" w:cs="Times New Roman"/>
            <w:color w:val="0000FF"/>
            <w:sz w:val="24"/>
            <w:szCs w:val="24"/>
            <w:u w:val="single"/>
          </w:rPr>
          <w:t>/1041758</w:t>
        </w:r>
      </w:hyperlink>
      <w:r w:rsidRPr="00C744DE">
        <w:rPr>
          <w:rFonts w:ascii="Times New Roman" w:eastAsia="Calibri" w:hAnsi="Times New Roman" w:cs="Times New Roman"/>
          <w:sz w:val="24"/>
          <w:szCs w:val="24"/>
        </w:rPr>
        <w:t xml:space="preserve">  (дата обращения: 22.09.2020). – Режим доступа: по подписке.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7. Мельник, М. А. Культурология и межкультурное взаимодействие : хрестоматия / М. А. Мельник, А. И. </w:t>
      </w:r>
      <w:proofErr w:type="spellStart"/>
      <w:r w:rsidRPr="00C744DE">
        <w:rPr>
          <w:rFonts w:ascii="Times New Roman" w:eastAsia="Calibri" w:hAnsi="Times New Roman" w:cs="Times New Roman"/>
          <w:sz w:val="24"/>
          <w:szCs w:val="24"/>
        </w:rPr>
        <w:t>Назарычева</w:t>
      </w:r>
      <w:proofErr w:type="spellEnd"/>
      <w:r w:rsidRPr="00C744DE">
        <w:rPr>
          <w:rFonts w:ascii="Times New Roman" w:eastAsia="Calibri" w:hAnsi="Times New Roman" w:cs="Times New Roman"/>
          <w:sz w:val="24"/>
          <w:szCs w:val="24"/>
        </w:rPr>
        <w:t xml:space="preserve"> ; МГТУ. - Магнитогорск : МГТУ, 2017. - 1 электрон. опт. диск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 </w:t>
      </w:r>
      <w:proofErr w:type="spellStart"/>
      <w:r w:rsidRPr="00C744DE">
        <w:rPr>
          <w:rFonts w:ascii="Times New Roman" w:eastAsia="Calibri" w:hAnsi="Times New Roman" w:cs="Times New Roman"/>
          <w:sz w:val="24"/>
          <w:szCs w:val="24"/>
        </w:rPr>
        <w:t>Загл</w:t>
      </w:r>
      <w:proofErr w:type="spellEnd"/>
      <w:r w:rsidRPr="00C744DE">
        <w:rPr>
          <w:rFonts w:ascii="Times New Roman" w:eastAsia="Calibri" w:hAnsi="Times New Roman" w:cs="Times New Roman"/>
          <w:sz w:val="24"/>
          <w:szCs w:val="24"/>
        </w:rPr>
        <w:t xml:space="preserve">. с титул. экрана.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4"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magtu</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informsystema</w:t>
        </w:r>
        <w:proofErr w:type="spellEnd"/>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ru</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uploader</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fileUpload</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name</w:t>
        </w:r>
        <w:r w:rsidRPr="00C744DE">
          <w:rPr>
            <w:rFonts w:ascii="Times New Roman" w:eastAsia="Calibri" w:hAnsi="Times New Roman" w:cs="Times New Roman"/>
            <w:color w:val="0000FF"/>
            <w:sz w:val="24"/>
            <w:szCs w:val="24"/>
            <w:u w:val="single"/>
          </w:rPr>
          <w:t>=2761.</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show</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dcatalogues</w:t>
        </w:r>
        <w:proofErr w:type="spellEnd"/>
        <w:r w:rsidRPr="00C744DE">
          <w:rPr>
            <w:rFonts w:ascii="Times New Roman" w:eastAsia="Calibri" w:hAnsi="Times New Roman" w:cs="Times New Roman"/>
            <w:color w:val="0000FF"/>
            <w:sz w:val="24"/>
            <w:szCs w:val="24"/>
            <w:u w:val="single"/>
          </w:rPr>
          <w:t>/1/1132852/2761.</w:t>
        </w:r>
        <w:r w:rsidRPr="00C744DE">
          <w:rPr>
            <w:rFonts w:ascii="Times New Roman" w:eastAsia="Calibri" w:hAnsi="Times New Roman" w:cs="Times New Roman"/>
            <w:color w:val="0000FF"/>
            <w:sz w:val="24"/>
            <w:szCs w:val="24"/>
            <w:u w:val="single"/>
            <w:lang w:val="en-US"/>
          </w:rPr>
          <w:t>pdf</w:t>
        </w:r>
        <w:r w:rsidRPr="00C744DE">
          <w:rPr>
            <w:rFonts w:ascii="Times New Roman" w:eastAsia="Calibri" w:hAnsi="Times New Roman" w:cs="Times New Roman"/>
            <w:color w:val="0000FF"/>
            <w:sz w:val="24"/>
            <w:szCs w:val="24"/>
            <w:u w:val="single"/>
          </w:rPr>
          <w:t>&amp;</w:t>
        </w:r>
        <w:r w:rsidRPr="00C744DE">
          <w:rPr>
            <w:rFonts w:ascii="Times New Roman" w:eastAsia="Calibri" w:hAnsi="Times New Roman" w:cs="Times New Roman"/>
            <w:color w:val="0000FF"/>
            <w:sz w:val="24"/>
            <w:szCs w:val="24"/>
            <w:u w:val="single"/>
            <w:lang w:val="en-US"/>
          </w:rPr>
          <w:t>view</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true</w:t>
        </w:r>
      </w:hyperlink>
      <w:r w:rsidRPr="00C744DE">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C744DE">
        <w:rPr>
          <w:rFonts w:ascii="Times New Roman" w:eastAsia="Calibri" w:hAnsi="Times New Roman" w:cs="Times New Roman"/>
          <w:sz w:val="24"/>
          <w:szCs w:val="24"/>
          <w:lang w:val="en-US"/>
        </w:rPr>
        <w:t>CD</w:t>
      </w:r>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ROM</w:t>
      </w:r>
      <w:r w:rsidRPr="00C744DE">
        <w:rPr>
          <w:rFonts w:ascii="Times New Roman" w:eastAsia="Calibri" w:hAnsi="Times New Roman" w:cs="Times New Roman"/>
          <w:sz w:val="24"/>
          <w:szCs w:val="24"/>
        </w:rPr>
        <w:t xml:space="preserve">. </w:t>
      </w:r>
    </w:p>
    <w:p w:rsidR="00C744DE" w:rsidRPr="00C744DE" w:rsidRDefault="00C744DE" w:rsidP="00C744DE">
      <w:pPr>
        <w:widowControl w:val="0"/>
        <w:spacing w:after="0" w:line="240" w:lineRule="auto"/>
        <w:ind w:left="720"/>
        <w:rPr>
          <w:rFonts w:ascii="Times New Roman" w:eastAsia="Calibri" w:hAnsi="Times New Roman" w:cs="Times New Roman"/>
          <w:sz w:val="24"/>
          <w:szCs w:val="24"/>
        </w:rPr>
      </w:pPr>
      <w:r w:rsidRPr="00C744DE">
        <w:rPr>
          <w:rFonts w:ascii="Times New Roman" w:eastAsia="Calibri" w:hAnsi="Times New Roman" w:cs="Times New Roman"/>
          <w:sz w:val="24"/>
          <w:szCs w:val="24"/>
        </w:rPr>
        <w:t xml:space="preserve">8. Руденко, А. М. Культурология : учебник / А.М. Руденко, С.И. Самыгин, М.М. Шубина [и др.] ; под ред. А.М. Руденко. — Москва : РИОР : ИНФРА-М, 2018. — 336 с. — (Высшее образование). — </w:t>
      </w:r>
      <w:r w:rsidRPr="00C744DE">
        <w:rPr>
          <w:rFonts w:ascii="Times New Roman" w:eastAsia="Calibri" w:hAnsi="Times New Roman" w:cs="Times New Roman"/>
          <w:sz w:val="24"/>
          <w:szCs w:val="24"/>
          <w:lang w:val="en-US"/>
        </w:rPr>
        <w:t>DOI</w:t>
      </w:r>
      <w:r w:rsidRPr="00C744DE">
        <w:rPr>
          <w:rFonts w:ascii="Times New Roman" w:eastAsia="Calibri" w:hAnsi="Times New Roman" w:cs="Times New Roman"/>
          <w:sz w:val="24"/>
          <w:szCs w:val="24"/>
        </w:rPr>
        <w:t xml:space="preserve">: </w:t>
      </w:r>
      <w:r w:rsidRPr="00C744DE">
        <w:rPr>
          <w:rFonts w:ascii="Times New Roman" w:eastAsia="Calibri" w:hAnsi="Times New Roman" w:cs="Times New Roman"/>
          <w:sz w:val="24"/>
          <w:szCs w:val="24"/>
          <w:lang w:val="en-US"/>
        </w:rPr>
        <w:t>https</w:t>
      </w:r>
      <w:r w:rsidRPr="00C744DE">
        <w:rPr>
          <w:rFonts w:ascii="Times New Roman" w:eastAsia="Calibri" w:hAnsi="Times New Roman" w:cs="Times New Roman"/>
          <w:sz w:val="24"/>
          <w:szCs w:val="24"/>
        </w:rPr>
        <w:t>://</w:t>
      </w:r>
      <w:proofErr w:type="spellStart"/>
      <w:r w:rsidRPr="00C744DE">
        <w:rPr>
          <w:rFonts w:ascii="Times New Roman" w:eastAsia="Calibri" w:hAnsi="Times New Roman" w:cs="Times New Roman"/>
          <w:sz w:val="24"/>
          <w:szCs w:val="24"/>
          <w:lang w:val="en-US"/>
        </w:rPr>
        <w:t>doi</w:t>
      </w:r>
      <w:proofErr w:type="spellEnd"/>
      <w:r w:rsidRPr="00C744DE">
        <w:rPr>
          <w:rFonts w:ascii="Times New Roman" w:eastAsia="Calibri" w:hAnsi="Times New Roman" w:cs="Times New Roman"/>
          <w:sz w:val="24"/>
          <w:szCs w:val="24"/>
        </w:rPr>
        <w:t>.</w:t>
      </w:r>
      <w:r w:rsidRPr="00C744DE">
        <w:rPr>
          <w:rFonts w:ascii="Times New Roman" w:eastAsia="Calibri" w:hAnsi="Times New Roman" w:cs="Times New Roman"/>
          <w:sz w:val="24"/>
          <w:szCs w:val="24"/>
          <w:lang w:val="en-US"/>
        </w:rPr>
        <w:t>org</w:t>
      </w:r>
      <w:r w:rsidRPr="00C744DE">
        <w:rPr>
          <w:rFonts w:ascii="Times New Roman" w:eastAsia="Calibri" w:hAnsi="Times New Roman" w:cs="Times New Roman"/>
          <w:sz w:val="24"/>
          <w:szCs w:val="24"/>
        </w:rPr>
        <w:t xml:space="preserve">/10.12737/1703-6. - </w:t>
      </w:r>
      <w:r w:rsidRPr="00C744DE">
        <w:rPr>
          <w:rFonts w:ascii="Times New Roman" w:eastAsia="Calibri" w:hAnsi="Times New Roman" w:cs="Times New Roman"/>
          <w:sz w:val="24"/>
          <w:szCs w:val="24"/>
          <w:lang w:val="en-US"/>
        </w:rPr>
        <w:t>ISBN</w:t>
      </w:r>
      <w:r w:rsidRPr="00C744DE">
        <w:rPr>
          <w:rFonts w:ascii="Times New Roman" w:eastAsia="Calibri" w:hAnsi="Times New Roman" w:cs="Times New Roman"/>
          <w:sz w:val="24"/>
          <w:szCs w:val="24"/>
        </w:rPr>
        <w:t xml:space="preserve"> 978-5-369-01703-6. - Текст : электронный. - </w:t>
      </w:r>
      <w:r w:rsidRPr="00C744DE">
        <w:rPr>
          <w:rFonts w:ascii="Times New Roman" w:eastAsia="Calibri" w:hAnsi="Times New Roman" w:cs="Times New Roman"/>
          <w:sz w:val="24"/>
          <w:szCs w:val="24"/>
          <w:lang w:val="en-US"/>
        </w:rPr>
        <w:t>URL</w:t>
      </w:r>
      <w:r w:rsidRPr="00C744DE">
        <w:rPr>
          <w:rFonts w:ascii="Times New Roman" w:eastAsia="Calibri" w:hAnsi="Times New Roman" w:cs="Times New Roman"/>
          <w:sz w:val="24"/>
          <w:szCs w:val="24"/>
        </w:rPr>
        <w:t xml:space="preserve">: </w:t>
      </w:r>
      <w:hyperlink r:id="rId35" w:history="1">
        <w:r w:rsidRPr="00C744DE">
          <w:rPr>
            <w:rFonts w:ascii="Times New Roman" w:eastAsia="Calibri" w:hAnsi="Times New Roman" w:cs="Times New Roman"/>
            <w:color w:val="0000FF"/>
            <w:sz w:val="24"/>
            <w:szCs w:val="24"/>
            <w:u w:val="single"/>
            <w:lang w:val="en-US"/>
          </w:rPr>
          <w:t>https</w:t>
        </w:r>
        <w:r w:rsidRPr="00C744DE">
          <w:rPr>
            <w:rFonts w:ascii="Times New Roman" w:eastAsia="Calibri" w:hAnsi="Times New Roman" w:cs="Times New Roman"/>
            <w:color w:val="0000FF"/>
            <w:sz w:val="24"/>
            <w:szCs w:val="24"/>
            <w:u w:val="single"/>
          </w:rPr>
          <w:t>://</w:t>
        </w:r>
        <w:proofErr w:type="spellStart"/>
        <w:r w:rsidRPr="00C744DE">
          <w:rPr>
            <w:rFonts w:ascii="Times New Roman" w:eastAsia="Calibri" w:hAnsi="Times New Roman" w:cs="Times New Roman"/>
            <w:color w:val="0000FF"/>
            <w:sz w:val="24"/>
            <w:szCs w:val="24"/>
            <w:u w:val="single"/>
            <w:lang w:val="en-US"/>
          </w:rPr>
          <w:t>znanium</w:t>
        </w:r>
        <w:proofErr w:type="spellEnd"/>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com</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catalog</w:t>
        </w:r>
        <w:r w:rsidRPr="00C744DE">
          <w:rPr>
            <w:rFonts w:ascii="Times New Roman" w:eastAsia="Calibri" w:hAnsi="Times New Roman" w:cs="Times New Roman"/>
            <w:color w:val="0000FF"/>
            <w:sz w:val="24"/>
            <w:szCs w:val="24"/>
            <w:u w:val="single"/>
          </w:rPr>
          <w:t>/</w:t>
        </w:r>
        <w:r w:rsidRPr="00C744DE">
          <w:rPr>
            <w:rFonts w:ascii="Times New Roman" w:eastAsia="Calibri" w:hAnsi="Times New Roman" w:cs="Times New Roman"/>
            <w:color w:val="0000FF"/>
            <w:sz w:val="24"/>
            <w:szCs w:val="24"/>
            <w:u w:val="single"/>
            <w:lang w:val="en-US"/>
          </w:rPr>
          <w:t>product</w:t>
        </w:r>
        <w:r w:rsidRPr="00C744DE">
          <w:rPr>
            <w:rFonts w:ascii="Times New Roman" w:eastAsia="Calibri" w:hAnsi="Times New Roman" w:cs="Times New Roman"/>
            <w:color w:val="0000FF"/>
            <w:sz w:val="24"/>
            <w:szCs w:val="24"/>
            <w:u w:val="single"/>
          </w:rPr>
          <w:t>/907584</w:t>
        </w:r>
      </w:hyperlink>
      <w:r w:rsidRPr="00C744DE">
        <w:rPr>
          <w:rFonts w:ascii="Times New Roman" w:eastAsia="Calibri" w:hAnsi="Times New Roman" w:cs="Times New Roman"/>
          <w:sz w:val="24"/>
          <w:szCs w:val="24"/>
        </w:rPr>
        <w:t xml:space="preserve">  (дата обращения: 22.09.2020). – Режим доступа: по подписке. </w:t>
      </w:r>
    </w:p>
    <w:p w:rsidR="00BC1BEC" w:rsidRPr="000041C3" w:rsidRDefault="00BC1BEC" w:rsidP="00BC1BEC">
      <w:pPr>
        <w:pStyle w:val="a6"/>
        <w:ind w:left="720"/>
        <w:jc w:val="both"/>
        <w:rPr>
          <w:rFonts w:ascii="Times New Roman" w:hAnsi="Times New Roman"/>
          <w:sz w:val="24"/>
          <w:szCs w:val="24"/>
          <w:lang w:val="ru-RU"/>
        </w:rPr>
      </w:pPr>
    </w:p>
    <w:p w:rsidR="00B960AE" w:rsidRPr="00BC1BEC" w:rsidRDefault="00B960AE" w:rsidP="0070799F">
      <w:pPr>
        <w:pStyle w:val="Style8"/>
        <w:widowControl/>
        <w:tabs>
          <w:tab w:val="left" w:pos="993"/>
        </w:tabs>
        <w:ind w:firstLine="0"/>
        <w:rPr>
          <w:rStyle w:val="FontStyle21"/>
          <w:b/>
          <w:i/>
          <w:sz w:val="24"/>
          <w:szCs w:val="24"/>
        </w:rPr>
      </w:pPr>
      <w:r w:rsidRPr="00BC1BEC">
        <w:rPr>
          <w:rStyle w:val="FontStyle15"/>
          <w:b w:val="0"/>
          <w:i/>
          <w:spacing w:val="40"/>
          <w:sz w:val="24"/>
          <w:szCs w:val="24"/>
        </w:rPr>
        <w:t>в)</w:t>
      </w:r>
      <w:r w:rsidRPr="00BC1BEC">
        <w:rPr>
          <w:rStyle w:val="FontStyle15"/>
          <w:b w:val="0"/>
          <w:i/>
          <w:sz w:val="24"/>
          <w:szCs w:val="24"/>
        </w:rPr>
        <w:t xml:space="preserve"> </w:t>
      </w:r>
      <w:r w:rsidRPr="00BC1BEC">
        <w:rPr>
          <w:rStyle w:val="FontStyle21"/>
          <w:b/>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BC1BEC" w:rsidRDefault="00B960AE" w:rsidP="00591F9F">
      <w:pPr>
        <w:pStyle w:val="Style8"/>
        <w:widowControl/>
        <w:ind w:firstLine="0"/>
        <w:rPr>
          <w:rStyle w:val="FontStyle21"/>
          <w:b/>
          <w:i/>
          <w:sz w:val="24"/>
          <w:szCs w:val="24"/>
        </w:rPr>
      </w:pPr>
      <w:r w:rsidRPr="00BC1BEC">
        <w:rPr>
          <w:rStyle w:val="FontStyle15"/>
          <w:b w:val="0"/>
          <w:i/>
          <w:spacing w:val="40"/>
          <w:sz w:val="24"/>
          <w:szCs w:val="24"/>
        </w:rPr>
        <w:t>г)</w:t>
      </w:r>
      <w:r w:rsidRPr="00BC1BEC">
        <w:rPr>
          <w:rStyle w:val="FontStyle15"/>
          <w:b w:val="0"/>
          <w:i/>
          <w:sz w:val="24"/>
          <w:szCs w:val="24"/>
        </w:rPr>
        <w:t xml:space="preserve"> </w:t>
      </w:r>
      <w:r w:rsidRPr="00BC1BEC">
        <w:rPr>
          <w:rStyle w:val="FontStyle21"/>
          <w:b/>
          <w:i/>
          <w:sz w:val="24"/>
          <w:szCs w:val="24"/>
        </w:rPr>
        <w:t xml:space="preserve">Программное обеспечение </w:t>
      </w:r>
      <w:r w:rsidRPr="00BC1BEC">
        <w:rPr>
          <w:rStyle w:val="FontStyle15"/>
          <w:b w:val="0"/>
          <w:i/>
          <w:spacing w:val="40"/>
          <w:sz w:val="24"/>
          <w:szCs w:val="24"/>
        </w:rPr>
        <w:t>и</w:t>
      </w:r>
      <w:r w:rsidRPr="00BC1BEC">
        <w:rPr>
          <w:rStyle w:val="FontStyle15"/>
          <w:b w:val="0"/>
          <w:i/>
          <w:sz w:val="24"/>
          <w:szCs w:val="24"/>
        </w:rPr>
        <w:t xml:space="preserve"> </w:t>
      </w:r>
      <w:r w:rsidRPr="00BC1BEC">
        <w:rPr>
          <w:rStyle w:val="FontStyle21"/>
          <w:b/>
          <w:i/>
          <w:sz w:val="24"/>
          <w:szCs w:val="24"/>
        </w:rPr>
        <w:t xml:space="preserve">Интернет-ресурсы: </w:t>
      </w:r>
    </w:p>
    <w:p w:rsidR="00591F9F" w:rsidRDefault="00B80B2B" w:rsidP="00B80B2B">
      <w:pPr>
        <w:pStyle w:val="Style8"/>
        <w:widowControl/>
        <w:numPr>
          <w:ilvl w:val="0"/>
          <w:numId w:val="41"/>
        </w:numPr>
        <w:rPr>
          <w:rStyle w:val="FontStyle21"/>
          <w:sz w:val="24"/>
          <w:szCs w:val="24"/>
        </w:rPr>
      </w:pPr>
      <w:r w:rsidRPr="00B80B2B">
        <w:rPr>
          <w:rStyle w:val="FontStyle21"/>
          <w:sz w:val="24"/>
          <w:szCs w:val="24"/>
        </w:rPr>
        <w:t xml:space="preserve">Онлайн тесты по культурологии </w:t>
      </w:r>
      <w:hyperlink r:id="rId36" w:history="1">
        <w:r w:rsidRPr="0087289E">
          <w:rPr>
            <w:rStyle w:val="aa"/>
          </w:rPr>
          <w:t>http://oltest.ru/tests/kultura_i_iskusstvo/kulturologiya/</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Тесты по культурологии </w:t>
      </w:r>
      <w:hyperlink r:id="rId37" w:history="1">
        <w:r w:rsidRPr="0087289E">
          <w:rPr>
            <w:rStyle w:val="aa"/>
          </w:rPr>
          <w:t>https://bbf.ru/tests/?tag=82</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Курс «Культурология» на сайте Открытое образование </w:t>
      </w:r>
      <w:hyperlink r:id="rId38" w:history="1">
        <w:r w:rsidRPr="0087289E">
          <w:rPr>
            <w:rStyle w:val="aa"/>
          </w:rPr>
          <w:t>https://openedu.ru/course/hse/CULT/</w:t>
        </w:r>
      </w:hyperlink>
    </w:p>
    <w:p w:rsidR="000041C3" w:rsidRDefault="000041C3" w:rsidP="00B960AE">
      <w:pPr>
        <w:shd w:val="clear" w:color="auto" w:fill="FFFFFF"/>
        <w:tabs>
          <w:tab w:val="left" w:pos="567"/>
        </w:tabs>
        <w:jc w:val="center"/>
        <w:rPr>
          <w:rStyle w:val="FontStyle14"/>
          <w:sz w:val="24"/>
          <w:szCs w:val="24"/>
        </w:rPr>
      </w:pPr>
    </w:p>
    <w:tbl>
      <w:tblPr>
        <w:tblW w:w="0" w:type="auto"/>
        <w:tblCellMar>
          <w:left w:w="0" w:type="dxa"/>
          <w:right w:w="0" w:type="dxa"/>
        </w:tblCellMar>
        <w:tblLook w:val="04A0" w:firstRow="1" w:lastRow="0" w:firstColumn="1" w:lastColumn="0" w:noHBand="0" w:noVBand="1"/>
      </w:tblPr>
      <w:tblGrid>
        <w:gridCol w:w="251"/>
        <w:gridCol w:w="1856"/>
        <w:gridCol w:w="2946"/>
        <w:gridCol w:w="4281"/>
        <w:gridCol w:w="89"/>
      </w:tblGrid>
      <w:tr w:rsidR="0010265E" w:rsidRPr="0010265E" w:rsidTr="00A01570">
        <w:trPr>
          <w:trHeight w:hRule="exact" w:val="285"/>
        </w:trPr>
        <w:tc>
          <w:tcPr>
            <w:tcW w:w="9589" w:type="dxa"/>
            <w:gridSpan w:val="5"/>
            <w:shd w:val="clear" w:color="000000" w:fill="FFFFFF"/>
            <w:tcMar>
              <w:left w:w="34" w:type="dxa"/>
              <w:right w:w="34" w:type="dxa"/>
            </w:tcMar>
          </w:tcPr>
          <w:p w:rsidR="0010265E" w:rsidRPr="0010265E" w:rsidRDefault="0010265E" w:rsidP="0010265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b/>
                <w:color w:val="000000"/>
                <w:sz w:val="24"/>
                <w:szCs w:val="24"/>
                <w:lang w:eastAsia="ru-RU"/>
              </w:rPr>
              <w:t>Программное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обеспечение</w:t>
            </w:r>
            <w:r w:rsidRPr="0010265E">
              <w:rPr>
                <w:rFonts w:ascii="Times New Roman" w:eastAsia="Times New Roman" w:hAnsi="Times New Roman" w:cs="Times New Roman"/>
                <w:sz w:val="24"/>
                <w:szCs w:val="24"/>
                <w:lang w:eastAsia="ru-RU"/>
              </w:rPr>
              <w:t xml:space="preserve"> </w:t>
            </w: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Наименование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ПО</w:t>
            </w:r>
            <w:r w:rsidRPr="0010265E">
              <w:rPr>
                <w:rFonts w:ascii="Times New Roman" w:eastAsia="Times New Roman" w:hAnsi="Times New Roman" w:cs="Times New Roman"/>
                <w:sz w:val="24"/>
                <w:szCs w:val="24"/>
                <w:lang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договора</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Срок</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действия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лицензии</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277"/>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7Zip</w:t>
            </w:r>
            <w:r w:rsidRPr="0010265E">
              <w:rPr>
                <w:rFonts w:ascii="Times New Roman" w:eastAsia="Times New Roman" w:hAnsi="Times New Roman" w:cs="Times New Roman"/>
                <w:sz w:val="24"/>
                <w:szCs w:val="24"/>
                <w:lang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свободно</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распространяемое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ПО</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бессрочно</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28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FAR</w:t>
            </w:r>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Manager</w:t>
            </w:r>
            <w:proofErr w:type="spellEnd"/>
            <w:r w:rsidRPr="0010265E">
              <w:rPr>
                <w:rFonts w:ascii="Times New Roman" w:eastAsia="Times New Roman" w:hAnsi="Times New Roman" w:cs="Times New Roman"/>
                <w:sz w:val="24"/>
                <w:szCs w:val="24"/>
                <w:lang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свободно</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распространяемое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ПО</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бессрочно</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MS</w:t>
            </w:r>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Office</w:t>
            </w:r>
            <w:proofErr w:type="spellEnd"/>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2007(Белорецк)</w:t>
            </w:r>
            <w:r w:rsidRPr="0010265E">
              <w:rPr>
                <w:rFonts w:ascii="Times New Roman" w:eastAsia="Times New Roman" w:hAnsi="Times New Roman" w:cs="Times New Roman"/>
                <w:sz w:val="24"/>
                <w:szCs w:val="24"/>
                <w:lang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К-171-09</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от</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18.10.2009</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бессрочно</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MS</w:t>
            </w:r>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Windows</w:t>
            </w:r>
            <w:proofErr w:type="spellEnd"/>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7(Белорецк)</w:t>
            </w:r>
            <w:r w:rsidRPr="0010265E">
              <w:rPr>
                <w:rFonts w:ascii="Times New Roman" w:eastAsia="Times New Roman" w:hAnsi="Times New Roman" w:cs="Times New Roman"/>
                <w:sz w:val="24"/>
                <w:szCs w:val="24"/>
                <w:lang w:eastAsia="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К-171-09</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от</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18.10.2009</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бессрочно</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138"/>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00"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21"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285"/>
        </w:trPr>
        <w:tc>
          <w:tcPr>
            <w:tcW w:w="9589" w:type="dxa"/>
            <w:gridSpan w:val="5"/>
            <w:shd w:val="clear" w:color="000000" w:fill="FFFFFF"/>
            <w:tcMar>
              <w:left w:w="34" w:type="dxa"/>
              <w:right w:w="34" w:type="dxa"/>
            </w:tcMar>
          </w:tcPr>
          <w:p w:rsidR="0010265E" w:rsidRPr="0010265E" w:rsidRDefault="0010265E" w:rsidP="0010265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b/>
                <w:color w:val="000000"/>
                <w:sz w:val="24"/>
                <w:szCs w:val="24"/>
                <w:lang w:eastAsia="ru-RU"/>
              </w:rPr>
              <w:t>Профессиональные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базы</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данных</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и</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информационные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справочные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b/>
                <w:color w:val="000000"/>
                <w:sz w:val="24"/>
                <w:szCs w:val="24"/>
                <w:lang w:eastAsia="ru-RU"/>
              </w:rPr>
              <w:t>системы</w:t>
            </w:r>
            <w:r w:rsidRPr="0010265E">
              <w:rPr>
                <w:rFonts w:ascii="Times New Roman" w:eastAsia="Times New Roman" w:hAnsi="Times New Roman" w:cs="Times New Roman"/>
                <w:sz w:val="24"/>
                <w:szCs w:val="24"/>
                <w:lang w:eastAsia="ru-RU"/>
              </w:rPr>
              <w:t xml:space="preserve"> </w:t>
            </w:r>
          </w:p>
        </w:tc>
      </w:tr>
      <w:tr w:rsidR="0010265E" w:rsidRPr="0010265E" w:rsidTr="00A01570">
        <w:trPr>
          <w:trHeight w:hRule="exact" w:val="270"/>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Название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курса</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Ссылка</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14"/>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Электронная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база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периодических</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изданий</w:t>
            </w:r>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East</w:t>
            </w:r>
            <w:proofErr w:type="spellEnd"/>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View</w:t>
            </w:r>
            <w:proofErr w:type="spellEnd"/>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Information</w:t>
            </w:r>
            <w:proofErr w:type="spellEnd"/>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Services</w:t>
            </w:r>
            <w:proofErr w:type="spellEnd"/>
            <w:r w:rsidRPr="0010265E">
              <w:rPr>
                <w:rFonts w:ascii="Times New Roman" w:eastAsia="Times New Roman" w:hAnsi="Times New Roman" w:cs="Times New Roman"/>
                <w:color w:val="000000"/>
                <w:sz w:val="24"/>
                <w:szCs w:val="24"/>
                <w:lang w:eastAsia="ru-RU"/>
              </w:rPr>
              <w:t>,</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ООО</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«ИВИС»</w:t>
            </w:r>
            <w:r w:rsidRPr="0010265E">
              <w:rPr>
                <w:rFonts w:ascii="Times New Roman" w:eastAsia="Times New Roman" w:hAnsi="Times New Roman" w:cs="Times New Roman"/>
                <w:sz w:val="24"/>
                <w:szCs w:val="24"/>
                <w:lang w:eastAsia="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https://dlib.eastview.com/</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540"/>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56311F" w:rsidTr="00A01570">
        <w:trPr>
          <w:trHeight w:hRule="exact" w:val="826"/>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Национальная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информационно-аналитическая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система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Российский</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индекс</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научного</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цитирования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(РИНЦ)</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10265E">
              <w:rPr>
                <w:rFonts w:ascii="Times New Roman" w:eastAsia="Times New Roman" w:hAnsi="Times New Roman" w:cs="Times New Roman"/>
                <w:color w:val="000000"/>
                <w:sz w:val="24"/>
                <w:szCs w:val="24"/>
                <w:lang w:val="en-US" w:eastAsia="ru-RU"/>
              </w:rPr>
              <w:t>URL:</w:t>
            </w:r>
            <w:r w:rsidRPr="0010265E">
              <w:rPr>
                <w:rFonts w:ascii="Times New Roman" w:eastAsia="Times New Roman" w:hAnsi="Times New Roman" w:cs="Times New Roman"/>
                <w:sz w:val="24"/>
                <w:szCs w:val="24"/>
                <w:lang w:val="en-US" w:eastAsia="ru-RU"/>
              </w:rPr>
              <w:t xml:space="preserve"> </w:t>
            </w:r>
            <w:r w:rsidRPr="0010265E">
              <w:rPr>
                <w:rFonts w:ascii="Times New Roman" w:eastAsia="Times New Roman" w:hAnsi="Times New Roman" w:cs="Times New Roman"/>
                <w:color w:val="000000"/>
                <w:sz w:val="24"/>
                <w:szCs w:val="24"/>
                <w:lang w:val="en-US" w:eastAsia="ru-RU"/>
              </w:rPr>
              <w:t>https://elibrary.ru/project_risc.asp</w:t>
            </w:r>
            <w:r w:rsidRPr="0010265E">
              <w:rPr>
                <w:rFonts w:ascii="Times New Roman" w:eastAsia="Times New Roman" w:hAnsi="Times New Roman" w:cs="Times New Roman"/>
                <w:sz w:val="24"/>
                <w:szCs w:val="24"/>
                <w:lang w:val="en-US"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10265E" w:rsidRPr="0056311F"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Поисковая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система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Академия</w:t>
            </w:r>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Google</w:t>
            </w:r>
            <w:proofErr w:type="spellEnd"/>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w:t>
            </w:r>
            <w:proofErr w:type="spellStart"/>
            <w:r w:rsidRPr="0010265E">
              <w:rPr>
                <w:rFonts w:ascii="Times New Roman" w:eastAsia="Times New Roman" w:hAnsi="Times New Roman" w:cs="Times New Roman"/>
                <w:color w:val="000000"/>
                <w:sz w:val="24"/>
                <w:szCs w:val="24"/>
                <w:lang w:eastAsia="ru-RU"/>
              </w:rPr>
              <w:t>Google</w:t>
            </w:r>
            <w:proofErr w:type="spellEnd"/>
            <w:r w:rsidRPr="0010265E">
              <w:rPr>
                <w:rFonts w:ascii="Times New Roman" w:eastAsia="Times New Roman" w:hAnsi="Times New Roman" w:cs="Times New Roman"/>
                <w:sz w:val="24"/>
                <w:szCs w:val="24"/>
                <w:lang w:eastAsia="ru-RU"/>
              </w:rPr>
              <w:t xml:space="preserve"> </w:t>
            </w:r>
            <w:proofErr w:type="spellStart"/>
            <w:r w:rsidRPr="0010265E">
              <w:rPr>
                <w:rFonts w:ascii="Times New Roman" w:eastAsia="Times New Roman" w:hAnsi="Times New Roman" w:cs="Times New Roman"/>
                <w:color w:val="000000"/>
                <w:sz w:val="24"/>
                <w:szCs w:val="24"/>
                <w:lang w:eastAsia="ru-RU"/>
              </w:rPr>
              <w:t>Scholar</w:t>
            </w:r>
            <w:proofErr w:type="spellEnd"/>
            <w:r w:rsidRPr="0010265E">
              <w:rPr>
                <w:rFonts w:ascii="Times New Roman" w:eastAsia="Times New Roman" w:hAnsi="Times New Roman" w:cs="Times New Roman"/>
                <w:color w:val="000000"/>
                <w:sz w:val="24"/>
                <w:szCs w:val="24"/>
                <w:lang w:eastAsia="ru-RU"/>
              </w:rPr>
              <w:t>)</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10265E">
              <w:rPr>
                <w:rFonts w:ascii="Times New Roman" w:eastAsia="Times New Roman" w:hAnsi="Times New Roman" w:cs="Times New Roman"/>
                <w:color w:val="000000"/>
                <w:sz w:val="24"/>
                <w:szCs w:val="24"/>
                <w:lang w:val="en-US" w:eastAsia="ru-RU"/>
              </w:rPr>
              <w:t>URL:</w:t>
            </w:r>
            <w:r w:rsidRPr="0010265E">
              <w:rPr>
                <w:rFonts w:ascii="Times New Roman" w:eastAsia="Times New Roman" w:hAnsi="Times New Roman" w:cs="Times New Roman"/>
                <w:sz w:val="24"/>
                <w:szCs w:val="24"/>
                <w:lang w:val="en-US" w:eastAsia="ru-RU"/>
              </w:rPr>
              <w:t xml:space="preserve"> </w:t>
            </w:r>
            <w:r w:rsidRPr="0010265E">
              <w:rPr>
                <w:rFonts w:ascii="Times New Roman" w:eastAsia="Times New Roman" w:hAnsi="Times New Roman" w:cs="Times New Roman"/>
                <w:color w:val="000000"/>
                <w:sz w:val="24"/>
                <w:szCs w:val="24"/>
                <w:lang w:val="en-US" w:eastAsia="ru-RU"/>
              </w:rPr>
              <w:t>https://scholar.google.ru/</w:t>
            </w:r>
            <w:r w:rsidRPr="0010265E">
              <w:rPr>
                <w:rFonts w:ascii="Times New Roman" w:eastAsia="Times New Roman" w:hAnsi="Times New Roman" w:cs="Times New Roman"/>
                <w:sz w:val="24"/>
                <w:szCs w:val="24"/>
                <w:lang w:val="en-US"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10265E" w:rsidRPr="0056311F"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Информационная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система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Единое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окно</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доступа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к</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информационным</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ресурсам</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10265E">
              <w:rPr>
                <w:rFonts w:ascii="Times New Roman" w:eastAsia="Times New Roman" w:hAnsi="Times New Roman" w:cs="Times New Roman"/>
                <w:color w:val="000000"/>
                <w:sz w:val="24"/>
                <w:szCs w:val="24"/>
                <w:lang w:val="en-US" w:eastAsia="ru-RU"/>
              </w:rPr>
              <w:t>URL:</w:t>
            </w:r>
            <w:r w:rsidRPr="0010265E">
              <w:rPr>
                <w:rFonts w:ascii="Times New Roman" w:eastAsia="Times New Roman" w:hAnsi="Times New Roman" w:cs="Times New Roman"/>
                <w:sz w:val="24"/>
                <w:szCs w:val="24"/>
                <w:lang w:val="en-US" w:eastAsia="ru-RU"/>
              </w:rPr>
              <w:t xml:space="preserve"> </w:t>
            </w:r>
            <w:r w:rsidRPr="0010265E">
              <w:rPr>
                <w:rFonts w:ascii="Times New Roman" w:eastAsia="Times New Roman" w:hAnsi="Times New Roman" w:cs="Times New Roman"/>
                <w:color w:val="000000"/>
                <w:sz w:val="24"/>
                <w:szCs w:val="24"/>
                <w:lang w:val="en-US" w:eastAsia="ru-RU"/>
              </w:rPr>
              <w:t>http://window.edu.ru/</w:t>
            </w:r>
            <w:r w:rsidRPr="0010265E">
              <w:rPr>
                <w:rFonts w:ascii="Times New Roman" w:eastAsia="Times New Roman" w:hAnsi="Times New Roman" w:cs="Times New Roman"/>
                <w:sz w:val="24"/>
                <w:szCs w:val="24"/>
                <w:lang w:val="en-US"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Российская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Государственная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библиотека.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Каталоги</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https://www.rsl.ru/ru/4readers/catalogues/</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Электронные</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ресурсы</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библиотеки</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МГТУ</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им.</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Г.И.</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Носова</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http://magtu.ru:8085/marcweb2/Default.asp</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0265E" w:rsidRPr="0010265E" w:rsidTr="00A01570">
        <w:trPr>
          <w:trHeight w:hRule="exact" w:val="555"/>
        </w:trPr>
        <w:tc>
          <w:tcPr>
            <w:tcW w:w="426"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Университетская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информационная</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система</w:t>
            </w:r>
            <w:r w:rsidRPr="0010265E">
              <w:rPr>
                <w:rFonts w:ascii="Times New Roman" w:eastAsia="Times New Roman" w:hAnsi="Times New Roman" w:cs="Times New Roman"/>
                <w:sz w:val="24"/>
                <w:szCs w:val="24"/>
                <w:lang w:eastAsia="ru-RU"/>
              </w:rPr>
              <w:t xml:space="preserve"> </w:t>
            </w:r>
            <w:r w:rsidRPr="0010265E">
              <w:rPr>
                <w:rFonts w:ascii="Times New Roman" w:eastAsia="Times New Roman" w:hAnsi="Times New Roman" w:cs="Times New Roman"/>
                <w:color w:val="000000"/>
                <w:sz w:val="24"/>
                <w:szCs w:val="24"/>
                <w:lang w:eastAsia="ru-RU"/>
              </w:rPr>
              <w:t>РОССИЯ</w:t>
            </w:r>
            <w:r w:rsidRPr="0010265E">
              <w:rPr>
                <w:rFonts w:ascii="Times New Roman" w:eastAsia="Times New Roman" w:hAnsi="Times New Roman" w:cs="Times New Roman"/>
                <w:sz w:val="24"/>
                <w:szCs w:val="24"/>
                <w:lang w:eastAsia="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265E" w:rsidRPr="0010265E" w:rsidRDefault="0010265E" w:rsidP="00102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65E">
              <w:rPr>
                <w:rFonts w:ascii="Times New Roman" w:eastAsia="Times New Roman" w:hAnsi="Times New Roman" w:cs="Times New Roman"/>
                <w:color w:val="000000"/>
                <w:sz w:val="24"/>
                <w:szCs w:val="24"/>
                <w:lang w:eastAsia="ru-RU"/>
              </w:rPr>
              <w:t>https://uisrussia.msu.ru</w:t>
            </w:r>
            <w:r w:rsidRPr="0010265E">
              <w:rPr>
                <w:rFonts w:ascii="Times New Roman" w:eastAsia="Times New Roman" w:hAnsi="Times New Roman" w:cs="Times New Roman"/>
                <w:sz w:val="24"/>
                <w:szCs w:val="24"/>
                <w:lang w:eastAsia="ru-RU"/>
              </w:rPr>
              <w:t xml:space="preserve"> </w:t>
            </w:r>
          </w:p>
        </w:tc>
        <w:tc>
          <w:tcPr>
            <w:tcW w:w="143" w:type="dxa"/>
          </w:tcPr>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10265E" w:rsidRPr="0010265E" w:rsidRDefault="0010265E" w:rsidP="0010265E">
      <w:pPr>
        <w:widowControl w:val="0"/>
        <w:autoSpaceDE w:val="0"/>
        <w:autoSpaceDN w:val="0"/>
        <w:adjustRightInd w:val="0"/>
        <w:spacing w:after="0" w:line="240" w:lineRule="auto"/>
        <w:rPr>
          <w:rFonts w:ascii="Times New Roman" w:eastAsia="Times New Roman" w:hAnsi="Times New Roman" w:cs="Times New Roman"/>
          <w:sz w:val="0"/>
          <w:szCs w:val="0"/>
          <w:lang w:val="en-US" w:eastAsia="ru-RU"/>
        </w:rPr>
      </w:pPr>
    </w:p>
    <w:p w:rsidR="0010265E" w:rsidRPr="0010265E" w:rsidRDefault="0010265E" w:rsidP="0010265E">
      <w:pPr>
        <w:widowControl w:val="0"/>
        <w:shd w:val="clear" w:color="auto" w:fill="FFFFFF"/>
        <w:tabs>
          <w:tab w:val="left" w:pos="567"/>
        </w:tabs>
        <w:autoSpaceDE w:val="0"/>
        <w:autoSpaceDN w:val="0"/>
        <w:adjustRightInd w:val="0"/>
        <w:spacing w:after="0" w:line="240" w:lineRule="auto"/>
        <w:jc w:val="center"/>
        <w:rPr>
          <w:rFonts w:ascii="Times New Roman" w:eastAsia="Times New Roman" w:hAnsi="Times New Roman" w:cs="Times New Roman"/>
          <w:b/>
          <w:bCs/>
          <w:sz w:val="14"/>
          <w:szCs w:val="14"/>
          <w:lang w:eastAsia="ru-RU"/>
        </w:rPr>
      </w:pPr>
    </w:p>
    <w:p w:rsidR="0010265E" w:rsidRDefault="0010265E" w:rsidP="00B960AE">
      <w:pPr>
        <w:shd w:val="clear" w:color="auto" w:fill="FFFFFF"/>
        <w:tabs>
          <w:tab w:val="left" w:pos="567"/>
        </w:tabs>
        <w:jc w:val="center"/>
        <w:rPr>
          <w:rStyle w:val="FontStyle14"/>
          <w:sz w:val="24"/>
          <w:szCs w:val="24"/>
        </w:rPr>
      </w:pPr>
    </w:p>
    <w:p w:rsidR="00B960AE" w:rsidRPr="00B960AE" w:rsidRDefault="00B960AE" w:rsidP="00B960AE">
      <w:pPr>
        <w:shd w:val="clear" w:color="auto" w:fill="FFFFFF"/>
        <w:tabs>
          <w:tab w:val="left" w:pos="567"/>
        </w:tabs>
        <w:jc w:val="center"/>
        <w:rPr>
          <w:rFonts w:ascii="Times New Roman" w:hAnsi="Times New Roman" w:cs="Times New Roman"/>
          <w:sz w:val="24"/>
          <w:szCs w:val="24"/>
        </w:rPr>
      </w:pPr>
      <w:r w:rsidRPr="00B960AE">
        <w:rPr>
          <w:rStyle w:val="FontStyle14"/>
          <w:sz w:val="24"/>
          <w:szCs w:val="24"/>
        </w:rPr>
        <w:t>9. Материально-техническое обеспечение дисциплины (модуля)</w:t>
      </w:r>
    </w:p>
    <w:p w:rsidR="00B960AE" w:rsidRDefault="00B960AE" w:rsidP="00B960AE">
      <w:pPr>
        <w:rPr>
          <w:rFonts w:ascii="Times New Roman" w:hAnsi="Times New Roman" w:cs="Times New Roman"/>
          <w:sz w:val="24"/>
          <w:szCs w:val="24"/>
        </w:rPr>
      </w:pPr>
      <w:r w:rsidRPr="00B960AE">
        <w:rPr>
          <w:rFonts w:ascii="Times New Roman" w:hAnsi="Times New Roman" w:cs="Times New Roman"/>
          <w:sz w:val="24"/>
          <w:szCs w:val="24"/>
        </w:rPr>
        <w:t>Материально-техническое обеспечение дисциплины включает: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4"/>
      </w:tblGrid>
      <w:tr w:rsidR="00880B8B" w:rsidRPr="00880B8B" w:rsidTr="00A01570">
        <w:trPr>
          <w:tblHeader/>
        </w:trPr>
        <w:tc>
          <w:tcPr>
            <w:tcW w:w="2056" w:type="pct"/>
            <w:vAlign w:val="center"/>
          </w:tcPr>
          <w:p w:rsidR="00880B8B" w:rsidRPr="00880B8B" w:rsidRDefault="00880B8B" w:rsidP="00880B8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80B8B">
              <w:rPr>
                <w:rFonts w:ascii="Times New Roman" w:eastAsia="Times New Roman" w:hAnsi="Times New Roman" w:cs="Times New Roman"/>
                <w:color w:val="000000"/>
                <w:sz w:val="24"/>
                <w:szCs w:val="24"/>
                <w:lang w:eastAsia="ru-RU"/>
              </w:rPr>
              <w:t xml:space="preserve">Тип и название аудитории </w:t>
            </w:r>
          </w:p>
        </w:tc>
        <w:tc>
          <w:tcPr>
            <w:tcW w:w="2944" w:type="pct"/>
            <w:vAlign w:val="center"/>
          </w:tcPr>
          <w:p w:rsidR="00880B8B" w:rsidRPr="00880B8B" w:rsidRDefault="00880B8B" w:rsidP="00880B8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80B8B">
              <w:rPr>
                <w:rFonts w:ascii="Times New Roman" w:eastAsia="Times New Roman" w:hAnsi="Times New Roman" w:cs="Times New Roman"/>
                <w:color w:val="000000"/>
                <w:sz w:val="24"/>
                <w:szCs w:val="24"/>
                <w:lang w:eastAsia="ru-RU"/>
              </w:rPr>
              <w:t>Оснащение аудитории</w:t>
            </w:r>
          </w:p>
        </w:tc>
      </w:tr>
      <w:tr w:rsidR="00880B8B" w:rsidRPr="00880B8B" w:rsidTr="00A01570">
        <w:tc>
          <w:tcPr>
            <w:tcW w:w="2056"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 xml:space="preserve">Аудитория для лекционных занятий </w:t>
            </w:r>
          </w:p>
        </w:tc>
        <w:tc>
          <w:tcPr>
            <w:tcW w:w="2944"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880B8B" w:rsidRPr="00880B8B" w:rsidTr="00A01570">
        <w:tc>
          <w:tcPr>
            <w:tcW w:w="2056"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Аудитория для практических занятий</w:t>
            </w:r>
          </w:p>
        </w:tc>
        <w:tc>
          <w:tcPr>
            <w:tcW w:w="2944"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880B8B" w:rsidRPr="00880B8B" w:rsidTr="00A01570">
        <w:tc>
          <w:tcPr>
            <w:tcW w:w="2056"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Аудитории для самостоятельной работы: компьютерные классы; читальный зал библиотеки</w:t>
            </w:r>
          </w:p>
        </w:tc>
        <w:tc>
          <w:tcPr>
            <w:tcW w:w="2944"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 xml:space="preserve">Персональные компьютеры с пакетом </w:t>
            </w:r>
            <w:r w:rsidRPr="00880B8B">
              <w:rPr>
                <w:rFonts w:ascii="Times New Roman" w:eastAsia="Times New Roman" w:hAnsi="Times New Roman" w:cs="Times New Roman"/>
                <w:sz w:val="24"/>
                <w:szCs w:val="24"/>
                <w:lang w:val="en-US" w:eastAsia="ru-RU"/>
              </w:rPr>
              <w:t>MS</w:t>
            </w:r>
            <w:r w:rsidRPr="00880B8B">
              <w:rPr>
                <w:rFonts w:ascii="Times New Roman" w:eastAsia="Times New Roman" w:hAnsi="Times New Roman" w:cs="Times New Roman"/>
                <w:sz w:val="24"/>
                <w:szCs w:val="24"/>
                <w:lang w:eastAsia="ru-RU"/>
              </w:rPr>
              <w:t xml:space="preserve"> </w:t>
            </w:r>
            <w:r w:rsidRPr="00880B8B">
              <w:rPr>
                <w:rFonts w:ascii="Times New Roman" w:eastAsia="Times New Roman" w:hAnsi="Times New Roman" w:cs="Times New Roman"/>
                <w:sz w:val="24"/>
                <w:szCs w:val="24"/>
                <w:lang w:val="en-US" w:eastAsia="ru-RU"/>
              </w:rPr>
              <w:t>Office</w:t>
            </w:r>
            <w:r w:rsidRPr="00880B8B">
              <w:rPr>
                <w:rFonts w:ascii="Times New Roman" w:eastAsia="Times New Roman" w:hAnsi="Times New Roman" w:cs="Times New Roman"/>
                <w:sz w:val="24"/>
                <w:szCs w:val="24"/>
                <w:lang w:eastAsia="ru-RU"/>
              </w:rPr>
              <w:t>, выходом в Интернет и с доступом в электронную информационно-образовательную среду университета</w:t>
            </w:r>
          </w:p>
        </w:tc>
      </w:tr>
      <w:tr w:rsidR="00880B8B" w:rsidRPr="00880B8B" w:rsidTr="00A01570">
        <w:tc>
          <w:tcPr>
            <w:tcW w:w="2056"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Аудитории для групповых и индивидуальных консультаций, текущего контроля и промежуточной аттестации</w:t>
            </w:r>
          </w:p>
        </w:tc>
        <w:tc>
          <w:tcPr>
            <w:tcW w:w="2944"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 xml:space="preserve">Персональные компьютеры с пакетом </w:t>
            </w:r>
            <w:r w:rsidRPr="00880B8B">
              <w:rPr>
                <w:rFonts w:ascii="Times New Roman" w:eastAsia="Times New Roman" w:hAnsi="Times New Roman" w:cs="Times New Roman"/>
                <w:sz w:val="24"/>
                <w:szCs w:val="24"/>
                <w:lang w:val="en-US" w:eastAsia="ru-RU"/>
              </w:rPr>
              <w:t>MS</w:t>
            </w:r>
            <w:r w:rsidRPr="00880B8B">
              <w:rPr>
                <w:rFonts w:ascii="Times New Roman" w:eastAsia="Times New Roman" w:hAnsi="Times New Roman" w:cs="Times New Roman"/>
                <w:sz w:val="24"/>
                <w:szCs w:val="24"/>
                <w:lang w:eastAsia="ru-RU"/>
              </w:rPr>
              <w:t xml:space="preserve"> </w:t>
            </w:r>
            <w:r w:rsidRPr="00880B8B">
              <w:rPr>
                <w:rFonts w:ascii="Times New Roman" w:eastAsia="Times New Roman" w:hAnsi="Times New Roman" w:cs="Times New Roman"/>
                <w:sz w:val="24"/>
                <w:szCs w:val="24"/>
                <w:lang w:val="en-US" w:eastAsia="ru-RU"/>
              </w:rPr>
              <w:t>Office</w:t>
            </w:r>
            <w:r w:rsidRPr="00880B8B">
              <w:rPr>
                <w:rFonts w:ascii="Times New Roman" w:eastAsia="Times New Roman" w:hAnsi="Times New Roman" w:cs="Times New Roman"/>
                <w:sz w:val="24"/>
                <w:szCs w:val="24"/>
                <w:lang w:eastAsia="ru-RU"/>
              </w:rPr>
              <w:t>, выходом в Интернет и с доступом в электронную информационно-образовательную среду университета</w:t>
            </w:r>
          </w:p>
        </w:tc>
      </w:tr>
      <w:tr w:rsidR="00880B8B" w:rsidRPr="00880B8B" w:rsidTr="00A01570">
        <w:tc>
          <w:tcPr>
            <w:tcW w:w="2056"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Помещение для хранения и профилактического обслуживания учебного оборудования</w:t>
            </w:r>
          </w:p>
        </w:tc>
        <w:tc>
          <w:tcPr>
            <w:tcW w:w="2944" w:type="pct"/>
          </w:tcPr>
          <w:p w:rsidR="00880B8B" w:rsidRPr="00880B8B" w:rsidRDefault="00880B8B" w:rsidP="00880B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B8B">
              <w:rPr>
                <w:rFonts w:ascii="Times New Roman" w:eastAsia="Times New Roman" w:hAnsi="Times New Roman" w:cs="Times New Roman"/>
                <w:sz w:val="24"/>
                <w:szCs w:val="24"/>
                <w:lang w:eastAsia="ru-RU"/>
              </w:rPr>
              <w:t>Стеллажи для хранения учебно-наглядных пособий и учебно-методической документации</w:t>
            </w:r>
          </w:p>
        </w:tc>
      </w:tr>
    </w:tbl>
    <w:p w:rsidR="00880B8B" w:rsidRDefault="00880B8B" w:rsidP="00B960AE">
      <w:pPr>
        <w:rPr>
          <w:rFonts w:ascii="Times New Roman" w:hAnsi="Times New Roman" w:cs="Times New Roman"/>
          <w:sz w:val="24"/>
          <w:szCs w:val="24"/>
        </w:rPr>
      </w:pPr>
    </w:p>
    <w:p w:rsidR="00880B8B" w:rsidRPr="00B960AE" w:rsidRDefault="00880B8B" w:rsidP="00B960AE">
      <w:pPr>
        <w:rPr>
          <w:rFonts w:ascii="Times New Roman" w:hAnsi="Times New Roman" w:cs="Times New Roman"/>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xml:space="preserve">, размер – 14, междустрочный интервал – одинарный, абзацный отступ (отступ первой строки) – 1 см, форматирование – по ширине. Установка функции </w:t>
      </w:r>
      <w:r w:rsidRPr="00B47168">
        <w:rPr>
          <w:color w:val="000000"/>
          <w:sz w:val="20"/>
          <w:szCs w:val="20"/>
        </w:rPr>
        <w:lastRenderedPageBreak/>
        <w:t>«переноса»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9B457B">
        <w:trPr>
          <w:tblCellSpacing w:w="15" w:type="dxa"/>
        </w:trPr>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Стиль</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Использование цвета</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Представление информации:</w:t>
            </w:r>
          </w:p>
        </w:tc>
        <w:tc>
          <w:tcPr>
            <w:tcW w:w="0" w:type="auto"/>
            <w:vAlign w:val="center"/>
            <w:hideMark/>
          </w:tcPr>
          <w:p w:rsidR="00B47168" w:rsidRPr="00B47168" w:rsidRDefault="00B47168" w:rsidP="009B457B">
            <w:pPr>
              <w:ind w:firstLine="709"/>
              <w:jc w:val="both"/>
              <w:rPr>
                <w:rFonts w:ascii="Times New Roman" w:hAnsi="Times New Roman" w:cs="Times New Roman"/>
                <w:sz w:val="20"/>
                <w:szCs w:val="20"/>
              </w:rPr>
            </w:pP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 информации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Шрифты</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9B457B">
            <w:pPr>
              <w:ind w:firstLine="709"/>
              <w:jc w:val="both"/>
              <w:rPr>
                <w:rFonts w:ascii="Times New Roman" w:hAnsi="Times New Roman" w:cs="Times New Roman"/>
                <w:sz w:val="20"/>
                <w:szCs w:val="20"/>
              </w:rPr>
            </w:pP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Название критерия</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ческие цели и задачи 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целей поставленной теме - Достижение поставленных целей и задач</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Подбор информации для создания проекта -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Подача материала проекта -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Заключение</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9B457B">
        <w:trPr>
          <w:tblCellSpacing w:w="15" w:type="dxa"/>
        </w:trPr>
        <w:tc>
          <w:tcPr>
            <w:tcW w:w="0" w:type="auto"/>
            <w:vAlign w:val="center"/>
            <w:hideMark/>
          </w:tcPr>
          <w:p w:rsidR="00B47168" w:rsidRPr="00B47168" w:rsidRDefault="00B47168" w:rsidP="009B457B">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9B457B">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7"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0"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8"/>
  </w:num>
  <w:num w:numId="3">
    <w:abstractNumId w:val="33"/>
  </w:num>
  <w:num w:numId="4">
    <w:abstractNumId w:val="25"/>
  </w:num>
  <w:num w:numId="5">
    <w:abstractNumId w:val="16"/>
  </w:num>
  <w:num w:numId="6">
    <w:abstractNumId w:val="36"/>
  </w:num>
  <w:num w:numId="7">
    <w:abstractNumId w:val="10"/>
  </w:num>
  <w:num w:numId="8">
    <w:abstractNumId w:val="12"/>
  </w:num>
  <w:num w:numId="9">
    <w:abstractNumId w:val="34"/>
  </w:num>
  <w:num w:numId="10">
    <w:abstractNumId w:val="15"/>
  </w:num>
  <w:num w:numId="11">
    <w:abstractNumId w:val="38"/>
  </w:num>
  <w:num w:numId="12">
    <w:abstractNumId w:val="41"/>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0"/>
  </w:num>
  <w:num w:numId="21">
    <w:abstractNumId w:val="29"/>
  </w:num>
  <w:num w:numId="22">
    <w:abstractNumId w:val="26"/>
  </w:num>
  <w:num w:numId="23">
    <w:abstractNumId w:val="31"/>
  </w:num>
  <w:num w:numId="24">
    <w:abstractNumId w:val="17"/>
  </w:num>
  <w:num w:numId="25">
    <w:abstractNumId w:val="42"/>
  </w:num>
  <w:num w:numId="26">
    <w:abstractNumId w:val="6"/>
  </w:num>
  <w:num w:numId="27">
    <w:abstractNumId w:val="30"/>
  </w:num>
  <w:num w:numId="28">
    <w:abstractNumId w:val="37"/>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6556C8"/>
    <w:rsid w:val="000041C3"/>
    <w:rsid w:val="00024580"/>
    <w:rsid w:val="0008507C"/>
    <w:rsid w:val="0010265E"/>
    <w:rsid w:val="0012093C"/>
    <w:rsid w:val="001254C5"/>
    <w:rsid w:val="001E5FF3"/>
    <w:rsid w:val="00202287"/>
    <w:rsid w:val="002144DC"/>
    <w:rsid w:val="00232F64"/>
    <w:rsid w:val="00244233"/>
    <w:rsid w:val="002579FE"/>
    <w:rsid w:val="0026338A"/>
    <w:rsid w:val="00281869"/>
    <w:rsid w:val="0029096B"/>
    <w:rsid w:val="002A25CC"/>
    <w:rsid w:val="002B202E"/>
    <w:rsid w:val="00311D63"/>
    <w:rsid w:val="00334617"/>
    <w:rsid w:val="004022C1"/>
    <w:rsid w:val="00441FD9"/>
    <w:rsid w:val="00460985"/>
    <w:rsid w:val="0056311F"/>
    <w:rsid w:val="00571EDA"/>
    <w:rsid w:val="00591F9F"/>
    <w:rsid w:val="00592827"/>
    <w:rsid w:val="005F485B"/>
    <w:rsid w:val="006556C8"/>
    <w:rsid w:val="006643D6"/>
    <w:rsid w:val="006B77AA"/>
    <w:rsid w:val="006E7BFC"/>
    <w:rsid w:val="0070799F"/>
    <w:rsid w:val="00734DC2"/>
    <w:rsid w:val="007405BC"/>
    <w:rsid w:val="00746E09"/>
    <w:rsid w:val="007E2322"/>
    <w:rsid w:val="007E23E8"/>
    <w:rsid w:val="007E6F42"/>
    <w:rsid w:val="00815968"/>
    <w:rsid w:val="00840D3A"/>
    <w:rsid w:val="00880B8B"/>
    <w:rsid w:val="008D77A7"/>
    <w:rsid w:val="0090503C"/>
    <w:rsid w:val="00970F4E"/>
    <w:rsid w:val="00974BB4"/>
    <w:rsid w:val="009B457B"/>
    <w:rsid w:val="009E0731"/>
    <w:rsid w:val="00A02305"/>
    <w:rsid w:val="00A027FE"/>
    <w:rsid w:val="00A32823"/>
    <w:rsid w:val="00A563EA"/>
    <w:rsid w:val="00A9082F"/>
    <w:rsid w:val="00AB1065"/>
    <w:rsid w:val="00B33D96"/>
    <w:rsid w:val="00B47168"/>
    <w:rsid w:val="00B70ECE"/>
    <w:rsid w:val="00B80B2B"/>
    <w:rsid w:val="00B960AE"/>
    <w:rsid w:val="00BC1BEC"/>
    <w:rsid w:val="00BE22ED"/>
    <w:rsid w:val="00C05703"/>
    <w:rsid w:val="00C146FC"/>
    <w:rsid w:val="00C15A09"/>
    <w:rsid w:val="00C515DB"/>
    <w:rsid w:val="00C51CCE"/>
    <w:rsid w:val="00C744DE"/>
    <w:rsid w:val="00CD6380"/>
    <w:rsid w:val="00D24714"/>
    <w:rsid w:val="00D34EA5"/>
    <w:rsid w:val="00D741CE"/>
    <w:rsid w:val="00D77177"/>
    <w:rsid w:val="00D946D1"/>
    <w:rsid w:val="00DC2354"/>
    <w:rsid w:val="00E13E93"/>
    <w:rsid w:val="00E276E5"/>
    <w:rsid w:val="00E77455"/>
    <w:rsid w:val="00EC4DC8"/>
    <w:rsid w:val="00EC4EA3"/>
    <w:rsid w:val="00ED0D8E"/>
    <w:rsid w:val="00ED26BF"/>
    <w:rsid w:val="00F67C0A"/>
    <w:rsid w:val="00FB64F5"/>
    <w:rsid w:val="00FB6A84"/>
    <w:rsid w:val="00FC6DFD"/>
    <w:rsid w:val="00FD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DF4"/>
  <w15:docId w15:val="{ABE51658-289D-453D-A6C6-191FFB0F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znanium.com/catalog/product/1002657" TargetMode="External"/><Relationship Id="rId39" Type="http://schemas.openxmlformats.org/officeDocument/2006/relationships/fontTable" Target="fontTable.xml"/><Relationship Id="rId21" Type="http://schemas.openxmlformats.org/officeDocument/2006/relationships/hyperlink" Target="http://social-culture.ru/index.php?request=full&amp;id=682" TargetMode="External"/><Relationship Id="rId34" Type="http://schemas.openxmlformats.org/officeDocument/2006/relationships/hyperlink" Target="https://magtu.informsystema.ru/uploader/fileUpload?name=2761.pdf&amp;show=dcatalogues/1/1132852/2761.pdf&amp;view=true"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hyperlink" Target="https://znanium.com/catalog/product/1041758" TargetMode="External"/><Relationship Id="rId38" Type="http://schemas.openxmlformats.org/officeDocument/2006/relationships/hyperlink" Target="https://openedu.ru/course/hse/CULT/" TargetMode="Externa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s://magtu.informsystema.ru/uploader/fileUpload?name=2790.pdf&amp;show=dcatalogues/1/1132947/2790.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hyperlink" Target="https://magtu.informsystema.ru/uploader/fileUpload?name=2760.pdf&amp;show=dcatalogues/1/1132850/2760.pdf&amp;view=true" TargetMode="External"/><Relationship Id="rId37" Type="http://schemas.openxmlformats.org/officeDocument/2006/relationships/hyperlink" Target="https://bbf.ru/tests/?tag=8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znanium.com/catalog/product/1003195" TargetMode="External"/><Relationship Id="rId36" Type="http://schemas.openxmlformats.org/officeDocument/2006/relationships/hyperlink" Target="http://oltest.ru/tests/kultura_i_iskusstvo/kulturologiya/"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s://magtu.informsystema.ru/uploader/fileUpload?name=3164.pdf&amp;show=dcatalogues/1/1136504/3164.pdf&amp;view=true"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znanium.com/catalog/product/1002370" TargetMode="External"/><Relationship Id="rId30" Type="http://schemas.openxmlformats.org/officeDocument/2006/relationships/hyperlink" Target="https://magtu.informsystema.ru/uploader/fileUpload?name=3723.pdf&amp;show=dcatalogues/1/1527712/3723.pdf&amp;view=true" TargetMode="External"/><Relationship Id="rId35" Type="http://schemas.openxmlformats.org/officeDocument/2006/relationships/hyperlink" Target="https://znanium.com/catalog/product/907584"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28DC-913E-4FB8-9B27-C2EFF92F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23</Pages>
  <Words>7848</Words>
  <Characters>44738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40</cp:revision>
  <cp:lastPrinted>2020-11-02T05:21:00Z</cp:lastPrinted>
  <dcterms:created xsi:type="dcterms:W3CDTF">2018-10-31T05:45:00Z</dcterms:created>
  <dcterms:modified xsi:type="dcterms:W3CDTF">2020-11-02T05:21:00Z</dcterms:modified>
</cp:coreProperties>
</file>