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5EB" w:rsidRDefault="009A4080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91435"/>
            <wp:effectExtent l="19050" t="0" r="3175" b="0"/>
            <wp:docPr id="5" name="Рисунок 5" descr="C:\Users\Маргарита\Desktop\Рабочий стол\По актуализации сентябрь 2018\Агапитов Е.Б\Технологические энергоносители пред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арита\Desktop\Рабочий стол\По актуализации сентябрь 2018\Агапитов Е.Б\Технологические энергоносители предприяти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EB" w:rsidRDefault="00F315EB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F315EB" w:rsidRDefault="009A4080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91435"/>
            <wp:effectExtent l="19050" t="0" r="3175" b="0"/>
            <wp:docPr id="6" name="Рисунок 6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15EB" w:rsidRDefault="00F315EB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9A4080" w:rsidRDefault="009A4080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9A4080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9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80" w:rsidRDefault="009A4080" w:rsidP="00F87A1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A618C1" w:rsidRDefault="00A618C1">
      <w:pPr>
        <w:ind w:firstLine="540"/>
        <w:jc w:val="both"/>
        <w:rPr>
          <w:rStyle w:val="FontStyle16"/>
          <w:b w:val="0"/>
          <w:i/>
          <w:sz w:val="28"/>
        </w:rPr>
      </w:pPr>
      <w:r w:rsidRPr="005D0A5B">
        <w:rPr>
          <w:rStyle w:val="FontStyle16"/>
          <w:b w:val="0"/>
          <w:bCs w:val="0"/>
          <w:sz w:val="24"/>
          <w:szCs w:val="24"/>
        </w:rPr>
        <w:t>1</w:t>
      </w:r>
      <w:r>
        <w:rPr>
          <w:rStyle w:val="FontStyle16"/>
          <w:b w:val="0"/>
          <w:i/>
          <w:sz w:val="28"/>
        </w:rPr>
        <w:t xml:space="preserve">. </w:t>
      </w:r>
      <w:r w:rsidRPr="00F91A99">
        <w:rPr>
          <w:rStyle w:val="FontStyle16"/>
          <w:sz w:val="24"/>
          <w:szCs w:val="24"/>
        </w:rPr>
        <w:t>Цели освоения дисциплины</w:t>
      </w:r>
    </w:p>
    <w:p w:rsidR="00A618C1" w:rsidRPr="00D77C5F" w:rsidRDefault="00A618C1">
      <w:pPr>
        <w:ind w:firstLine="540"/>
        <w:jc w:val="both"/>
      </w:pPr>
      <w:r w:rsidRPr="00694DD6">
        <w:rPr>
          <w:rStyle w:val="FontStyle16"/>
          <w:b w:val="0"/>
          <w:i/>
          <w:sz w:val="24"/>
        </w:rPr>
        <w:t>Целями освоения дисциплины (модуля)</w:t>
      </w:r>
      <w:r w:rsidRPr="00D77C5F">
        <w:rPr>
          <w:rStyle w:val="FontStyle16"/>
          <w:b w:val="0"/>
          <w:sz w:val="24"/>
        </w:rPr>
        <w:t xml:space="preserve"> "</w:t>
      </w:r>
      <w:r w:rsidRPr="00D77C5F">
        <w:t>Технологические энергоносители предприятий</w:t>
      </w:r>
      <w:r w:rsidRPr="00D77C5F">
        <w:rPr>
          <w:rStyle w:val="FontStyle16"/>
          <w:b w:val="0"/>
          <w:sz w:val="24"/>
        </w:rPr>
        <w:t xml:space="preserve">" являются </w:t>
      </w:r>
      <w:r w:rsidRPr="00D77C5F">
        <w:t xml:space="preserve">формирование у студентов знаний и умений в области </w:t>
      </w:r>
      <w:r w:rsidRPr="00D77C5F">
        <w:rPr>
          <w:noProof/>
        </w:rPr>
        <w:t>распределения энергоносителей на промышленном предприятии</w:t>
      </w:r>
      <w:r w:rsidRPr="00D77C5F">
        <w:t xml:space="preserve"> для производственно-технологической; монтажно-наладочной и </w:t>
      </w:r>
      <w:proofErr w:type="spellStart"/>
      <w:r w:rsidRPr="00D77C5F">
        <w:t>сервисно-эксплуатационной</w:t>
      </w:r>
      <w:proofErr w:type="spellEnd"/>
      <w:r w:rsidRPr="00D77C5F">
        <w:t xml:space="preserve"> деятельно</w:t>
      </w:r>
      <w:r>
        <w:t>сти.</w:t>
      </w:r>
    </w:p>
    <w:p w:rsidR="00A618C1" w:rsidRPr="00992187" w:rsidRDefault="00A618C1" w:rsidP="00694DD6">
      <w:pPr>
        <w:jc w:val="both"/>
        <w:rPr>
          <w:b/>
          <w:i/>
          <w:snapToGrid w:val="0"/>
          <w:color w:val="FF0000"/>
        </w:rPr>
      </w:pPr>
      <w:r w:rsidRPr="00694DD6">
        <w:rPr>
          <w:i/>
          <w:snapToGrid w:val="0"/>
        </w:rPr>
        <w:t>Задачи дисциплины</w:t>
      </w:r>
      <w:r w:rsidRPr="00A950C0">
        <w:rPr>
          <w:snapToGrid w:val="0"/>
        </w:rPr>
        <w:t xml:space="preserve"> -</w:t>
      </w:r>
      <w:r w:rsidR="009A4080">
        <w:rPr>
          <w:snapToGrid w:val="0"/>
        </w:rPr>
        <w:t xml:space="preserve"> развитие у студентов когн</w:t>
      </w:r>
      <w:r w:rsidRPr="003C052D">
        <w:rPr>
          <w:snapToGrid w:val="0"/>
        </w:rPr>
        <w:t xml:space="preserve">итивных, </w:t>
      </w:r>
      <w:proofErr w:type="spellStart"/>
      <w:r w:rsidRPr="003C052D">
        <w:rPr>
          <w:snapToGrid w:val="0"/>
        </w:rPr>
        <w:t>деятельностных</w:t>
      </w:r>
      <w:proofErr w:type="spellEnd"/>
      <w:r w:rsidRPr="003C052D">
        <w:rPr>
          <w:snapToGrid w:val="0"/>
        </w:rPr>
        <w:t xml:space="preserve"> и личностных качеств в </w:t>
      </w:r>
      <w:r w:rsidRPr="00694DD6">
        <w:rPr>
          <w:snapToGrid w:val="0"/>
        </w:rPr>
        <w:t xml:space="preserve">соответствии с требованиями ФГОС </w:t>
      </w:r>
      <w:proofErr w:type="gramStart"/>
      <w:r w:rsidRPr="00694DD6">
        <w:rPr>
          <w:snapToGrid w:val="0"/>
        </w:rPr>
        <w:t>ВО</w:t>
      </w:r>
      <w:proofErr w:type="gramEnd"/>
      <w:r w:rsidRPr="00694DD6">
        <w:rPr>
          <w:snapToGrid w:val="0"/>
        </w:rPr>
        <w:t>;</w:t>
      </w:r>
      <w:r w:rsidR="009A4080">
        <w:rPr>
          <w:snapToGrid w:val="0"/>
        </w:rPr>
        <w:t xml:space="preserve"> </w:t>
      </w:r>
      <w:r w:rsidRPr="003C052D">
        <w:rPr>
          <w:snapToGrid w:val="0"/>
        </w:rPr>
        <w:t>усвоение студентами знаний:</w:t>
      </w:r>
    </w:p>
    <w:p w:rsidR="00A618C1" w:rsidRPr="00694DD6" w:rsidRDefault="00A618C1" w:rsidP="00694DD6">
      <w:pPr>
        <w:ind w:firstLine="709"/>
        <w:jc w:val="both"/>
        <w:rPr>
          <w:b/>
          <w:i/>
          <w:snapToGrid w:val="0"/>
        </w:rPr>
      </w:pPr>
      <w:r>
        <w:rPr>
          <w:snapToGrid w:val="0"/>
        </w:rPr>
        <w:t>-</w:t>
      </w:r>
      <w:r w:rsidRPr="00A950C0">
        <w:rPr>
          <w:snapToGrid w:val="0"/>
        </w:rPr>
        <w:t xml:space="preserve"> предмета, основных его разделов;</w:t>
      </w:r>
    </w:p>
    <w:p w:rsidR="00A618C1" w:rsidRDefault="00A618C1">
      <w:pPr>
        <w:pStyle w:val="21"/>
      </w:pPr>
      <w:r>
        <w:t>– изучение будущими специалистами</w:t>
      </w:r>
      <w:r w:rsidR="009A4080">
        <w:t xml:space="preserve"> </w:t>
      </w:r>
      <w:r>
        <w:rPr>
          <w:noProof/>
        </w:rPr>
        <w:t>характеристик промышленных потребителей энергоносителей</w:t>
      </w:r>
      <w:r>
        <w:t>;</w:t>
      </w:r>
    </w:p>
    <w:p w:rsidR="00A618C1" w:rsidRDefault="00A618C1">
      <w:pPr>
        <w:ind w:firstLine="540"/>
        <w:jc w:val="both"/>
        <w:rPr>
          <w:b/>
          <w:i/>
        </w:rPr>
      </w:pPr>
      <w:r>
        <w:rPr>
          <w:b/>
          <w:i/>
        </w:rPr>
        <w:t xml:space="preserve">– </w:t>
      </w:r>
      <w:r w:rsidRPr="00D77C5F">
        <w:t>получение студентами комплекса знаний о</w:t>
      </w:r>
      <w:r w:rsidR="009A4080">
        <w:t xml:space="preserve"> </w:t>
      </w:r>
      <w:r>
        <w:rPr>
          <w:noProof/>
        </w:rPr>
        <w:t>назначении и принципе действия основного оборудования систем распределения энергоносителей,основных принципах распределения энергоноситей,методик расчета систем энергоснабжения и принципов подбора оборудования для этих систем</w:t>
      </w:r>
      <w:r>
        <w:rPr>
          <w:b/>
          <w:i/>
        </w:rPr>
        <w:t>;</w:t>
      </w:r>
    </w:p>
    <w:p w:rsidR="00A618C1" w:rsidRDefault="00A618C1">
      <w:pPr>
        <w:ind w:firstLine="540"/>
        <w:jc w:val="both"/>
        <w:rPr>
          <w:b/>
          <w:i/>
        </w:rPr>
      </w:pPr>
      <w:r>
        <w:rPr>
          <w:b/>
          <w:i/>
        </w:rPr>
        <w:t>–</w:t>
      </w:r>
      <w:r w:rsidRPr="00D77C5F">
        <w:t>формирование у студентов умений</w:t>
      </w:r>
      <w:r w:rsidR="009A4080">
        <w:t xml:space="preserve"> </w:t>
      </w:r>
      <w:r>
        <w:rPr>
          <w:noProof/>
        </w:rPr>
        <w:t>выбирать режимы потребления энергоносителей,определять степень их использования</w:t>
      </w:r>
      <w:r>
        <w:rPr>
          <w:b/>
          <w:i/>
        </w:rPr>
        <w:t>;</w:t>
      </w:r>
    </w:p>
    <w:p w:rsidR="00A618C1" w:rsidRDefault="00A618C1">
      <w:pPr>
        <w:pStyle w:val="a6"/>
        <w:widowControl/>
        <w:autoSpaceDE/>
        <w:autoSpaceDN/>
        <w:adjustRightInd/>
      </w:pPr>
      <w:r>
        <w:t>– на основе полученных знаний научить студентов анализировать состояние систем энергоснабжения, определять пути их совершенствования.</w:t>
      </w:r>
    </w:p>
    <w:p w:rsidR="00A618C1" w:rsidRDefault="00A618C1">
      <w:pPr>
        <w:pStyle w:val="a6"/>
        <w:widowControl/>
        <w:autoSpaceDE/>
        <w:autoSpaceDN/>
        <w:adjustRightInd/>
      </w:pPr>
    </w:p>
    <w:p w:rsidR="00A618C1" w:rsidRPr="00D77C5F" w:rsidRDefault="00A618C1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D77C5F">
        <w:rPr>
          <w:rStyle w:val="FontStyle21"/>
          <w:b/>
          <w:sz w:val="24"/>
          <w:szCs w:val="24"/>
        </w:rPr>
        <w:t xml:space="preserve">2. Место дисциплины </w:t>
      </w:r>
      <w:r>
        <w:rPr>
          <w:rStyle w:val="FontStyle21"/>
          <w:b/>
          <w:sz w:val="24"/>
          <w:szCs w:val="24"/>
        </w:rPr>
        <w:t xml:space="preserve">(модуля) </w:t>
      </w:r>
      <w:r w:rsidRPr="00D77C5F">
        <w:rPr>
          <w:rStyle w:val="FontStyle21"/>
          <w:b/>
          <w:sz w:val="24"/>
          <w:szCs w:val="24"/>
        </w:rPr>
        <w:t xml:space="preserve">в структуре ООП </w:t>
      </w:r>
      <w:r>
        <w:rPr>
          <w:rStyle w:val="FontStyle21"/>
          <w:b/>
          <w:sz w:val="24"/>
          <w:szCs w:val="24"/>
        </w:rPr>
        <w:t>подготовки бакалавра</w:t>
      </w:r>
    </w:p>
    <w:p w:rsidR="00A618C1" w:rsidRPr="00D60E09" w:rsidRDefault="00A618C1" w:rsidP="004A6F51">
      <w:pPr>
        <w:pStyle w:val="Style3"/>
        <w:widowControl/>
        <w:ind w:firstLine="709"/>
        <w:jc w:val="both"/>
        <w:rPr>
          <w:rStyle w:val="af"/>
          <w:b/>
          <w:i w:val="0"/>
          <w:szCs w:val="24"/>
        </w:rPr>
      </w:pPr>
      <w:r>
        <w:rPr>
          <w:rStyle w:val="FontStyle16"/>
          <w:b w:val="0"/>
          <w:sz w:val="24"/>
        </w:rPr>
        <w:t xml:space="preserve">Дисциплина </w:t>
      </w:r>
      <w:r w:rsidR="00A355D6">
        <w:t>Б1.В.10</w:t>
      </w:r>
      <w:r>
        <w:t xml:space="preserve"> </w:t>
      </w:r>
      <w:r w:rsidRPr="00AC0ABA">
        <w:rPr>
          <w:rStyle w:val="FontStyle16"/>
          <w:b w:val="0"/>
          <w:sz w:val="24"/>
        </w:rPr>
        <w:t>«</w:t>
      </w:r>
      <w:r w:rsidRPr="00AC0ABA">
        <w:t>Технологические энергоносители предприятий</w:t>
      </w:r>
      <w:proofErr w:type="gramStart"/>
      <w:r w:rsidRPr="00AC0ABA">
        <w:rPr>
          <w:rStyle w:val="FontStyle16"/>
          <w:b w:val="0"/>
          <w:sz w:val="24"/>
        </w:rPr>
        <w:t>»</w:t>
      </w:r>
      <w:r w:rsidRPr="00D60E09">
        <w:rPr>
          <w:rStyle w:val="af"/>
          <w:i w:val="0"/>
          <w:szCs w:val="24"/>
        </w:rPr>
        <w:t>в</w:t>
      </w:r>
      <w:proofErr w:type="gramEnd"/>
      <w:r w:rsidRPr="00D60E09">
        <w:rPr>
          <w:rStyle w:val="af"/>
          <w:i w:val="0"/>
          <w:szCs w:val="24"/>
        </w:rPr>
        <w:t>ходит в вариативную часть Блока 1 образовательной программы.</w:t>
      </w:r>
    </w:p>
    <w:p w:rsidR="00A618C1" w:rsidRPr="00DC566C" w:rsidRDefault="00A618C1" w:rsidP="004A6F51">
      <w:pPr>
        <w:ind w:firstLine="709"/>
        <w:jc w:val="both"/>
        <w:rPr>
          <w:b/>
          <w:i/>
        </w:rPr>
      </w:pPr>
      <w:r w:rsidRPr="00DC566C">
        <w:t xml:space="preserve">Для </w:t>
      </w:r>
      <w:r>
        <w:t>изучения дисциплины необходимы знания (умения, владения), сформированные в результате изучения основных разделов следующих дисциплин:</w:t>
      </w:r>
    </w:p>
    <w:p w:rsidR="00A618C1" w:rsidRPr="00D60E09" w:rsidRDefault="00A618C1" w:rsidP="004A6F51">
      <w:pPr>
        <w:pStyle w:val="a8"/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D60E09">
        <w:rPr>
          <w:rStyle w:val="FontStyle16"/>
          <w:b w:val="0"/>
          <w:sz w:val="24"/>
          <w:szCs w:val="24"/>
        </w:rPr>
        <w:t xml:space="preserve"> Математик</w:t>
      </w:r>
      <w:proofErr w:type="gramStart"/>
      <w:r w:rsidRPr="00D60E09">
        <w:rPr>
          <w:rStyle w:val="FontStyle16"/>
          <w:b w:val="0"/>
          <w:sz w:val="24"/>
          <w:szCs w:val="24"/>
        </w:rPr>
        <w:t>а</w:t>
      </w:r>
      <w:r w:rsidRPr="00D60E09">
        <w:rPr>
          <w:sz w:val="24"/>
          <w:szCs w:val="24"/>
        </w:rPr>
        <w:t>(</w:t>
      </w:r>
      <w:proofErr w:type="gramEnd"/>
      <w:r w:rsidRPr="00D60E09">
        <w:rPr>
          <w:sz w:val="24"/>
          <w:szCs w:val="24"/>
        </w:rPr>
        <w:t>дифференциальное и интегральное исчисление, дифференциальные уравнения, численные методы, уравнения математической физики);</w:t>
      </w:r>
    </w:p>
    <w:p w:rsidR="00A618C1" w:rsidRPr="00D60E09" w:rsidRDefault="00A618C1" w:rsidP="004A6F51">
      <w:pPr>
        <w:pStyle w:val="a8"/>
        <w:tabs>
          <w:tab w:val="left" w:pos="993"/>
        </w:tabs>
        <w:spacing w:after="0"/>
        <w:ind w:firstLine="709"/>
        <w:jc w:val="both"/>
        <w:rPr>
          <w:sz w:val="24"/>
          <w:szCs w:val="24"/>
        </w:rPr>
      </w:pPr>
      <w:r w:rsidRPr="00D60E09">
        <w:rPr>
          <w:rStyle w:val="FontStyle16"/>
          <w:b w:val="0"/>
          <w:sz w:val="24"/>
          <w:szCs w:val="24"/>
        </w:rPr>
        <w:t xml:space="preserve"> Физика</w:t>
      </w:r>
      <w:r w:rsidRPr="00D60E09">
        <w:rPr>
          <w:sz w:val="24"/>
          <w:szCs w:val="24"/>
        </w:rPr>
        <w:t xml:space="preserve"> (молекулярная физика, термодинамика);</w:t>
      </w:r>
    </w:p>
    <w:p w:rsidR="00A618C1" w:rsidRPr="00D60E09" w:rsidRDefault="00A618C1" w:rsidP="004A6F51">
      <w:pPr>
        <w:pStyle w:val="Style7"/>
        <w:widowControl/>
        <w:ind w:firstLine="709"/>
        <w:jc w:val="both"/>
        <w:rPr>
          <w:szCs w:val="24"/>
        </w:rPr>
      </w:pPr>
      <w:r w:rsidRPr="00D60E09">
        <w:rPr>
          <w:rStyle w:val="FontStyle16"/>
          <w:b w:val="0"/>
          <w:sz w:val="24"/>
          <w:szCs w:val="24"/>
        </w:rPr>
        <w:t xml:space="preserve"> </w:t>
      </w:r>
      <w:proofErr w:type="gramStart"/>
      <w:r w:rsidRPr="00D60E09">
        <w:rPr>
          <w:rStyle w:val="FontStyle16"/>
          <w:b w:val="0"/>
          <w:sz w:val="24"/>
          <w:szCs w:val="24"/>
        </w:rPr>
        <w:t>Химия</w:t>
      </w:r>
      <w:r w:rsidRPr="00D60E09">
        <w:rPr>
          <w:szCs w:val="24"/>
        </w:rPr>
        <w:t xml:space="preserve"> (химическая термодинамика, химическое и фазовое равновесие.</w:t>
      </w:r>
      <w:proofErr w:type="gramEnd"/>
    </w:p>
    <w:p w:rsidR="00A618C1" w:rsidRPr="00D60E09" w:rsidRDefault="00A618C1" w:rsidP="004A6F51">
      <w:pPr>
        <w:pStyle w:val="Style7"/>
        <w:widowControl/>
        <w:ind w:firstLine="709"/>
        <w:jc w:val="both"/>
        <w:rPr>
          <w:rStyle w:val="FontStyle16"/>
          <w:sz w:val="24"/>
          <w:szCs w:val="24"/>
        </w:rPr>
      </w:pPr>
      <w:proofErr w:type="spellStart"/>
      <w:r w:rsidRPr="00D60E09">
        <w:rPr>
          <w:szCs w:val="24"/>
        </w:rPr>
        <w:t>Гидрогазодинамика</w:t>
      </w:r>
      <w:proofErr w:type="spellEnd"/>
      <w:r w:rsidRPr="00D60E09">
        <w:rPr>
          <w:szCs w:val="24"/>
        </w:rPr>
        <w:t xml:space="preserve"> (основные физические свойства жидкостей и газов, подобие гидромеханических процессов, уравнение движения вязкой жидкости, режимы движения, </w:t>
      </w:r>
      <w:r w:rsidRPr="00D60E09">
        <w:rPr>
          <w:rStyle w:val="FontStyle16"/>
          <w:b w:val="0"/>
          <w:sz w:val="24"/>
          <w:szCs w:val="24"/>
        </w:rPr>
        <w:t>пограничный слой).</w:t>
      </w:r>
    </w:p>
    <w:p w:rsidR="00A618C1" w:rsidRPr="00D60E09" w:rsidRDefault="00A618C1" w:rsidP="004A6F51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</w:rPr>
      </w:pPr>
      <w:r w:rsidRPr="00D60E09">
        <w:rPr>
          <w:rStyle w:val="FontStyle16"/>
          <w:b w:val="0"/>
          <w:sz w:val="24"/>
          <w:szCs w:val="24"/>
        </w:rPr>
        <w:t xml:space="preserve"> Техническая термодинамика (первый и второй закон термодинамики, идеальные и реальные газы, водяной пар, фазовые диаграммы).</w:t>
      </w:r>
    </w:p>
    <w:p w:rsidR="004A6F51" w:rsidRPr="00227CA8" w:rsidRDefault="004A6F51" w:rsidP="004A6F51">
      <w:pPr>
        <w:pStyle w:val="Style7"/>
        <w:widowControl/>
        <w:ind w:firstLine="709"/>
        <w:jc w:val="both"/>
        <w:rPr>
          <w:rStyle w:val="FontStyle16"/>
          <w:b w:val="0"/>
          <w:i/>
          <w:sz w:val="24"/>
          <w:szCs w:val="24"/>
        </w:rPr>
      </w:pPr>
      <w:r w:rsidRPr="00227CA8">
        <w:rPr>
          <w:rStyle w:val="af"/>
          <w:i w:val="0"/>
          <w:szCs w:val="24"/>
        </w:rPr>
        <w:t xml:space="preserve">Знания (умения, владения), полученные при изучении данной дисциплины будут необходимы </w:t>
      </w:r>
      <w:r>
        <w:rPr>
          <w:rStyle w:val="af"/>
          <w:i w:val="0"/>
          <w:szCs w:val="24"/>
        </w:rPr>
        <w:t xml:space="preserve">изучении дисциплин: Нетрадиционные и возобновляемые источники энергии, Энергосбережение в теплоэнергетике и </w:t>
      </w:r>
      <w:proofErr w:type="spellStart"/>
      <w:r>
        <w:rPr>
          <w:rStyle w:val="af"/>
          <w:i w:val="0"/>
          <w:szCs w:val="24"/>
        </w:rPr>
        <w:t>теплотехнологии</w:t>
      </w:r>
      <w:proofErr w:type="spellEnd"/>
      <w:r>
        <w:rPr>
          <w:rStyle w:val="af"/>
          <w:i w:val="0"/>
          <w:szCs w:val="24"/>
        </w:rPr>
        <w:t xml:space="preserve">, Энергобалансы предприятий, а также </w:t>
      </w:r>
      <w:r w:rsidRPr="00227CA8">
        <w:rPr>
          <w:rStyle w:val="af"/>
          <w:i w:val="0"/>
          <w:szCs w:val="24"/>
        </w:rPr>
        <w:t xml:space="preserve">при </w:t>
      </w:r>
      <w:r>
        <w:rPr>
          <w:rStyle w:val="af"/>
          <w:i w:val="0"/>
          <w:szCs w:val="24"/>
        </w:rPr>
        <w:t xml:space="preserve">выполнении и </w:t>
      </w:r>
      <w:r w:rsidRPr="00227CA8">
        <w:rPr>
          <w:rStyle w:val="af"/>
          <w:i w:val="0"/>
          <w:szCs w:val="24"/>
        </w:rPr>
        <w:t>защите ВКР</w:t>
      </w:r>
      <w:r>
        <w:rPr>
          <w:rStyle w:val="af"/>
          <w:i w:val="0"/>
          <w:szCs w:val="24"/>
        </w:rPr>
        <w:t>.</w:t>
      </w:r>
    </w:p>
    <w:p w:rsidR="00A618C1" w:rsidRDefault="00A618C1">
      <w:pPr>
        <w:pStyle w:val="Style7"/>
        <w:widowControl/>
        <w:jc w:val="both"/>
      </w:pPr>
    </w:p>
    <w:p w:rsidR="00401E9B" w:rsidRDefault="00401E9B" w:rsidP="00401E9B">
      <w:pPr>
        <w:pStyle w:val="31"/>
        <w:ind w:firstLine="567"/>
        <w:jc w:val="left"/>
        <w:rPr>
          <w:rStyle w:val="FontStyle21"/>
          <w:sz w:val="24"/>
          <w:szCs w:val="24"/>
        </w:rPr>
      </w:pPr>
      <w:r w:rsidRPr="00ED74F7">
        <w:rPr>
          <w:rStyle w:val="FontStyle21"/>
          <w:sz w:val="24"/>
          <w:szCs w:val="24"/>
        </w:rPr>
        <w:t>3  Компетенции обучающегося, формируемые в результате освоения дисциплины (модуля) и планируемые результаты обучения</w:t>
      </w:r>
    </w:p>
    <w:p w:rsidR="00401E9B" w:rsidRDefault="00401E9B" w:rsidP="00401E9B">
      <w:pPr>
        <w:pStyle w:val="31"/>
        <w:ind w:firstLine="567"/>
        <w:jc w:val="left"/>
        <w:rPr>
          <w:rStyle w:val="af"/>
          <w:b w:val="0"/>
          <w:i w:val="0"/>
          <w:sz w:val="24"/>
          <w:szCs w:val="24"/>
        </w:rPr>
      </w:pPr>
      <w:r w:rsidRPr="00D50300">
        <w:rPr>
          <w:rStyle w:val="FontStyle21"/>
          <w:b w:val="0"/>
          <w:sz w:val="24"/>
          <w:szCs w:val="24"/>
        </w:rPr>
        <w:t>В результате освоения дисциплины (модуля</w:t>
      </w:r>
      <w:r w:rsidRPr="00AC0ABA">
        <w:rPr>
          <w:rStyle w:val="FontStyle21"/>
          <w:b w:val="0"/>
          <w:sz w:val="24"/>
          <w:szCs w:val="24"/>
        </w:rPr>
        <w:t xml:space="preserve">) </w:t>
      </w:r>
      <w:r w:rsidRPr="00AC0ABA">
        <w:rPr>
          <w:rStyle w:val="FontStyle16"/>
          <w:b/>
          <w:sz w:val="24"/>
          <w:szCs w:val="24"/>
        </w:rPr>
        <w:t>«</w:t>
      </w:r>
      <w:r w:rsidRPr="00AC0ABA">
        <w:rPr>
          <w:b w:val="0"/>
          <w:sz w:val="24"/>
          <w:szCs w:val="24"/>
        </w:rPr>
        <w:t>Технологические энергоносители предприятий</w:t>
      </w:r>
      <w:r w:rsidRPr="00AC0ABA">
        <w:rPr>
          <w:rStyle w:val="FontStyle16"/>
          <w:b/>
          <w:sz w:val="24"/>
          <w:szCs w:val="24"/>
        </w:rPr>
        <w:t xml:space="preserve">» </w:t>
      </w:r>
      <w:r w:rsidRPr="00D50300">
        <w:rPr>
          <w:rStyle w:val="af"/>
          <w:b w:val="0"/>
          <w:i w:val="0"/>
          <w:sz w:val="24"/>
          <w:szCs w:val="24"/>
        </w:rPr>
        <w:t>обучающийся должен обладать следующими компетенциями:</w:t>
      </w:r>
    </w:p>
    <w:p w:rsidR="00401E9B" w:rsidRDefault="00401E9B" w:rsidP="00401E9B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35"/>
        <w:gridCol w:w="7206"/>
      </w:tblGrid>
      <w:tr w:rsidR="00401E9B" w:rsidRPr="008D3DE2" w:rsidTr="00BF7221">
        <w:trPr>
          <w:trHeight w:val="828"/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7206" w:type="dxa"/>
          </w:tcPr>
          <w:p w:rsidR="00401E9B" w:rsidRPr="000F2037" w:rsidRDefault="00401E9B" w:rsidP="00BF7221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</w:rPr>
              <w:t>Планируемые результаты обучения</w:t>
            </w:r>
          </w:p>
        </w:tc>
      </w:tr>
      <w:tr w:rsidR="00401E9B" w:rsidRPr="008D3DE2" w:rsidTr="00BF7221">
        <w:trPr>
          <w:jc w:val="center"/>
        </w:trPr>
        <w:tc>
          <w:tcPr>
            <w:tcW w:w="8941" w:type="dxa"/>
            <w:gridSpan w:val="2"/>
          </w:tcPr>
          <w:p w:rsidR="00401E9B" w:rsidRPr="0084163D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84163D">
              <w:rPr>
                <w:rStyle w:val="FontStyle21"/>
                <w:sz w:val="24"/>
                <w:szCs w:val="24"/>
              </w:rPr>
              <w:t>ПК 1 –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206" w:type="dxa"/>
          </w:tcPr>
          <w:p w:rsidR="00401E9B" w:rsidRPr="000F2037" w:rsidRDefault="00401E9B" w:rsidP="00BF7221">
            <w:pPr>
              <w:rPr>
                <w:rStyle w:val="FontStyle21"/>
                <w:sz w:val="24"/>
                <w:szCs w:val="24"/>
              </w:rPr>
            </w:pPr>
            <w:r w:rsidRPr="008D3DE2">
              <w:t xml:space="preserve">Основы  </w:t>
            </w:r>
            <w:r w:rsidRPr="008D3DE2">
              <w:rPr>
                <w:color w:val="000000"/>
              </w:rPr>
              <w:t>сбора и анализа исходных данных для проектирования энергообъектов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206" w:type="dxa"/>
          </w:tcPr>
          <w:p w:rsidR="00401E9B" w:rsidRPr="000F2037" w:rsidRDefault="00401E9B" w:rsidP="00BF7221">
            <w:pPr>
              <w:rPr>
                <w:rStyle w:val="FontStyle21"/>
                <w:i/>
                <w:sz w:val="24"/>
                <w:szCs w:val="24"/>
              </w:rPr>
            </w:pPr>
            <w:r w:rsidRPr="008D3DE2">
              <w:t xml:space="preserve">- </w:t>
            </w:r>
            <w:r w:rsidRPr="008D3DE2">
              <w:rPr>
                <w:color w:val="000000"/>
              </w:rPr>
              <w:t>собирать и анализировать исходные данные для проектирования энергообъектов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методиками 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анализа </w:t>
            </w:r>
            <w:r>
              <w:rPr>
                <w:b w:val="0"/>
                <w:color w:val="000000"/>
                <w:sz w:val="24"/>
                <w:szCs w:val="24"/>
              </w:rPr>
              <w:t xml:space="preserve">и представления </w:t>
            </w:r>
            <w:r w:rsidRPr="008D3DE2">
              <w:rPr>
                <w:b w:val="0"/>
                <w:color w:val="000000"/>
                <w:sz w:val="24"/>
                <w:szCs w:val="24"/>
              </w:rPr>
              <w:t>исходных данных для проектирования энергообъектов</w:t>
            </w:r>
          </w:p>
        </w:tc>
      </w:tr>
      <w:tr w:rsidR="00401E9B" w:rsidRPr="008D3DE2" w:rsidTr="00BF7221">
        <w:trPr>
          <w:jc w:val="center"/>
        </w:trPr>
        <w:tc>
          <w:tcPr>
            <w:tcW w:w="8941" w:type="dxa"/>
            <w:gridSpan w:val="2"/>
          </w:tcPr>
          <w:p w:rsidR="00401E9B" w:rsidRPr="004D47C4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4D47C4">
              <w:rPr>
                <w:rStyle w:val="FontStyle21"/>
                <w:sz w:val="24"/>
                <w:szCs w:val="24"/>
              </w:rPr>
              <w:t xml:space="preserve">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4D47C4">
              <w:rPr>
                <w:rStyle w:val="FontStyle21"/>
                <w:sz w:val="24"/>
                <w:szCs w:val="24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проблемы 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8D3DE2">
              <w:rPr>
                <w:b w:val="0"/>
                <w:color w:val="000000"/>
                <w:sz w:val="24"/>
                <w:szCs w:val="24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206" w:type="dxa"/>
          </w:tcPr>
          <w:p w:rsidR="00401E9B" w:rsidRPr="00F46540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color w:val="000000"/>
                <w:sz w:val="24"/>
                <w:szCs w:val="24"/>
              </w:rPr>
            </w:pPr>
            <w:r w:rsidRPr="008D3DE2">
              <w:rPr>
                <w:b w:val="0"/>
                <w:color w:val="000000"/>
                <w:sz w:val="24"/>
                <w:szCs w:val="24"/>
              </w:rPr>
              <w:t xml:space="preserve">организовывать </w:t>
            </w:r>
            <w:r>
              <w:rPr>
                <w:b w:val="0"/>
                <w:color w:val="000000"/>
                <w:sz w:val="24"/>
                <w:szCs w:val="24"/>
              </w:rPr>
              <w:t>и проводить метрологическое обследование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технологических процессов 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b w:val="0"/>
                <w:color w:val="000000"/>
                <w:sz w:val="24"/>
                <w:szCs w:val="24"/>
              </w:rPr>
              <w:t xml:space="preserve">методами </w:t>
            </w:r>
            <w:r>
              <w:rPr>
                <w:b w:val="0"/>
                <w:color w:val="000000"/>
                <w:sz w:val="24"/>
                <w:szCs w:val="24"/>
              </w:rPr>
              <w:t>обработки и представления результатов метрологического обследования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технологических процессов при использовании типовых методов контроля</w:t>
            </w:r>
          </w:p>
        </w:tc>
      </w:tr>
      <w:tr w:rsidR="00401E9B" w:rsidRPr="008D3DE2" w:rsidTr="00BF7221">
        <w:trPr>
          <w:jc w:val="center"/>
        </w:trPr>
        <w:tc>
          <w:tcPr>
            <w:tcW w:w="8941" w:type="dxa"/>
            <w:gridSpan w:val="2"/>
          </w:tcPr>
          <w:p w:rsidR="00401E9B" w:rsidRPr="00A52BF9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A52BF9">
              <w:rPr>
                <w:rStyle w:val="FontStyle21"/>
                <w:sz w:val="24"/>
                <w:szCs w:val="24"/>
              </w:rPr>
              <w:t xml:space="preserve">ПК – 9 –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A52BF9">
              <w:rPr>
                <w:rStyle w:val="FontStyle21"/>
                <w:sz w:val="24"/>
                <w:szCs w:val="24"/>
              </w:rPr>
              <w:t>экозащитные</w:t>
            </w:r>
            <w:proofErr w:type="spellEnd"/>
            <w:r w:rsidRPr="00A52BF9">
              <w:rPr>
                <w:rStyle w:val="FontStyle21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A52BF9">
              <w:rPr>
                <w:rStyle w:val="FontStyle21"/>
                <w:sz w:val="24"/>
                <w:szCs w:val="24"/>
              </w:rPr>
              <w:t>энерго</w:t>
            </w:r>
            <w:proofErr w:type="spellEnd"/>
            <w:r w:rsidRPr="00A52BF9">
              <w:rPr>
                <w:rStyle w:val="FontStyle21"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основные методы соблюдения экологической безопасности</w:t>
            </w:r>
          </w:p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и мероприятия по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8D3DE2">
              <w:rPr>
                <w:rStyle w:val="FontStyle21"/>
                <w:b w:val="0"/>
                <w:sz w:val="24"/>
                <w:szCs w:val="24"/>
              </w:rPr>
              <w:t>неэффективного</w:t>
            </w:r>
            <w:proofErr w:type="gramEnd"/>
          </w:p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обсуждать способы эффективного решения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t>экозащитного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мероприятия</w:t>
            </w:r>
          </w:p>
        </w:tc>
      </w:tr>
      <w:tr w:rsidR="00401E9B" w:rsidRPr="008D3DE2" w:rsidTr="00BF7221">
        <w:trPr>
          <w:jc w:val="center"/>
        </w:trPr>
        <w:tc>
          <w:tcPr>
            <w:tcW w:w="173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7206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основными методами решения задач в области энергетики и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t>экозащитных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мероприятий</w:t>
            </w:r>
          </w:p>
        </w:tc>
      </w:tr>
    </w:tbl>
    <w:p w:rsidR="00401E9B" w:rsidRDefault="00401E9B" w:rsidP="00401E9B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p w:rsidR="00401E9B" w:rsidRDefault="00401E9B" w:rsidP="00401E9B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</w:pPr>
    </w:p>
    <w:p w:rsidR="00401E9B" w:rsidRDefault="00401E9B" w:rsidP="00401E9B">
      <w:pPr>
        <w:pStyle w:val="31"/>
        <w:ind w:firstLine="567"/>
        <w:jc w:val="left"/>
        <w:rPr>
          <w:rStyle w:val="FontStyle21"/>
          <w:b w:val="0"/>
          <w:sz w:val="24"/>
          <w:szCs w:val="24"/>
        </w:rPr>
        <w:sectPr w:rsidR="00401E9B" w:rsidSect="000E66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E9B" w:rsidRDefault="00401E9B" w:rsidP="00944DD7">
      <w:pPr>
        <w:pStyle w:val="a5"/>
        <w:snapToGrid w:val="0"/>
        <w:jc w:val="center"/>
        <w:rPr>
          <w:rStyle w:val="FontStyle18"/>
          <w:sz w:val="24"/>
          <w:szCs w:val="24"/>
        </w:rPr>
      </w:pPr>
      <w:r w:rsidRPr="002C3410">
        <w:rPr>
          <w:rStyle w:val="FontStyle18"/>
          <w:sz w:val="24"/>
          <w:szCs w:val="24"/>
        </w:rPr>
        <w:lastRenderedPageBreak/>
        <w:t xml:space="preserve">4. </w:t>
      </w:r>
      <w:r w:rsidRPr="007F7E4A">
        <w:rPr>
          <w:rStyle w:val="FontStyle18"/>
          <w:sz w:val="24"/>
          <w:szCs w:val="24"/>
        </w:rPr>
        <w:t>Структура и содержание дисциплины (модуля) для очной формы обучения</w:t>
      </w:r>
    </w:p>
    <w:p w:rsidR="00BF7221" w:rsidRPr="00BF7221" w:rsidRDefault="00BF7221" w:rsidP="00BF7221">
      <w:pPr>
        <w:autoSpaceDE w:val="0"/>
        <w:ind w:firstLine="720"/>
        <w:jc w:val="both"/>
        <w:rPr>
          <w:bCs/>
          <w:lang w:eastAsia="ar-SA"/>
        </w:rPr>
      </w:pPr>
      <w:r w:rsidRPr="00BF7221">
        <w:rPr>
          <w:bCs/>
          <w:szCs w:val="10"/>
          <w:lang w:eastAsia="ar-SA"/>
        </w:rPr>
        <w:t>Общая труд</w:t>
      </w:r>
      <w:r>
        <w:rPr>
          <w:bCs/>
          <w:szCs w:val="10"/>
          <w:lang w:eastAsia="ar-SA"/>
        </w:rPr>
        <w:t>оемкость дисциплины составляет 6</w:t>
      </w:r>
      <w:r w:rsidRPr="00BF7221">
        <w:rPr>
          <w:bCs/>
          <w:szCs w:val="10"/>
          <w:lang w:eastAsia="ar-SA"/>
        </w:rPr>
        <w:t xml:space="preserve"> единиц - </w:t>
      </w:r>
      <w:r>
        <w:rPr>
          <w:szCs w:val="20"/>
          <w:lang w:eastAsia="ar-SA"/>
        </w:rPr>
        <w:t>216</w:t>
      </w:r>
      <w:r w:rsidRPr="00BF7221">
        <w:rPr>
          <w:bCs/>
          <w:szCs w:val="10"/>
          <w:lang w:eastAsia="ar-SA"/>
        </w:rPr>
        <w:t xml:space="preserve"> акад. часа, в том числе:</w:t>
      </w:r>
    </w:p>
    <w:p w:rsidR="00BF7221" w:rsidRPr="00BF7221" w:rsidRDefault="00BF7221" w:rsidP="00BF7221">
      <w:pPr>
        <w:autoSpaceDE w:val="0"/>
        <w:ind w:left="360" w:firstLine="720"/>
        <w:jc w:val="both"/>
        <w:rPr>
          <w:bCs/>
          <w:szCs w:val="10"/>
          <w:lang w:eastAsia="ar-SA"/>
        </w:rPr>
      </w:pPr>
      <w:r w:rsidRPr="00BF7221">
        <w:rPr>
          <w:bCs/>
          <w:lang w:eastAsia="ar-SA"/>
        </w:rPr>
        <w:t xml:space="preserve">-контактная работа </w:t>
      </w:r>
      <w:r w:rsidR="00684237">
        <w:rPr>
          <w:bCs/>
          <w:lang w:eastAsia="ar-SA"/>
        </w:rPr>
        <w:t>– 114</w:t>
      </w:r>
      <w:r w:rsidRPr="00BF7221">
        <w:rPr>
          <w:bCs/>
          <w:szCs w:val="10"/>
          <w:lang w:eastAsia="ar-SA"/>
        </w:rPr>
        <w:t xml:space="preserve"> часа:</w:t>
      </w:r>
    </w:p>
    <w:p w:rsidR="00BF7221" w:rsidRPr="00BF7221" w:rsidRDefault="00BF7221" w:rsidP="00BF7221">
      <w:pPr>
        <w:autoSpaceDE w:val="0"/>
        <w:ind w:left="720" w:firstLine="720"/>
        <w:jc w:val="both"/>
        <w:rPr>
          <w:bCs/>
          <w:szCs w:val="10"/>
          <w:lang w:eastAsia="ar-SA"/>
        </w:rPr>
      </w:pPr>
      <w:r w:rsidRPr="00BF7221">
        <w:rPr>
          <w:bCs/>
          <w:szCs w:val="10"/>
          <w:lang w:eastAsia="ar-SA"/>
        </w:rPr>
        <w:t xml:space="preserve">- </w:t>
      </w:r>
      <w:proofErr w:type="gramStart"/>
      <w:r w:rsidRPr="00BF7221">
        <w:rPr>
          <w:bCs/>
          <w:szCs w:val="10"/>
          <w:lang w:eastAsia="ar-SA"/>
        </w:rPr>
        <w:t>аудиторная</w:t>
      </w:r>
      <w:proofErr w:type="gramEnd"/>
      <w:r w:rsidRPr="00BF7221">
        <w:rPr>
          <w:bCs/>
          <w:szCs w:val="10"/>
          <w:lang w:eastAsia="ar-SA"/>
        </w:rPr>
        <w:t xml:space="preserve">— </w:t>
      </w:r>
      <w:r>
        <w:rPr>
          <w:bCs/>
          <w:szCs w:val="10"/>
          <w:lang w:eastAsia="ar-SA"/>
        </w:rPr>
        <w:t>108</w:t>
      </w:r>
      <w:r w:rsidRPr="00BF7221">
        <w:rPr>
          <w:bCs/>
          <w:szCs w:val="10"/>
          <w:lang w:eastAsia="ar-SA"/>
        </w:rPr>
        <w:t xml:space="preserve"> часов;</w:t>
      </w:r>
    </w:p>
    <w:p w:rsidR="00BF7221" w:rsidRPr="00BF7221" w:rsidRDefault="00BF7221" w:rsidP="00BF7221">
      <w:pPr>
        <w:autoSpaceDE w:val="0"/>
        <w:ind w:left="720" w:firstLine="720"/>
        <w:jc w:val="both"/>
        <w:rPr>
          <w:bCs/>
          <w:szCs w:val="10"/>
          <w:lang w:eastAsia="ar-SA"/>
        </w:rPr>
      </w:pPr>
      <w:r w:rsidRPr="00BF7221">
        <w:rPr>
          <w:bCs/>
          <w:szCs w:val="10"/>
          <w:lang w:eastAsia="ar-SA"/>
        </w:rPr>
        <w:t xml:space="preserve">- </w:t>
      </w:r>
      <w:proofErr w:type="gramStart"/>
      <w:r w:rsidRPr="00BF7221">
        <w:rPr>
          <w:bCs/>
          <w:szCs w:val="10"/>
          <w:lang w:eastAsia="ar-SA"/>
        </w:rPr>
        <w:t>внеаудиторная</w:t>
      </w:r>
      <w:proofErr w:type="gramEnd"/>
      <w:r w:rsidRPr="00BF7221">
        <w:rPr>
          <w:bCs/>
          <w:szCs w:val="10"/>
          <w:lang w:eastAsia="ar-SA"/>
        </w:rPr>
        <w:t xml:space="preserve"> — </w:t>
      </w:r>
      <w:r>
        <w:rPr>
          <w:bCs/>
          <w:szCs w:val="10"/>
          <w:lang w:eastAsia="ar-SA"/>
        </w:rPr>
        <w:t>6</w:t>
      </w:r>
      <w:r w:rsidRPr="00BF7221">
        <w:rPr>
          <w:bCs/>
          <w:szCs w:val="10"/>
          <w:lang w:eastAsia="ar-SA"/>
        </w:rPr>
        <w:t xml:space="preserve"> часа;</w:t>
      </w:r>
    </w:p>
    <w:p w:rsidR="00BF7221" w:rsidRPr="00BF7221" w:rsidRDefault="00BF7221" w:rsidP="00BF7221">
      <w:pPr>
        <w:autoSpaceDE w:val="0"/>
        <w:ind w:left="1080"/>
        <w:jc w:val="both"/>
        <w:rPr>
          <w:szCs w:val="20"/>
          <w:lang w:eastAsia="ar-SA"/>
        </w:rPr>
      </w:pPr>
      <w:r w:rsidRPr="00BF7221">
        <w:rPr>
          <w:bCs/>
          <w:szCs w:val="10"/>
          <w:lang w:eastAsia="ar-SA"/>
        </w:rPr>
        <w:t>- самостоятельная работа –</w:t>
      </w:r>
      <w:r>
        <w:rPr>
          <w:bCs/>
          <w:szCs w:val="10"/>
          <w:lang w:eastAsia="ar-SA"/>
        </w:rPr>
        <w:t xml:space="preserve"> 66,3</w:t>
      </w:r>
      <w:r w:rsidRPr="00BF7221">
        <w:rPr>
          <w:bCs/>
          <w:szCs w:val="10"/>
          <w:lang w:eastAsia="ar-SA"/>
        </w:rPr>
        <w:t xml:space="preserve"> часа;</w:t>
      </w:r>
    </w:p>
    <w:p w:rsidR="00BF7221" w:rsidRPr="00BF7221" w:rsidRDefault="00BF7221" w:rsidP="00BF7221">
      <w:pPr>
        <w:autoSpaceDE w:val="0"/>
        <w:ind w:left="363" w:firstLine="720"/>
        <w:jc w:val="both"/>
        <w:rPr>
          <w:szCs w:val="20"/>
          <w:lang w:eastAsia="ar-SA"/>
        </w:rPr>
      </w:pPr>
      <w:r w:rsidRPr="00BF7221">
        <w:rPr>
          <w:szCs w:val="20"/>
          <w:lang w:eastAsia="ar-SA"/>
        </w:rPr>
        <w:t>- подготовка к экзамену</w:t>
      </w:r>
      <w:r>
        <w:rPr>
          <w:bCs/>
          <w:szCs w:val="10"/>
          <w:lang w:eastAsia="ar-SA"/>
        </w:rPr>
        <w:t xml:space="preserve">  – 35,7</w:t>
      </w:r>
      <w:r w:rsidRPr="00BF7221">
        <w:rPr>
          <w:bCs/>
          <w:szCs w:val="10"/>
          <w:lang w:eastAsia="ar-SA"/>
        </w:rPr>
        <w:t xml:space="preserve"> акад. часа.</w:t>
      </w:r>
    </w:p>
    <w:p w:rsidR="00401E9B" w:rsidRDefault="00401E9B" w:rsidP="00BF7221">
      <w:pPr>
        <w:pStyle w:val="Style4"/>
        <w:widowControl/>
        <w:jc w:val="both"/>
        <w:rPr>
          <w:rStyle w:val="FontStyle18"/>
          <w:b w:val="0"/>
          <w:sz w:val="24"/>
        </w:rPr>
      </w:pPr>
    </w:p>
    <w:tbl>
      <w:tblPr>
        <w:tblW w:w="146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3142"/>
        <w:gridCol w:w="709"/>
        <w:gridCol w:w="567"/>
        <w:gridCol w:w="751"/>
        <w:gridCol w:w="795"/>
        <w:gridCol w:w="996"/>
        <w:gridCol w:w="3544"/>
        <w:gridCol w:w="2084"/>
        <w:gridCol w:w="1732"/>
      </w:tblGrid>
      <w:tr w:rsidR="00401E9B" w:rsidRPr="008D3DE2" w:rsidTr="00BF7221">
        <w:trPr>
          <w:cantSplit/>
          <w:trHeight w:val="1378"/>
        </w:trPr>
        <w:tc>
          <w:tcPr>
            <w:tcW w:w="360" w:type="dxa"/>
            <w:vMerge w:val="restart"/>
            <w:vAlign w:val="center"/>
          </w:tcPr>
          <w:p w:rsidR="00401E9B" w:rsidRPr="008D3DE2" w:rsidRDefault="00401E9B" w:rsidP="00BF722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42" w:type="dxa"/>
            <w:vMerge w:val="restart"/>
            <w:vAlign w:val="center"/>
          </w:tcPr>
          <w:p w:rsidR="00401E9B" w:rsidRPr="008D3DE2" w:rsidRDefault="00401E9B" w:rsidP="00BF7221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 дисциплины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401E9B" w:rsidRPr="008D3DE2" w:rsidRDefault="00401E9B" w:rsidP="00BF7221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D3DE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2113" w:type="dxa"/>
            <w:gridSpan w:val="3"/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Аудиторная контактная работа</w:t>
            </w: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акад.</w:t>
            </w: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часах)</w:t>
            </w:r>
          </w:p>
        </w:tc>
        <w:tc>
          <w:tcPr>
            <w:tcW w:w="996" w:type="dxa"/>
            <w:vMerge w:val="restart"/>
            <w:textDirection w:val="btLr"/>
            <w:vAlign w:val="center"/>
          </w:tcPr>
          <w:p w:rsidR="00401E9B" w:rsidRPr="0032616A" w:rsidRDefault="00401E9B" w:rsidP="00BF7221">
            <w:pPr>
              <w:pStyle w:val="Style2"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2616A">
              <w:rPr>
                <w:rStyle w:val="FontStyle17"/>
                <w:b w:val="0"/>
                <w:sz w:val="24"/>
                <w:szCs w:val="24"/>
              </w:rPr>
              <w:t>Самостоятельная работа</w:t>
            </w:r>
          </w:p>
        </w:tc>
        <w:tc>
          <w:tcPr>
            <w:tcW w:w="3544" w:type="dxa"/>
            <w:vMerge w:val="restart"/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084" w:type="dxa"/>
            <w:vMerge w:val="restart"/>
            <w:vAlign w:val="center"/>
          </w:tcPr>
          <w:p w:rsidR="00401E9B" w:rsidRPr="00027D6D" w:rsidRDefault="00401E9B" w:rsidP="00BF722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и промежуточно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й аттестации</w:t>
            </w:r>
          </w:p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1732" w:type="dxa"/>
            <w:vMerge w:val="restart"/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8D3DE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401E9B" w:rsidRPr="008D3DE2" w:rsidTr="00BF7221">
        <w:trPr>
          <w:cantSplit/>
          <w:trHeight w:val="715"/>
        </w:trPr>
        <w:tc>
          <w:tcPr>
            <w:tcW w:w="360" w:type="dxa"/>
            <w:vMerge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15"/>
              <w:widowControl/>
              <w:jc w:val="center"/>
              <w:rPr>
                <w:szCs w:val="24"/>
              </w:rPr>
            </w:pPr>
          </w:p>
        </w:tc>
        <w:tc>
          <w:tcPr>
            <w:tcW w:w="3142" w:type="dxa"/>
            <w:vMerge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15"/>
              <w:widowControl/>
              <w:jc w:val="center"/>
              <w:rPr>
                <w:szCs w:val="24"/>
              </w:rPr>
            </w:pPr>
          </w:p>
        </w:tc>
        <w:tc>
          <w:tcPr>
            <w:tcW w:w="709" w:type="dxa"/>
            <w:vMerge/>
            <w:tcBorders>
              <w:bottom w:val="nil"/>
            </w:tcBorders>
            <w:textDirection w:val="btLr"/>
            <w:vAlign w:val="center"/>
          </w:tcPr>
          <w:p w:rsidR="00401E9B" w:rsidRPr="008D3DE2" w:rsidRDefault="00401E9B" w:rsidP="00BF7221">
            <w:pPr>
              <w:pStyle w:val="Style16"/>
              <w:widowControl/>
              <w:ind w:left="113" w:right="113"/>
              <w:jc w:val="center"/>
              <w:rPr>
                <w:i/>
                <w:szCs w:val="24"/>
              </w:rPr>
            </w:pPr>
          </w:p>
        </w:tc>
        <w:tc>
          <w:tcPr>
            <w:tcW w:w="567" w:type="dxa"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8D3DE2">
              <w:rPr>
                <w:rStyle w:val="FontStyle17"/>
                <w:b w:val="0"/>
                <w:sz w:val="24"/>
                <w:szCs w:val="24"/>
              </w:rPr>
              <w:t>Л</w:t>
            </w:r>
          </w:p>
        </w:tc>
        <w:tc>
          <w:tcPr>
            <w:tcW w:w="751" w:type="dxa"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8D3DE2">
              <w:rPr>
                <w:rStyle w:val="FontStyle17"/>
                <w:b w:val="0"/>
                <w:sz w:val="24"/>
                <w:szCs w:val="24"/>
              </w:rPr>
              <w:t>П.</w:t>
            </w:r>
            <w:proofErr w:type="gramStart"/>
            <w:r w:rsidRPr="008D3DE2">
              <w:rPr>
                <w:rStyle w:val="FontStyle17"/>
                <w:b w:val="0"/>
                <w:sz w:val="24"/>
                <w:szCs w:val="24"/>
              </w:rPr>
              <w:t>З</w:t>
            </w:r>
            <w:proofErr w:type="gramEnd"/>
          </w:p>
        </w:tc>
        <w:tc>
          <w:tcPr>
            <w:tcW w:w="795" w:type="dxa"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2"/>
              <w:jc w:val="center"/>
              <w:rPr>
                <w:rStyle w:val="FontStyle17"/>
                <w:b w:val="0"/>
                <w:sz w:val="24"/>
                <w:szCs w:val="24"/>
              </w:rPr>
            </w:pPr>
            <w:r w:rsidRPr="008D3DE2">
              <w:rPr>
                <w:rStyle w:val="FontStyle17"/>
                <w:b w:val="0"/>
                <w:sz w:val="24"/>
                <w:szCs w:val="24"/>
              </w:rPr>
              <w:t>Л.</w:t>
            </w:r>
            <w:proofErr w:type="gramStart"/>
            <w:r w:rsidRPr="008D3DE2">
              <w:rPr>
                <w:rStyle w:val="FontStyle17"/>
                <w:b w:val="0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996" w:type="dxa"/>
            <w:vMerge/>
            <w:tcBorders>
              <w:bottom w:val="nil"/>
            </w:tcBorders>
            <w:vAlign w:val="center"/>
          </w:tcPr>
          <w:p w:rsidR="00401E9B" w:rsidRPr="0032616A" w:rsidRDefault="00401E9B" w:rsidP="00BF7221">
            <w:pPr>
              <w:pStyle w:val="Style2"/>
              <w:jc w:val="center"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vMerge/>
            <w:tcBorders>
              <w:bottom w:val="nil"/>
            </w:tcBorders>
            <w:vAlign w:val="center"/>
          </w:tcPr>
          <w:p w:rsidR="00401E9B" w:rsidRPr="008D3DE2" w:rsidRDefault="00401E9B" w:rsidP="00BF7221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1E9B" w:rsidRPr="008D3DE2" w:rsidTr="00BF7221">
        <w:trPr>
          <w:cantSplit/>
          <w:trHeight w:val="432"/>
        </w:trPr>
        <w:tc>
          <w:tcPr>
            <w:tcW w:w="360" w:type="dxa"/>
          </w:tcPr>
          <w:p w:rsidR="00401E9B" w:rsidRPr="008D3DE2" w:rsidRDefault="00401E9B" w:rsidP="00BF7221">
            <w:pPr>
              <w:pStyle w:val="Style13"/>
              <w:widowControl/>
              <w:jc w:val="both"/>
              <w:rPr>
                <w:rStyle w:val="FontStyle25"/>
                <w:i w:val="0"/>
                <w:sz w:val="24"/>
                <w:szCs w:val="24"/>
                <w:lang w:val="en-US" w:eastAsia="en-US"/>
              </w:rPr>
            </w:pPr>
            <w:r w:rsidRPr="008D3DE2">
              <w:rPr>
                <w:rStyle w:val="FontStyle25"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2" w:type="dxa"/>
          </w:tcPr>
          <w:p w:rsidR="00401E9B" w:rsidRPr="008D3DE2" w:rsidRDefault="00401E9B" w:rsidP="00BF7221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2</w:t>
            </w:r>
          </w:p>
        </w:tc>
        <w:tc>
          <w:tcPr>
            <w:tcW w:w="751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795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</w:p>
        </w:tc>
        <w:tc>
          <w:tcPr>
            <w:tcW w:w="996" w:type="dxa"/>
          </w:tcPr>
          <w:p w:rsidR="00401E9B" w:rsidRPr="0032616A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32616A">
              <w:rPr>
                <w:szCs w:val="24"/>
              </w:rPr>
              <w:t>2</w:t>
            </w:r>
          </w:p>
        </w:tc>
        <w:tc>
          <w:tcPr>
            <w:tcW w:w="3544" w:type="dxa"/>
          </w:tcPr>
          <w:p w:rsidR="00401E9B" w:rsidRPr="008D3DE2" w:rsidRDefault="00401E9B" w:rsidP="00BF7221">
            <w:pPr>
              <w:pStyle w:val="Style14"/>
              <w:widowControl/>
              <w:rPr>
                <w:szCs w:val="24"/>
              </w:rPr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2084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Текущий контроль успеваемости</w:t>
            </w:r>
          </w:p>
        </w:tc>
        <w:tc>
          <w:tcPr>
            <w:tcW w:w="1732" w:type="dxa"/>
          </w:tcPr>
          <w:p w:rsidR="00944DD7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944DD7" w:rsidRPr="008D3DE2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401E9B" w:rsidRPr="008D3DE2" w:rsidRDefault="00944DD7" w:rsidP="00944DD7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401E9B" w:rsidRPr="008D3DE2" w:rsidTr="00BF7221">
        <w:trPr>
          <w:cantSplit/>
          <w:trHeight w:val="422"/>
        </w:trPr>
        <w:tc>
          <w:tcPr>
            <w:tcW w:w="360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5"/>
              <w:widowControl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8D3DE2">
              <w:rPr>
                <w:rStyle w:val="FontStyle24"/>
                <w:b w:val="0"/>
                <w:sz w:val="24"/>
                <w:szCs w:val="24"/>
              </w:rPr>
              <w:t>2</w:t>
            </w:r>
          </w:p>
        </w:tc>
        <w:tc>
          <w:tcPr>
            <w:tcW w:w="3142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szCs w:val="24"/>
              </w:rPr>
              <w:t>Системы производства и распределения энергоносителей на промышленных предприятиях</w:t>
            </w:r>
            <w:r>
              <w:rPr>
                <w:szCs w:val="24"/>
              </w:rPr>
              <w:t>. Свойства больших систем энергетики</w:t>
            </w:r>
          </w:p>
        </w:tc>
        <w:tc>
          <w:tcPr>
            <w:tcW w:w="709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4</w:t>
            </w:r>
          </w:p>
        </w:tc>
        <w:tc>
          <w:tcPr>
            <w:tcW w:w="751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</w:tcBorders>
          </w:tcPr>
          <w:p w:rsidR="00401E9B" w:rsidRPr="0032616A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32616A">
              <w:rPr>
                <w:szCs w:val="24"/>
              </w:rPr>
              <w:t>8</w:t>
            </w:r>
          </w:p>
        </w:tc>
        <w:tc>
          <w:tcPr>
            <w:tcW w:w="3544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[АКР№2</w:t>
            </w:r>
            <w:r w:rsidRPr="00835608">
              <w:t>]</w:t>
            </w:r>
          </w:p>
        </w:tc>
        <w:tc>
          <w:tcPr>
            <w:tcW w:w="2084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Текущий контроль успеваемости</w:t>
            </w:r>
          </w:p>
        </w:tc>
        <w:tc>
          <w:tcPr>
            <w:tcW w:w="1732" w:type="dxa"/>
            <w:tcBorders>
              <w:top w:val="nil"/>
            </w:tcBorders>
          </w:tcPr>
          <w:p w:rsidR="00944DD7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944DD7" w:rsidRPr="008D3DE2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401E9B" w:rsidRPr="008D3DE2" w:rsidRDefault="00944DD7" w:rsidP="00944DD7">
            <w:pPr>
              <w:spacing w:after="200" w:line="276" w:lineRule="auto"/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401E9B" w:rsidRPr="008D3DE2" w:rsidTr="00BF7221">
        <w:trPr>
          <w:cantSplit/>
          <w:trHeight w:val="499"/>
        </w:trPr>
        <w:tc>
          <w:tcPr>
            <w:tcW w:w="360" w:type="dxa"/>
          </w:tcPr>
          <w:p w:rsidR="00401E9B" w:rsidRPr="008D3DE2" w:rsidRDefault="00401E9B" w:rsidP="00BF7221">
            <w:pPr>
              <w:pStyle w:val="Style15"/>
              <w:widowControl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8D3DE2">
              <w:rPr>
                <w:rStyle w:val="FontStyle24"/>
                <w:b w:val="0"/>
                <w:sz w:val="24"/>
                <w:szCs w:val="24"/>
              </w:rPr>
              <w:t>3</w:t>
            </w:r>
          </w:p>
        </w:tc>
        <w:tc>
          <w:tcPr>
            <w:tcW w:w="3142" w:type="dxa"/>
          </w:tcPr>
          <w:p w:rsidR="00401E9B" w:rsidRPr="008D3DE2" w:rsidRDefault="00401E9B" w:rsidP="00BF7221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szCs w:val="24"/>
              </w:rPr>
              <w:t xml:space="preserve">Системы </w:t>
            </w:r>
            <w:proofErr w:type="spellStart"/>
            <w:r w:rsidRPr="008D3DE2">
              <w:rPr>
                <w:szCs w:val="24"/>
              </w:rPr>
              <w:t>воздухоснабжения</w:t>
            </w:r>
            <w:proofErr w:type="spellEnd"/>
          </w:p>
        </w:tc>
        <w:tc>
          <w:tcPr>
            <w:tcW w:w="709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7</w:t>
            </w:r>
          </w:p>
        </w:tc>
        <w:tc>
          <w:tcPr>
            <w:tcW w:w="567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6</w:t>
            </w:r>
          </w:p>
        </w:tc>
        <w:tc>
          <w:tcPr>
            <w:tcW w:w="751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2</w:t>
            </w:r>
          </w:p>
        </w:tc>
        <w:tc>
          <w:tcPr>
            <w:tcW w:w="795" w:type="dxa"/>
            <w:tcBorders>
              <w:top w:val="nil"/>
            </w:tcBorders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4</w:t>
            </w:r>
          </w:p>
        </w:tc>
        <w:tc>
          <w:tcPr>
            <w:tcW w:w="996" w:type="dxa"/>
            <w:tcBorders>
              <w:top w:val="nil"/>
            </w:tcBorders>
          </w:tcPr>
          <w:p w:rsidR="00401E9B" w:rsidRPr="0032616A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32616A">
              <w:rPr>
                <w:szCs w:val="24"/>
              </w:rPr>
              <w:t>12</w:t>
            </w:r>
          </w:p>
        </w:tc>
        <w:tc>
          <w:tcPr>
            <w:tcW w:w="3544" w:type="dxa"/>
          </w:tcPr>
          <w:p w:rsidR="00401E9B" w:rsidRPr="008D3DE2" w:rsidRDefault="00401E9B" w:rsidP="00BF7221">
            <w:pPr>
              <w:pStyle w:val="Style14"/>
              <w:widowControl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[АКР№3</w:t>
            </w:r>
            <w:r w:rsidRPr="00835608">
              <w:t>]</w:t>
            </w:r>
          </w:p>
        </w:tc>
        <w:tc>
          <w:tcPr>
            <w:tcW w:w="2084" w:type="dxa"/>
          </w:tcPr>
          <w:p w:rsidR="00401E9B" w:rsidRPr="00206F53" w:rsidRDefault="00401E9B" w:rsidP="00BF7221">
            <w:pPr>
              <w:spacing w:after="200" w:line="276" w:lineRule="auto"/>
              <w:jc w:val="center"/>
            </w:pPr>
            <w:r>
              <w:t>Текущий контроль успеваемости</w:t>
            </w:r>
          </w:p>
        </w:tc>
        <w:tc>
          <w:tcPr>
            <w:tcW w:w="1732" w:type="dxa"/>
          </w:tcPr>
          <w:p w:rsidR="00944DD7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944DD7" w:rsidRPr="008D3DE2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401E9B" w:rsidRPr="008D3DE2" w:rsidRDefault="00944DD7" w:rsidP="00944DD7">
            <w:pPr>
              <w:spacing w:after="200" w:line="276" w:lineRule="auto"/>
              <w:rPr>
                <w:b/>
                <w:i/>
              </w:rPr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401E9B" w:rsidRPr="008D3DE2" w:rsidTr="00BF7221">
        <w:trPr>
          <w:cantSplit/>
          <w:trHeight w:val="499"/>
        </w:trPr>
        <w:tc>
          <w:tcPr>
            <w:tcW w:w="360" w:type="dxa"/>
          </w:tcPr>
          <w:p w:rsidR="00401E9B" w:rsidRPr="008D3DE2" w:rsidRDefault="00401E9B" w:rsidP="00BF7221">
            <w:pPr>
              <w:pStyle w:val="Style15"/>
              <w:widowControl/>
              <w:jc w:val="both"/>
              <w:rPr>
                <w:rStyle w:val="FontStyle24"/>
                <w:b w:val="0"/>
                <w:sz w:val="24"/>
                <w:szCs w:val="24"/>
              </w:rPr>
            </w:pPr>
            <w:r w:rsidRPr="008D3DE2">
              <w:rPr>
                <w:rStyle w:val="FontStyle24"/>
                <w:b w:val="0"/>
                <w:sz w:val="24"/>
                <w:szCs w:val="24"/>
              </w:rPr>
              <w:t>4</w:t>
            </w:r>
          </w:p>
        </w:tc>
        <w:tc>
          <w:tcPr>
            <w:tcW w:w="3142" w:type="dxa"/>
          </w:tcPr>
          <w:p w:rsidR="00401E9B" w:rsidRPr="008D3DE2" w:rsidRDefault="00401E9B" w:rsidP="00BF7221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szCs w:val="24"/>
              </w:rPr>
              <w:t>Системы технического водоснабжения</w:t>
            </w:r>
          </w:p>
        </w:tc>
        <w:tc>
          <w:tcPr>
            <w:tcW w:w="709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6</w:t>
            </w:r>
          </w:p>
        </w:tc>
        <w:tc>
          <w:tcPr>
            <w:tcW w:w="751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2</w:t>
            </w:r>
          </w:p>
        </w:tc>
        <w:tc>
          <w:tcPr>
            <w:tcW w:w="795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4</w:t>
            </w:r>
          </w:p>
        </w:tc>
        <w:tc>
          <w:tcPr>
            <w:tcW w:w="996" w:type="dxa"/>
          </w:tcPr>
          <w:p w:rsidR="00401E9B" w:rsidRPr="0032616A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32616A">
              <w:rPr>
                <w:szCs w:val="24"/>
              </w:rPr>
              <w:t>12</w:t>
            </w:r>
          </w:p>
        </w:tc>
        <w:tc>
          <w:tcPr>
            <w:tcW w:w="3544" w:type="dxa"/>
          </w:tcPr>
          <w:p w:rsidR="00401E9B" w:rsidRPr="008D3DE2" w:rsidRDefault="00401E9B" w:rsidP="00BF7221">
            <w:pPr>
              <w:pStyle w:val="Style14"/>
              <w:widowControl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[АКР№4</w:t>
            </w:r>
            <w:r w:rsidRPr="00835608">
              <w:t>]</w:t>
            </w:r>
          </w:p>
        </w:tc>
        <w:tc>
          <w:tcPr>
            <w:tcW w:w="2084" w:type="dxa"/>
          </w:tcPr>
          <w:p w:rsidR="00401E9B" w:rsidRPr="008D3DE2" w:rsidRDefault="00401E9B" w:rsidP="00BF7221">
            <w:pPr>
              <w:spacing w:after="200" w:line="276" w:lineRule="auto"/>
              <w:jc w:val="center"/>
            </w:pPr>
            <w:r>
              <w:t>Текущий контроль успеваемости</w:t>
            </w:r>
          </w:p>
        </w:tc>
        <w:tc>
          <w:tcPr>
            <w:tcW w:w="1732" w:type="dxa"/>
          </w:tcPr>
          <w:p w:rsidR="00944DD7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944DD7" w:rsidRPr="008D3DE2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401E9B" w:rsidRPr="008D3DE2" w:rsidRDefault="00944DD7" w:rsidP="00944DD7">
            <w:pPr>
              <w:pStyle w:val="Style14"/>
              <w:widowControl/>
              <w:rPr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401E9B" w:rsidRPr="008D3DE2" w:rsidTr="00BF7221">
        <w:trPr>
          <w:cantSplit/>
          <w:trHeight w:val="499"/>
        </w:trPr>
        <w:tc>
          <w:tcPr>
            <w:tcW w:w="360" w:type="dxa"/>
          </w:tcPr>
          <w:p w:rsidR="00401E9B" w:rsidRPr="008D3DE2" w:rsidRDefault="00401E9B" w:rsidP="00BF7221">
            <w:pPr>
              <w:jc w:val="both"/>
            </w:pPr>
            <w:r w:rsidRPr="008D3DE2">
              <w:lastRenderedPageBreak/>
              <w:t>5</w:t>
            </w:r>
          </w:p>
        </w:tc>
        <w:tc>
          <w:tcPr>
            <w:tcW w:w="3142" w:type="dxa"/>
          </w:tcPr>
          <w:p w:rsidR="00401E9B" w:rsidRPr="008D3DE2" w:rsidRDefault="00401E9B" w:rsidP="00BF7221">
            <w:pPr>
              <w:pStyle w:val="Style4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8D3DE2">
              <w:rPr>
                <w:szCs w:val="24"/>
              </w:rPr>
              <w:t>Системы газоснабжения</w:t>
            </w:r>
          </w:p>
        </w:tc>
        <w:tc>
          <w:tcPr>
            <w:tcW w:w="709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12</w:t>
            </w:r>
          </w:p>
        </w:tc>
        <w:tc>
          <w:tcPr>
            <w:tcW w:w="751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4</w:t>
            </w:r>
          </w:p>
        </w:tc>
        <w:tc>
          <w:tcPr>
            <w:tcW w:w="795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10</w:t>
            </w:r>
          </w:p>
        </w:tc>
        <w:tc>
          <w:tcPr>
            <w:tcW w:w="996" w:type="dxa"/>
          </w:tcPr>
          <w:p w:rsidR="00401E9B" w:rsidRPr="0032616A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32616A">
              <w:rPr>
                <w:szCs w:val="24"/>
              </w:rPr>
              <w:t>12</w:t>
            </w:r>
          </w:p>
        </w:tc>
        <w:tc>
          <w:tcPr>
            <w:tcW w:w="3544" w:type="dxa"/>
          </w:tcPr>
          <w:p w:rsidR="00401E9B" w:rsidRPr="008D3DE2" w:rsidRDefault="00401E9B" w:rsidP="00BF7221">
            <w:pPr>
              <w:pStyle w:val="Style14"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[АКР№5</w:t>
            </w:r>
            <w:r w:rsidRPr="00835608">
              <w:t>]</w:t>
            </w:r>
          </w:p>
        </w:tc>
        <w:tc>
          <w:tcPr>
            <w:tcW w:w="2084" w:type="dxa"/>
          </w:tcPr>
          <w:p w:rsidR="00401E9B" w:rsidRPr="008D3DE2" w:rsidRDefault="00401E9B" w:rsidP="00BF7221">
            <w:pPr>
              <w:spacing w:after="200" w:line="276" w:lineRule="auto"/>
              <w:jc w:val="center"/>
            </w:pPr>
            <w:r>
              <w:t>Текущий контроль успеваемости</w:t>
            </w:r>
          </w:p>
        </w:tc>
        <w:tc>
          <w:tcPr>
            <w:tcW w:w="1732" w:type="dxa"/>
          </w:tcPr>
          <w:p w:rsidR="00944DD7" w:rsidRDefault="00401E9B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 w:rsidR="00944DD7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="00944DD7"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401E9B" w:rsidRPr="008D3DE2" w:rsidRDefault="00401E9B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 w:rsidR="00944DD7"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 w:rsidR="00944DD7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="00944DD7"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="00944DD7">
              <w:rPr>
                <w:rStyle w:val="FontStyle21"/>
                <w:sz w:val="24"/>
                <w:szCs w:val="24"/>
              </w:rPr>
              <w:t>,</w:t>
            </w:r>
          </w:p>
          <w:p w:rsidR="00401E9B" w:rsidRPr="008D3DE2" w:rsidRDefault="00944DD7" w:rsidP="00944DD7">
            <w:pPr>
              <w:pStyle w:val="Style14"/>
              <w:widowControl/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="00401E9B"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401E9B" w:rsidRPr="008D3DE2" w:rsidTr="00BF7221">
        <w:trPr>
          <w:cantSplit/>
          <w:trHeight w:val="499"/>
        </w:trPr>
        <w:tc>
          <w:tcPr>
            <w:tcW w:w="360" w:type="dxa"/>
          </w:tcPr>
          <w:p w:rsidR="00401E9B" w:rsidRPr="008D3DE2" w:rsidRDefault="00401E9B" w:rsidP="00BF7221">
            <w:pPr>
              <w:jc w:val="both"/>
            </w:pPr>
            <w:r w:rsidRPr="008D3DE2">
              <w:t>6</w:t>
            </w:r>
          </w:p>
        </w:tc>
        <w:tc>
          <w:tcPr>
            <w:tcW w:w="3142" w:type="dxa"/>
          </w:tcPr>
          <w:p w:rsidR="00401E9B" w:rsidRPr="008D3DE2" w:rsidRDefault="00401E9B" w:rsidP="00BF7221">
            <w:pPr>
              <w:pStyle w:val="Style4"/>
              <w:jc w:val="both"/>
              <w:rPr>
                <w:rStyle w:val="FontStyle18"/>
                <w:b w:val="0"/>
                <w:sz w:val="24"/>
                <w:szCs w:val="24"/>
              </w:rPr>
            </w:pPr>
            <w:r w:rsidRPr="008D3DE2">
              <w:rPr>
                <w:szCs w:val="24"/>
              </w:rPr>
              <w:t>Системы обеспечения искусственными горючими газами</w:t>
            </w:r>
          </w:p>
        </w:tc>
        <w:tc>
          <w:tcPr>
            <w:tcW w:w="709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51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95" w:type="dxa"/>
          </w:tcPr>
          <w:p w:rsidR="00401E9B" w:rsidRPr="008D3DE2" w:rsidRDefault="0032616A" w:rsidP="00BF7221">
            <w:pPr>
              <w:pStyle w:val="Style14"/>
              <w:widowControl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6" w:type="dxa"/>
          </w:tcPr>
          <w:p w:rsidR="00401E9B" w:rsidRPr="0032616A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32616A">
              <w:rPr>
                <w:szCs w:val="24"/>
              </w:rPr>
              <w:t>6</w:t>
            </w:r>
          </w:p>
        </w:tc>
        <w:tc>
          <w:tcPr>
            <w:tcW w:w="3544" w:type="dxa"/>
          </w:tcPr>
          <w:p w:rsidR="00401E9B" w:rsidRPr="008D3DE2" w:rsidRDefault="00401E9B" w:rsidP="00BF7221">
            <w:pPr>
              <w:pStyle w:val="Style14"/>
              <w:rPr>
                <w:szCs w:val="24"/>
              </w:rPr>
            </w:pPr>
            <w:r w:rsidRPr="00835608">
              <w:t>Самостоятельное изучение учебной и научной литературы [АК</w:t>
            </w:r>
            <w:r>
              <w:t>Р№6</w:t>
            </w:r>
            <w:r w:rsidRPr="00835608">
              <w:t>]</w:t>
            </w:r>
          </w:p>
        </w:tc>
        <w:tc>
          <w:tcPr>
            <w:tcW w:w="2084" w:type="dxa"/>
          </w:tcPr>
          <w:p w:rsidR="00401E9B" w:rsidRPr="00206F53" w:rsidRDefault="00401E9B" w:rsidP="00BF7221">
            <w:pPr>
              <w:spacing w:after="200" w:line="276" w:lineRule="auto"/>
              <w:jc w:val="center"/>
            </w:pPr>
            <w:r>
              <w:t>Текущий контроль успеваемости</w:t>
            </w:r>
          </w:p>
        </w:tc>
        <w:tc>
          <w:tcPr>
            <w:tcW w:w="1732" w:type="dxa"/>
          </w:tcPr>
          <w:p w:rsidR="00944DD7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944DD7" w:rsidRPr="008D3DE2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401E9B" w:rsidRPr="008D3DE2" w:rsidRDefault="00944DD7" w:rsidP="00944DD7">
            <w:pPr>
              <w:spacing w:after="200" w:line="276" w:lineRule="auto"/>
              <w:rPr>
                <w:b/>
                <w:i/>
              </w:rPr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401E9B" w:rsidRPr="008D3DE2" w:rsidTr="00BF7221">
        <w:trPr>
          <w:cantSplit/>
          <w:trHeight w:val="499"/>
        </w:trPr>
        <w:tc>
          <w:tcPr>
            <w:tcW w:w="360" w:type="dxa"/>
          </w:tcPr>
          <w:p w:rsidR="00401E9B" w:rsidRPr="008D3DE2" w:rsidRDefault="00401E9B" w:rsidP="00BF7221">
            <w:pPr>
              <w:jc w:val="both"/>
            </w:pPr>
            <w:r w:rsidRPr="008D3DE2">
              <w:t>7</w:t>
            </w:r>
          </w:p>
        </w:tc>
        <w:tc>
          <w:tcPr>
            <w:tcW w:w="3142" w:type="dxa"/>
          </w:tcPr>
          <w:p w:rsidR="00401E9B" w:rsidRPr="008D3DE2" w:rsidRDefault="00401E9B" w:rsidP="00BF7221">
            <w:pPr>
              <w:pStyle w:val="Style4"/>
              <w:jc w:val="both"/>
              <w:rPr>
                <w:szCs w:val="24"/>
              </w:rPr>
            </w:pPr>
            <w:r w:rsidRPr="008D3DE2">
              <w:rPr>
                <w:szCs w:val="24"/>
              </w:rPr>
              <w:t>Системы холодоснабжения</w:t>
            </w:r>
          </w:p>
        </w:tc>
        <w:tc>
          <w:tcPr>
            <w:tcW w:w="709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6</w:t>
            </w:r>
          </w:p>
        </w:tc>
        <w:tc>
          <w:tcPr>
            <w:tcW w:w="751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3</w:t>
            </w:r>
          </w:p>
        </w:tc>
        <w:tc>
          <w:tcPr>
            <w:tcW w:w="795" w:type="dxa"/>
          </w:tcPr>
          <w:p w:rsidR="00401E9B" w:rsidRPr="008D3DE2" w:rsidRDefault="00401E9B" w:rsidP="00BF7221">
            <w:pPr>
              <w:pStyle w:val="Style14"/>
              <w:widowControl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4</w:t>
            </w:r>
          </w:p>
        </w:tc>
        <w:tc>
          <w:tcPr>
            <w:tcW w:w="996" w:type="dxa"/>
          </w:tcPr>
          <w:p w:rsidR="00401E9B" w:rsidRPr="0032616A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32616A">
              <w:rPr>
                <w:szCs w:val="24"/>
              </w:rPr>
              <w:t>10</w:t>
            </w:r>
          </w:p>
        </w:tc>
        <w:tc>
          <w:tcPr>
            <w:tcW w:w="3544" w:type="dxa"/>
          </w:tcPr>
          <w:p w:rsidR="00401E9B" w:rsidRPr="008D3DE2" w:rsidRDefault="00401E9B" w:rsidP="00BF7221">
            <w:pPr>
              <w:pStyle w:val="Style14"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[АКР№7</w:t>
            </w:r>
            <w:r w:rsidRPr="00835608">
              <w:t>]</w:t>
            </w:r>
          </w:p>
        </w:tc>
        <w:tc>
          <w:tcPr>
            <w:tcW w:w="2084" w:type="dxa"/>
          </w:tcPr>
          <w:p w:rsidR="00401E9B" w:rsidRPr="008D3DE2" w:rsidRDefault="00401E9B" w:rsidP="00BF7221">
            <w:pPr>
              <w:spacing w:after="200" w:line="276" w:lineRule="auto"/>
              <w:jc w:val="center"/>
            </w:pPr>
            <w:r>
              <w:t>Текущий контроль успеваемости</w:t>
            </w:r>
          </w:p>
        </w:tc>
        <w:tc>
          <w:tcPr>
            <w:tcW w:w="1732" w:type="dxa"/>
          </w:tcPr>
          <w:p w:rsidR="00944DD7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944DD7" w:rsidRPr="008D3DE2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401E9B" w:rsidRPr="008D3DE2" w:rsidRDefault="00944DD7" w:rsidP="00944DD7">
            <w:pPr>
              <w:spacing w:after="200" w:line="276" w:lineRule="auto"/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401E9B" w:rsidRPr="008D3DE2" w:rsidTr="00BF7221">
        <w:trPr>
          <w:cantSplit/>
          <w:trHeight w:val="499"/>
        </w:trPr>
        <w:tc>
          <w:tcPr>
            <w:tcW w:w="360" w:type="dxa"/>
          </w:tcPr>
          <w:p w:rsidR="00401E9B" w:rsidRPr="008D3DE2" w:rsidRDefault="00401E9B" w:rsidP="00BF7221">
            <w:pPr>
              <w:jc w:val="both"/>
            </w:pPr>
            <w:r w:rsidRPr="008D3DE2">
              <w:t>8</w:t>
            </w:r>
          </w:p>
        </w:tc>
        <w:tc>
          <w:tcPr>
            <w:tcW w:w="3142" w:type="dxa"/>
          </w:tcPr>
          <w:p w:rsidR="00401E9B" w:rsidRPr="008D3DE2" w:rsidRDefault="00401E9B" w:rsidP="00BF7221">
            <w:pPr>
              <w:pStyle w:val="Style4"/>
              <w:jc w:val="both"/>
              <w:rPr>
                <w:szCs w:val="24"/>
              </w:rPr>
            </w:pPr>
            <w:r w:rsidRPr="008D3DE2">
              <w:rPr>
                <w:szCs w:val="24"/>
              </w:rPr>
              <w:t>Системы обеспечения предприятий продуктами разделения воздуха</w:t>
            </w:r>
          </w:p>
        </w:tc>
        <w:tc>
          <w:tcPr>
            <w:tcW w:w="709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7</w:t>
            </w:r>
          </w:p>
        </w:tc>
        <w:tc>
          <w:tcPr>
            <w:tcW w:w="567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9</w:t>
            </w:r>
          </w:p>
        </w:tc>
        <w:tc>
          <w:tcPr>
            <w:tcW w:w="751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 w:rsidRPr="008D3DE2">
              <w:rPr>
                <w:szCs w:val="24"/>
              </w:rPr>
              <w:t>2</w:t>
            </w:r>
          </w:p>
        </w:tc>
        <w:tc>
          <w:tcPr>
            <w:tcW w:w="795" w:type="dxa"/>
          </w:tcPr>
          <w:p w:rsidR="00401E9B" w:rsidRPr="0046717A" w:rsidRDefault="00401E9B" w:rsidP="00BF7221">
            <w:pPr>
              <w:pStyle w:val="Style14"/>
              <w:widowControl/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4</w:t>
            </w:r>
          </w:p>
        </w:tc>
        <w:tc>
          <w:tcPr>
            <w:tcW w:w="996" w:type="dxa"/>
          </w:tcPr>
          <w:p w:rsidR="00401E9B" w:rsidRPr="00440426" w:rsidRDefault="00F311AB" w:rsidP="00BF7221">
            <w:pPr>
              <w:pStyle w:val="Style14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4</w:t>
            </w:r>
            <w:r w:rsidR="0032616A" w:rsidRPr="0032616A">
              <w:rPr>
                <w:szCs w:val="24"/>
              </w:rPr>
              <w:t>,</w:t>
            </w:r>
            <w:r w:rsidR="00401E9B" w:rsidRPr="0032616A">
              <w:rPr>
                <w:szCs w:val="24"/>
              </w:rPr>
              <w:t>3</w:t>
            </w:r>
          </w:p>
        </w:tc>
        <w:tc>
          <w:tcPr>
            <w:tcW w:w="3544" w:type="dxa"/>
          </w:tcPr>
          <w:p w:rsidR="00401E9B" w:rsidRPr="008D3DE2" w:rsidRDefault="00401E9B" w:rsidP="00BF7221">
            <w:pPr>
              <w:pStyle w:val="Style14"/>
              <w:rPr>
                <w:szCs w:val="24"/>
              </w:rPr>
            </w:pPr>
            <w:r w:rsidRPr="00835608">
              <w:t>Самостоятельное изучение уче</w:t>
            </w:r>
            <w:r>
              <w:t>бной и научной литературы [АКР№8</w:t>
            </w:r>
            <w:r w:rsidRPr="00835608">
              <w:t>]</w:t>
            </w:r>
          </w:p>
        </w:tc>
        <w:tc>
          <w:tcPr>
            <w:tcW w:w="2084" w:type="dxa"/>
          </w:tcPr>
          <w:p w:rsidR="00401E9B" w:rsidRPr="008D3DE2" w:rsidRDefault="00401E9B" w:rsidP="00BF7221">
            <w:pPr>
              <w:pStyle w:val="Style14"/>
              <w:jc w:val="center"/>
              <w:rPr>
                <w:szCs w:val="24"/>
              </w:rPr>
            </w:pPr>
            <w:r>
              <w:rPr>
                <w:szCs w:val="24"/>
              </w:rPr>
              <w:t>Текущий контроль успеваемости</w:t>
            </w:r>
          </w:p>
        </w:tc>
        <w:tc>
          <w:tcPr>
            <w:tcW w:w="1732" w:type="dxa"/>
          </w:tcPr>
          <w:p w:rsidR="00944DD7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>ПК-1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 w:rsidRPr="008D3DE2">
              <w:rPr>
                <w:rStyle w:val="FontStyle21"/>
                <w:sz w:val="24"/>
                <w:szCs w:val="24"/>
              </w:rPr>
              <w:t xml:space="preserve">, </w:t>
            </w:r>
          </w:p>
          <w:p w:rsidR="00944DD7" w:rsidRPr="008D3DE2" w:rsidRDefault="00944DD7" w:rsidP="00944DD7">
            <w:pPr>
              <w:pStyle w:val="Style14"/>
              <w:widowControl/>
              <w:rPr>
                <w:rStyle w:val="FontStyle21"/>
                <w:sz w:val="24"/>
                <w:szCs w:val="24"/>
              </w:rPr>
            </w:pPr>
            <w:r w:rsidRPr="008D3DE2">
              <w:rPr>
                <w:rStyle w:val="FontStyle21"/>
                <w:sz w:val="24"/>
                <w:szCs w:val="24"/>
              </w:rPr>
              <w:t xml:space="preserve">ПК </w:t>
            </w:r>
            <w:r>
              <w:rPr>
                <w:rStyle w:val="FontStyle21"/>
                <w:sz w:val="24"/>
                <w:szCs w:val="24"/>
              </w:rPr>
              <w:t>–</w:t>
            </w:r>
            <w:r w:rsidRPr="008D3DE2">
              <w:rPr>
                <w:rStyle w:val="FontStyle21"/>
                <w:sz w:val="24"/>
                <w:szCs w:val="24"/>
              </w:rPr>
              <w:t xml:space="preserve"> 8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,</w:t>
            </w:r>
          </w:p>
          <w:p w:rsidR="00401E9B" w:rsidRPr="008D3DE2" w:rsidRDefault="00944DD7" w:rsidP="00944DD7">
            <w:pPr>
              <w:spacing w:after="200" w:line="276" w:lineRule="auto"/>
            </w:pPr>
            <w:r w:rsidRPr="008D3DE2">
              <w:rPr>
                <w:rStyle w:val="FontStyle21"/>
                <w:sz w:val="24"/>
                <w:szCs w:val="24"/>
              </w:rPr>
              <w:t>ПК-9</w:t>
            </w:r>
            <w:r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8D3DE2">
              <w:rPr>
                <w:rStyle w:val="FontStyle21"/>
                <w:sz w:val="24"/>
                <w:szCs w:val="24"/>
              </w:rPr>
              <w:t>зув</w:t>
            </w:r>
            <w:proofErr w:type="spellEnd"/>
            <w:r>
              <w:rPr>
                <w:rStyle w:val="FontStyle21"/>
                <w:sz w:val="24"/>
                <w:szCs w:val="24"/>
              </w:rPr>
              <w:t>.</w:t>
            </w:r>
          </w:p>
        </w:tc>
      </w:tr>
      <w:tr w:rsidR="007E5C70" w:rsidRPr="008D3DE2" w:rsidTr="00944DD7">
        <w:trPr>
          <w:cantSplit/>
          <w:trHeight w:val="785"/>
        </w:trPr>
        <w:tc>
          <w:tcPr>
            <w:tcW w:w="360" w:type="dxa"/>
            <w:shd w:val="clear" w:color="auto" w:fill="948A54" w:themeFill="background2" w:themeFillShade="80"/>
          </w:tcPr>
          <w:p w:rsidR="007E5C70" w:rsidRPr="00944DD7" w:rsidRDefault="007E5C70" w:rsidP="00BF7221">
            <w:pPr>
              <w:jc w:val="both"/>
              <w:rPr>
                <w:b/>
                <w:i/>
              </w:rPr>
            </w:pPr>
          </w:p>
        </w:tc>
        <w:tc>
          <w:tcPr>
            <w:tcW w:w="3142" w:type="dxa"/>
            <w:shd w:val="clear" w:color="auto" w:fill="948A54" w:themeFill="background2" w:themeFillShade="80"/>
          </w:tcPr>
          <w:p w:rsidR="007E5C70" w:rsidRPr="00944DD7" w:rsidRDefault="007E5C70" w:rsidP="00BF7221">
            <w:pPr>
              <w:tabs>
                <w:tab w:val="num" w:pos="567"/>
              </w:tabs>
              <w:rPr>
                <w:b/>
              </w:rPr>
            </w:pPr>
            <w:r w:rsidRPr="00944DD7">
              <w:rPr>
                <w:b/>
              </w:rPr>
              <w:t>Итого по дисциплине</w:t>
            </w:r>
          </w:p>
          <w:p w:rsidR="007E5C70" w:rsidRPr="00944DD7" w:rsidRDefault="007E5C70" w:rsidP="00BF7221">
            <w:pPr>
              <w:pStyle w:val="Style4"/>
              <w:rPr>
                <w:rStyle w:val="FontStyle18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948A54" w:themeFill="background2" w:themeFillShade="80"/>
          </w:tcPr>
          <w:p w:rsidR="007E5C70" w:rsidRPr="00944DD7" w:rsidRDefault="007E5C70" w:rsidP="00BF7221">
            <w:pPr>
              <w:pStyle w:val="Style14"/>
              <w:jc w:val="center"/>
              <w:rPr>
                <w:b/>
                <w:szCs w:val="24"/>
              </w:rPr>
            </w:pPr>
          </w:p>
        </w:tc>
        <w:tc>
          <w:tcPr>
            <w:tcW w:w="567" w:type="dxa"/>
            <w:shd w:val="clear" w:color="auto" w:fill="948A54" w:themeFill="background2" w:themeFillShade="80"/>
          </w:tcPr>
          <w:p w:rsidR="007E5C70" w:rsidRPr="00944DD7" w:rsidRDefault="00684237" w:rsidP="00BF7221">
            <w:pPr>
              <w:pStyle w:val="Style14"/>
              <w:jc w:val="center"/>
              <w:rPr>
                <w:b/>
                <w:szCs w:val="24"/>
              </w:rPr>
            </w:pPr>
            <w:r w:rsidRPr="00944DD7">
              <w:rPr>
                <w:b/>
                <w:szCs w:val="24"/>
              </w:rPr>
              <w:t>54</w:t>
            </w:r>
          </w:p>
        </w:tc>
        <w:tc>
          <w:tcPr>
            <w:tcW w:w="751" w:type="dxa"/>
            <w:shd w:val="clear" w:color="auto" w:fill="948A54" w:themeFill="background2" w:themeFillShade="80"/>
          </w:tcPr>
          <w:p w:rsidR="007E5C70" w:rsidRPr="00944DD7" w:rsidRDefault="001E0722" w:rsidP="00BF7221">
            <w:pPr>
              <w:pStyle w:val="Style14"/>
              <w:jc w:val="center"/>
              <w:rPr>
                <w:b/>
                <w:szCs w:val="24"/>
              </w:rPr>
            </w:pPr>
            <w:r w:rsidRPr="00944DD7">
              <w:rPr>
                <w:b/>
                <w:szCs w:val="24"/>
              </w:rPr>
              <w:t>18</w:t>
            </w:r>
            <w:r w:rsidR="0032616A">
              <w:rPr>
                <w:b/>
                <w:szCs w:val="24"/>
              </w:rPr>
              <w:t>/8и</w:t>
            </w:r>
          </w:p>
        </w:tc>
        <w:tc>
          <w:tcPr>
            <w:tcW w:w="795" w:type="dxa"/>
            <w:shd w:val="clear" w:color="auto" w:fill="948A54" w:themeFill="background2" w:themeFillShade="80"/>
          </w:tcPr>
          <w:p w:rsidR="007E5C70" w:rsidRPr="00944DD7" w:rsidRDefault="001E0722" w:rsidP="00BF7221">
            <w:pPr>
              <w:pStyle w:val="Style14"/>
              <w:jc w:val="center"/>
              <w:rPr>
                <w:b/>
                <w:szCs w:val="24"/>
              </w:rPr>
            </w:pPr>
            <w:r w:rsidRPr="00944DD7">
              <w:rPr>
                <w:b/>
                <w:szCs w:val="24"/>
              </w:rPr>
              <w:t>3</w:t>
            </w:r>
            <w:r w:rsidR="0032616A">
              <w:rPr>
                <w:b/>
                <w:szCs w:val="24"/>
              </w:rPr>
              <w:t>6/14и</w:t>
            </w:r>
          </w:p>
        </w:tc>
        <w:tc>
          <w:tcPr>
            <w:tcW w:w="996" w:type="dxa"/>
            <w:shd w:val="clear" w:color="auto" w:fill="948A54" w:themeFill="background2" w:themeFillShade="80"/>
          </w:tcPr>
          <w:p w:rsidR="007E5C70" w:rsidRPr="00944DD7" w:rsidRDefault="0032616A" w:rsidP="00BF7221">
            <w:pPr>
              <w:pStyle w:val="Style14"/>
              <w:jc w:val="center"/>
              <w:rPr>
                <w:b/>
                <w:szCs w:val="24"/>
                <w:highlight w:val="yellow"/>
              </w:rPr>
            </w:pPr>
            <w:r w:rsidRPr="0032616A">
              <w:rPr>
                <w:b/>
                <w:szCs w:val="24"/>
              </w:rPr>
              <w:t>66,3</w:t>
            </w:r>
          </w:p>
        </w:tc>
        <w:tc>
          <w:tcPr>
            <w:tcW w:w="3544" w:type="dxa"/>
            <w:shd w:val="clear" w:color="auto" w:fill="948A54" w:themeFill="background2" w:themeFillShade="80"/>
          </w:tcPr>
          <w:p w:rsidR="007E5C70" w:rsidRPr="00944DD7" w:rsidRDefault="007E5C70" w:rsidP="00BF7221">
            <w:pPr>
              <w:pStyle w:val="Style11"/>
              <w:jc w:val="both"/>
              <w:rPr>
                <w:b/>
                <w:szCs w:val="24"/>
              </w:rPr>
            </w:pPr>
          </w:p>
        </w:tc>
        <w:tc>
          <w:tcPr>
            <w:tcW w:w="2084" w:type="dxa"/>
            <w:shd w:val="clear" w:color="auto" w:fill="948A54" w:themeFill="background2" w:themeFillShade="80"/>
          </w:tcPr>
          <w:p w:rsidR="007E5C70" w:rsidRPr="00944DD7" w:rsidRDefault="0032616A" w:rsidP="00BF7221">
            <w:pPr>
              <w:pStyle w:val="Style11"/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Экзамен</w:t>
            </w:r>
            <w:r w:rsidR="004A6F51">
              <w:rPr>
                <w:b/>
                <w:szCs w:val="24"/>
              </w:rPr>
              <w:t>, курсовая работа</w:t>
            </w:r>
          </w:p>
        </w:tc>
        <w:tc>
          <w:tcPr>
            <w:tcW w:w="1732" w:type="dxa"/>
            <w:tcBorders>
              <w:bottom w:val="single" w:sz="4" w:space="0" w:color="auto"/>
            </w:tcBorders>
            <w:shd w:val="clear" w:color="auto" w:fill="948A54" w:themeFill="background2" w:themeFillShade="80"/>
          </w:tcPr>
          <w:p w:rsidR="007E5C70" w:rsidRPr="00944DD7" w:rsidRDefault="007E5C70" w:rsidP="00BF7221">
            <w:pPr>
              <w:pStyle w:val="Style14"/>
              <w:jc w:val="center"/>
              <w:rPr>
                <w:b/>
                <w:szCs w:val="24"/>
              </w:rPr>
            </w:pPr>
          </w:p>
        </w:tc>
      </w:tr>
    </w:tbl>
    <w:p w:rsidR="00401E9B" w:rsidRDefault="00401E9B" w:rsidP="00401E9B">
      <w:pPr>
        <w:tabs>
          <w:tab w:val="num" w:pos="567"/>
        </w:tabs>
        <w:jc w:val="center"/>
      </w:pPr>
    </w:p>
    <w:p w:rsidR="00401E9B" w:rsidRDefault="00401E9B" w:rsidP="00401E9B">
      <w:pPr>
        <w:tabs>
          <w:tab w:val="num" w:pos="567"/>
        </w:tabs>
        <w:jc w:val="center"/>
      </w:pPr>
    </w:p>
    <w:p w:rsidR="00401E9B" w:rsidRPr="00835608" w:rsidRDefault="00401E9B" w:rsidP="00401E9B">
      <w:pPr>
        <w:tabs>
          <w:tab w:val="num" w:pos="567"/>
        </w:tabs>
        <w:jc w:val="center"/>
      </w:pPr>
    </w:p>
    <w:p w:rsidR="00401E9B" w:rsidRPr="00835608" w:rsidRDefault="00401E9B" w:rsidP="00401E9B">
      <w:pPr>
        <w:tabs>
          <w:tab w:val="num" w:pos="567"/>
        </w:tabs>
        <w:jc w:val="center"/>
      </w:pPr>
    </w:p>
    <w:p w:rsidR="00401E9B" w:rsidRPr="00835608" w:rsidRDefault="00401E9B" w:rsidP="00401E9B">
      <w:pPr>
        <w:tabs>
          <w:tab w:val="num" w:pos="567"/>
        </w:tabs>
        <w:jc w:val="center"/>
        <w:sectPr w:rsidR="00401E9B" w:rsidRPr="00835608" w:rsidSect="00BF72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1E9B" w:rsidRPr="001D1E06" w:rsidRDefault="00401E9B" w:rsidP="00401E9B">
      <w:pPr>
        <w:pStyle w:val="Style6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D1E06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5. Образовательные и информационные технологии</w:t>
      </w:r>
    </w:p>
    <w:p w:rsidR="00401E9B" w:rsidRPr="00ED74F7" w:rsidRDefault="00401E9B" w:rsidP="00401E9B">
      <w:pPr>
        <w:pStyle w:val="Style6"/>
        <w:widowControl/>
        <w:jc w:val="center"/>
        <w:rPr>
          <w:rStyle w:val="FontStyle31"/>
          <w:b/>
          <w:sz w:val="24"/>
          <w:szCs w:val="24"/>
        </w:rPr>
      </w:pPr>
    </w:p>
    <w:p w:rsidR="00401E9B" w:rsidRPr="00ED74F7" w:rsidRDefault="00401E9B" w:rsidP="00401E9B">
      <w:pPr>
        <w:pStyle w:val="6"/>
        <w:ind w:firstLine="851"/>
        <w:jc w:val="both"/>
        <w:rPr>
          <w:b w:val="0"/>
          <w:szCs w:val="24"/>
        </w:rPr>
      </w:pPr>
      <w:r w:rsidRPr="00ED74F7">
        <w:rPr>
          <w:b w:val="0"/>
          <w:szCs w:val="24"/>
        </w:rPr>
        <w:t>Для решения предусмотренных видов учебной рабо</w:t>
      </w:r>
      <w:r>
        <w:rPr>
          <w:b w:val="0"/>
          <w:szCs w:val="24"/>
        </w:rPr>
        <w:t>ты при изучении дисциплины «</w:t>
      </w:r>
      <w:r w:rsidRPr="00B9405E">
        <w:rPr>
          <w:szCs w:val="24"/>
        </w:rPr>
        <w:t>Технологические энергоносители предприятий</w:t>
      </w:r>
      <w:r w:rsidRPr="00ED74F7">
        <w:rPr>
          <w:b w:val="0"/>
          <w:szCs w:val="24"/>
        </w:rPr>
        <w:t xml:space="preserve"> » в качестве образовательных технологий используются как традиционные, так и модульно - </w:t>
      </w:r>
      <w:proofErr w:type="spellStart"/>
      <w:r w:rsidRPr="00ED74F7">
        <w:rPr>
          <w:b w:val="0"/>
          <w:szCs w:val="24"/>
        </w:rPr>
        <w:t>компетентностные</w:t>
      </w:r>
      <w:proofErr w:type="spellEnd"/>
      <w:r w:rsidRPr="00ED74F7">
        <w:rPr>
          <w:b w:val="0"/>
          <w:szCs w:val="24"/>
        </w:rPr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ED74F7">
        <w:rPr>
          <w:b w:val="0"/>
          <w:szCs w:val="24"/>
        </w:rPr>
        <w:t>мультимедийного</w:t>
      </w:r>
      <w:proofErr w:type="spellEnd"/>
      <w:r w:rsidRPr="00ED74F7">
        <w:rPr>
          <w:b w:val="0"/>
          <w:szCs w:val="24"/>
        </w:rPr>
        <w:t xml:space="preserve"> оборудования. Лекционный материал закрепляется на лаборатор</w:t>
      </w:r>
      <w:r>
        <w:rPr>
          <w:b w:val="0"/>
          <w:szCs w:val="24"/>
        </w:rPr>
        <w:t xml:space="preserve">ных работах, где применяется </w:t>
      </w:r>
      <w:r w:rsidRPr="00ED74F7">
        <w:rPr>
          <w:b w:val="0"/>
          <w:szCs w:val="24"/>
        </w:rPr>
        <w:t>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</w:t>
      </w:r>
      <w:r>
        <w:rPr>
          <w:b w:val="0"/>
          <w:szCs w:val="24"/>
        </w:rPr>
        <w:t xml:space="preserve"> в процессе написания рефератов, </w:t>
      </w:r>
      <w:r w:rsidRPr="00ED74F7">
        <w:rPr>
          <w:b w:val="0"/>
          <w:szCs w:val="24"/>
        </w:rPr>
        <w:t>подготовки к дискуссиям, к контрольным работам и тестированию. При организации самостоятельной работы студентов используются электронные версии курса лекций, лабораторного практикума, расчетно-графической работы.</w:t>
      </w:r>
    </w:p>
    <w:p w:rsidR="00401E9B" w:rsidRDefault="00401E9B" w:rsidP="00401E9B">
      <w:pPr>
        <w:tabs>
          <w:tab w:val="num" w:pos="567"/>
        </w:tabs>
        <w:jc w:val="center"/>
      </w:pPr>
    </w:p>
    <w:p w:rsidR="00401E9B" w:rsidRPr="001D1E06" w:rsidRDefault="00401E9B" w:rsidP="00401E9B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D1E06">
        <w:rPr>
          <w:rStyle w:val="FontStyle31"/>
          <w:rFonts w:ascii="Times New Roman" w:hAnsi="Times New Roman" w:cs="Times New Roman"/>
          <w:b/>
          <w:sz w:val="24"/>
          <w:szCs w:val="24"/>
        </w:rPr>
        <w:t>6. Учебно-методическое обеспечение самостоятельной работы студентов.</w:t>
      </w:r>
    </w:p>
    <w:p w:rsidR="00401E9B" w:rsidRPr="00482D23" w:rsidRDefault="00401E9B" w:rsidP="00401E9B">
      <w:pPr>
        <w:autoSpaceDE w:val="0"/>
        <w:autoSpaceDN w:val="0"/>
        <w:adjustRightInd w:val="0"/>
        <w:jc w:val="both"/>
        <w:rPr>
          <w:rStyle w:val="FontStyle16"/>
          <w:bCs w:val="0"/>
          <w:sz w:val="24"/>
          <w:szCs w:val="24"/>
        </w:rPr>
      </w:pPr>
      <w:r w:rsidRPr="00482D23">
        <w:rPr>
          <w:b/>
        </w:rPr>
        <w:t>Примерные вопросы аудиторных контрольных работ (АКР)</w:t>
      </w:r>
    </w:p>
    <w:p w:rsidR="00401E9B" w:rsidRDefault="00401E9B" w:rsidP="00401E9B">
      <w:pPr>
        <w:pStyle w:val="Style7"/>
        <w:widowControl/>
        <w:ind w:firstLine="720"/>
        <w:jc w:val="center"/>
        <w:rPr>
          <w:rStyle w:val="FontStyle16"/>
          <w:sz w:val="24"/>
          <w:szCs w:val="24"/>
        </w:rPr>
      </w:pPr>
    </w:p>
    <w:p w:rsidR="00401E9B" w:rsidRPr="00561916" w:rsidRDefault="00401E9B" w:rsidP="00401E9B">
      <w:pPr>
        <w:pStyle w:val="a3"/>
        <w:ind w:right="-35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АКР 1 </w:t>
      </w:r>
      <w:r w:rsidRPr="00561916">
        <w:rPr>
          <w:rFonts w:ascii="Times New Roman" w:hAnsi="Times New Roman"/>
          <w:b/>
          <w:sz w:val="24"/>
          <w:szCs w:val="24"/>
        </w:rPr>
        <w:t>Тема 1</w:t>
      </w:r>
    </w:p>
    <w:p w:rsidR="00401E9B" w:rsidRDefault="00401E9B" w:rsidP="00401E9B">
      <w:pPr>
        <w:jc w:val="both"/>
      </w:pPr>
      <w:r>
        <w:t>1.</w:t>
      </w:r>
      <w:r w:rsidRPr="00384BCE">
        <w:t xml:space="preserve">Большие системы энергетики. </w:t>
      </w:r>
    </w:p>
    <w:p w:rsidR="00401E9B" w:rsidRDefault="00401E9B" w:rsidP="00401E9B">
      <w:pPr>
        <w:jc w:val="both"/>
        <w:rPr>
          <w:noProof/>
        </w:rPr>
      </w:pPr>
      <w:r>
        <w:t>2.</w:t>
      </w:r>
      <w:r w:rsidRPr="00384BCE">
        <w:t>Предмет курса, общие понятия.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>3.</w:t>
      </w:r>
      <w:r w:rsidRPr="00384BCE">
        <w:rPr>
          <w:noProof/>
        </w:rPr>
        <w:t xml:space="preserve">Понятие элемента системы,связи. </w:t>
      </w:r>
    </w:p>
    <w:p w:rsidR="00401E9B" w:rsidRPr="00384BCE" w:rsidRDefault="00401E9B" w:rsidP="00401E9B">
      <w:pPr>
        <w:jc w:val="both"/>
      </w:pPr>
      <w:r>
        <w:rPr>
          <w:noProof/>
        </w:rPr>
        <w:t>4.</w:t>
      </w:r>
      <w:r w:rsidRPr="00384BCE">
        <w:rPr>
          <w:noProof/>
        </w:rPr>
        <w:t xml:space="preserve">Тенденции развития топливо-энергетического комплекса.  </w:t>
      </w:r>
    </w:p>
    <w:p w:rsidR="00401E9B" w:rsidRPr="00561916" w:rsidRDefault="00401E9B" w:rsidP="00401E9B">
      <w:pPr>
        <w:pStyle w:val="a3"/>
        <w:ind w:right="-35"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</w:t>
      </w: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561916">
        <w:rPr>
          <w:rFonts w:ascii="Times New Roman" w:hAnsi="Times New Roman"/>
          <w:b/>
          <w:sz w:val="24"/>
          <w:szCs w:val="24"/>
        </w:rPr>
        <w:t xml:space="preserve">Тема 2 </w:t>
      </w:r>
    </w:p>
    <w:p w:rsidR="00401E9B" w:rsidRDefault="00401E9B" w:rsidP="00401E9B">
      <w:pPr>
        <w:pStyle w:val="a3"/>
        <w:numPr>
          <w:ilvl w:val="0"/>
          <w:numId w:val="21"/>
        </w:numPr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принципы построения систем</w:t>
      </w:r>
      <w:r w:rsidRPr="00384BCE">
        <w:rPr>
          <w:rFonts w:ascii="Times New Roman" w:hAnsi="Times New Roman"/>
          <w:sz w:val="24"/>
          <w:szCs w:val="24"/>
        </w:rPr>
        <w:t xml:space="preserve"> производства и распределения энергоносителей на промышленных предприятиях</w:t>
      </w:r>
    </w:p>
    <w:p w:rsidR="00401E9B" w:rsidRDefault="00401E9B" w:rsidP="00401E9B">
      <w:pPr>
        <w:pStyle w:val="a3"/>
        <w:numPr>
          <w:ilvl w:val="0"/>
          <w:numId w:val="21"/>
        </w:numPr>
        <w:ind w:right="-35"/>
        <w:jc w:val="both"/>
        <w:rPr>
          <w:rFonts w:ascii="Times New Roman" w:hAnsi="Times New Roman"/>
          <w:sz w:val="24"/>
          <w:szCs w:val="24"/>
        </w:rPr>
      </w:pPr>
      <w:r w:rsidRPr="00561916"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>арактеристики</w:t>
      </w:r>
      <w:r w:rsidRPr="00561916">
        <w:rPr>
          <w:rFonts w:ascii="Times New Roman" w:hAnsi="Times New Roman"/>
          <w:sz w:val="24"/>
          <w:szCs w:val="24"/>
        </w:rPr>
        <w:t xml:space="preserve"> энергоносителей; масштабы производства и потребления;</w:t>
      </w:r>
    </w:p>
    <w:p w:rsidR="00401E9B" w:rsidRPr="00561916" w:rsidRDefault="00401E9B" w:rsidP="00401E9B">
      <w:pPr>
        <w:pStyle w:val="a3"/>
        <w:numPr>
          <w:ilvl w:val="0"/>
          <w:numId w:val="21"/>
        </w:numPr>
        <w:ind w:right="-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561916">
        <w:rPr>
          <w:rFonts w:ascii="Times New Roman" w:hAnsi="Times New Roman"/>
          <w:sz w:val="24"/>
          <w:szCs w:val="24"/>
        </w:rPr>
        <w:t>пределение потребности в энергоносителях</w:t>
      </w:r>
    </w:p>
    <w:p w:rsidR="00401E9B" w:rsidRPr="00561916" w:rsidRDefault="00401E9B" w:rsidP="00401E9B">
      <w:pPr>
        <w:pStyle w:val="a3"/>
        <w:ind w:left="720" w:right="-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АКР3 Тема 3</w:t>
      </w:r>
    </w:p>
    <w:p w:rsidR="00401E9B" w:rsidRDefault="00401E9B" w:rsidP="00401E9B">
      <w:r>
        <w:t>1.</w:t>
      </w:r>
      <w:r w:rsidRPr="00384BCE">
        <w:t>Назначение, схема; классификация потребителей сжатого воздуха;</w:t>
      </w:r>
    </w:p>
    <w:p w:rsidR="00401E9B" w:rsidRPr="00384BCE" w:rsidRDefault="00401E9B" w:rsidP="00401E9B">
      <w:r>
        <w:t>2. О</w:t>
      </w:r>
      <w:r w:rsidRPr="00384BCE">
        <w:t xml:space="preserve">пределение расчетной нагрузки для проектирования компрессорной станции (КС); расчет технологических схем КС </w:t>
      </w:r>
    </w:p>
    <w:p w:rsidR="00401E9B" w:rsidRPr="00384BCE" w:rsidRDefault="00401E9B" w:rsidP="00401E9B">
      <w:r>
        <w:t>3.</w:t>
      </w:r>
      <w:r w:rsidRPr="00384BCE">
        <w:t xml:space="preserve">Системы осушки воздуха  </w:t>
      </w:r>
    </w:p>
    <w:p w:rsidR="00401E9B" w:rsidRPr="00561916" w:rsidRDefault="00401E9B" w:rsidP="00401E9B">
      <w:pPr>
        <w:pStyle w:val="a3"/>
        <w:ind w:left="720" w:right="-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</w:t>
      </w:r>
      <w:proofErr w:type="gramStart"/>
      <w:r>
        <w:rPr>
          <w:rFonts w:ascii="Times New Roman" w:hAnsi="Times New Roman"/>
          <w:b/>
          <w:sz w:val="24"/>
          <w:szCs w:val="24"/>
        </w:rPr>
        <w:t>4</w:t>
      </w:r>
      <w:proofErr w:type="gramEnd"/>
      <w:r w:rsidR="002466A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Тема 4</w:t>
      </w:r>
    </w:p>
    <w:p w:rsidR="00401E9B" w:rsidRPr="00384BCE" w:rsidRDefault="00401E9B" w:rsidP="0040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84BCE">
        <w:rPr>
          <w:rFonts w:ascii="Times New Roman" w:hAnsi="Times New Roman"/>
          <w:sz w:val="24"/>
          <w:szCs w:val="24"/>
        </w:rPr>
        <w:t>Система технического водоснабжения:  – 6 часов.</w:t>
      </w:r>
    </w:p>
    <w:p w:rsidR="00401E9B" w:rsidRDefault="00401E9B" w:rsidP="00401E9B">
      <w:r>
        <w:t>2.</w:t>
      </w:r>
      <w:r w:rsidRPr="00384BCE">
        <w:t>Назначение, классификация, схемы; состав оборудования; определение потребности в воде на технологические и противопожарные нужды</w:t>
      </w:r>
    </w:p>
    <w:p w:rsidR="00401E9B" w:rsidRPr="00384BCE" w:rsidRDefault="00401E9B" w:rsidP="00401E9B">
      <w:r>
        <w:t>3. Т</w:t>
      </w:r>
      <w:r w:rsidRPr="00384BCE">
        <w:t>ребования к качеству и параметрам технической воды;</w:t>
      </w:r>
    </w:p>
    <w:p w:rsidR="00401E9B" w:rsidRPr="00384BCE" w:rsidRDefault="00401E9B" w:rsidP="00401E9B">
      <w:r>
        <w:t>4.</w:t>
      </w:r>
      <w:r w:rsidRPr="00384BCE">
        <w:t xml:space="preserve">прямоточные, оборотные и бессточные системы технического водоснабжения </w:t>
      </w:r>
    </w:p>
    <w:p w:rsidR="00401E9B" w:rsidRPr="00384BCE" w:rsidRDefault="00401E9B" w:rsidP="00401E9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АКР5 Тема 5</w:t>
      </w:r>
      <w:r>
        <w:rPr>
          <w:rFonts w:ascii="Times New Roman" w:hAnsi="Times New Roman"/>
          <w:sz w:val="24"/>
          <w:szCs w:val="24"/>
        </w:rPr>
        <w:t>:</w:t>
      </w:r>
    </w:p>
    <w:p w:rsidR="00401E9B" w:rsidRDefault="00401E9B" w:rsidP="00401E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84BCE">
        <w:rPr>
          <w:rFonts w:ascii="Times New Roman" w:hAnsi="Times New Roman"/>
          <w:sz w:val="24"/>
          <w:szCs w:val="24"/>
        </w:rPr>
        <w:t>Назначение, схемы, классификация</w:t>
      </w:r>
      <w:r>
        <w:rPr>
          <w:rFonts w:ascii="Times New Roman" w:hAnsi="Times New Roman"/>
          <w:sz w:val="24"/>
          <w:szCs w:val="24"/>
        </w:rPr>
        <w:t xml:space="preserve"> систем</w:t>
      </w:r>
      <w:r w:rsidRPr="00384BCE">
        <w:rPr>
          <w:rFonts w:ascii="Times New Roman" w:hAnsi="Times New Roman"/>
          <w:sz w:val="24"/>
          <w:szCs w:val="24"/>
        </w:rPr>
        <w:t xml:space="preserve"> газоснабжения, </w:t>
      </w:r>
    </w:p>
    <w:p w:rsidR="00401E9B" w:rsidRDefault="00401E9B" w:rsidP="00401E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</w:t>
      </w:r>
      <w:r w:rsidRPr="00384BCE">
        <w:rPr>
          <w:rFonts w:ascii="Times New Roman" w:hAnsi="Times New Roman"/>
          <w:sz w:val="24"/>
          <w:szCs w:val="24"/>
        </w:rPr>
        <w:t>остав оборудования</w:t>
      </w:r>
      <w:r>
        <w:rPr>
          <w:rFonts w:ascii="Times New Roman" w:hAnsi="Times New Roman"/>
          <w:sz w:val="24"/>
          <w:szCs w:val="24"/>
        </w:rPr>
        <w:t xml:space="preserve"> систем</w:t>
      </w:r>
      <w:r w:rsidRPr="00384BCE">
        <w:rPr>
          <w:rFonts w:ascii="Times New Roman" w:hAnsi="Times New Roman"/>
          <w:sz w:val="24"/>
          <w:szCs w:val="24"/>
        </w:rPr>
        <w:t xml:space="preserve"> газоснабжения,</w:t>
      </w:r>
    </w:p>
    <w:p w:rsidR="00401E9B" w:rsidRDefault="00401E9B" w:rsidP="00401E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3.Г</w:t>
      </w:r>
      <w:r w:rsidRPr="00384BCE">
        <w:rPr>
          <w:rFonts w:ascii="Times New Roman" w:hAnsi="Times New Roman"/>
          <w:sz w:val="24"/>
          <w:szCs w:val="24"/>
        </w:rPr>
        <w:t xml:space="preserve">азовый баланс предприятия, </w:t>
      </w:r>
    </w:p>
    <w:p w:rsidR="00401E9B" w:rsidRDefault="00401E9B" w:rsidP="00401E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4.П</w:t>
      </w:r>
      <w:r w:rsidRPr="00384BCE">
        <w:rPr>
          <w:rFonts w:ascii="Times New Roman" w:hAnsi="Times New Roman"/>
          <w:sz w:val="24"/>
          <w:szCs w:val="24"/>
        </w:rPr>
        <w:t>риродные, искусственные и отходящие горючие газы;</w:t>
      </w:r>
    </w:p>
    <w:p w:rsidR="00401E9B" w:rsidRPr="00384BCE" w:rsidRDefault="00401E9B" w:rsidP="00401E9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</w:t>
      </w:r>
      <w:r w:rsidRPr="00384BCE">
        <w:rPr>
          <w:rFonts w:ascii="Times New Roman" w:hAnsi="Times New Roman"/>
          <w:sz w:val="24"/>
          <w:szCs w:val="24"/>
        </w:rPr>
        <w:t>чистка, аккумулирование, использование избыточного давления</w:t>
      </w:r>
      <w:r>
        <w:rPr>
          <w:rFonts w:ascii="Times New Roman" w:hAnsi="Times New Roman"/>
          <w:sz w:val="24"/>
          <w:szCs w:val="24"/>
        </w:rPr>
        <w:t xml:space="preserve"> газа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6. </w:t>
      </w:r>
      <w:r w:rsidRPr="00384BCE">
        <w:rPr>
          <w:noProof/>
        </w:rPr>
        <w:t xml:space="preserve">Добыча газа.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7. </w:t>
      </w:r>
      <w:r w:rsidRPr="00384BCE">
        <w:rPr>
          <w:noProof/>
        </w:rPr>
        <w:t>Система распределения</w:t>
      </w:r>
      <w:r>
        <w:rPr>
          <w:noProof/>
        </w:rPr>
        <w:t xml:space="preserve"> газа</w:t>
      </w:r>
      <w:r w:rsidRPr="00384BCE">
        <w:rPr>
          <w:noProof/>
        </w:rPr>
        <w:t xml:space="preserve">. Транспорт газа на дальние расстояния.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8. </w:t>
      </w:r>
      <w:r w:rsidRPr="00384BCE">
        <w:rPr>
          <w:noProof/>
        </w:rPr>
        <w:t xml:space="preserve">Газокомпрессорные станции. </w:t>
      </w:r>
    </w:p>
    <w:p w:rsidR="00401E9B" w:rsidRPr="00384BCE" w:rsidRDefault="00401E9B" w:rsidP="00401E9B">
      <w:pPr>
        <w:jc w:val="both"/>
        <w:rPr>
          <w:noProof/>
        </w:rPr>
      </w:pPr>
      <w:r>
        <w:rPr>
          <w:noProof/>
        </w:rPr>
        <w:lastRenderedPageBreak/>
        <w:t xml:space="preserve">9. </w:t>
      </w:r>
      <w:r w:rsidRPr="00384BCE">
        <w:rPr>
          <w:noProof/>
        </w:rPr>
        <w:t>Промышленные системы газоснабжения.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10. </w:t>
      </w:r>
      <w:r w:rsidRPr="00384BCE">
        <w:rPr>
          <w:noProof/>
        </w:rPr>
        <w:t xml:space="preserve">Устройство наружных газопроводов.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11. </w:t>
      </w:r>
      <w:r w:rsidRPr="00384BCE">
        <w:rPr>
          <w:noProof/>
        </w:rPr>
        <w:t xml:space="preserve">Режим потребления газа. </w:t>
      </w:r>
    </w:p>
    <w:p w:rsidR="00401E9B" w:rsidRPr="00384BCE" w:rsidRDefault="00401E9B" w:rsidP="00401E9B">
      <w:pPr>
        <w:jc w:val="both"/>
        <w:rPr>
          <w:noProof/>
        </w:rPr>
      </w:pPr>
      <w:r>
        <w:rPr>
          <w:noProof/>
        </w:rPr>
        <w:t xml:space="preserve">12. </w:t>
      </w:r>
      <w:r w:rsidRPr="00384BCE">
        <w:rPr>
          <w:noProof/>
        </w:rPr>
        <w:t xml:space="preserve">Регулирование неравномерности потребления газа . Газорегуляторные станции.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13 </w:t>
      </w:r>
      <w:r w:rsidRPr="00384BCE">
        <w:rPr>
          <w:noProof/>
        </w:rPr>
        <w:t xml:space="preserve">Гидравлический расчет тупиковых разветвленных и кольцевых сетей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>14.</w:t>
      </w:r>
      <w:r w:rsidRPr="00384BCE">
        <w:rPr>
          <w:noProof/>
        </w:rPr>
        <w:t xml:space="preserve">Трубы, арматура, и оборудование газопроводов.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15. </w:t>
      </w:r>
      <w:r w:rsidRPr="00384BCE">
        <w:rPr>
          <w:noProof/>
        </w:rPr>
        <w:t xml:space="preserve">Надежность распределительных систем газоснабжения.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16. </w:t>
      </w:r>
      <w:r w:rsidRPr="00384BCE">
        <w:rPr>
          <w:noProof/>
        </w:rPr>
        <w:t xml:space="preserve">Критерии  надежности. Поток отказов.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17. </w:t>
      </w:r>
      <w:r w:rsidRPr="00384BCE">
        <w:rPr>
          <w:noProof/>
        </w:rPr>
        <w:t xml:space="preserve">Эксплуатация систем газоснабжения, вопросы безопасности  эксплуатации. </w:t>
      </w:r>
    </w:p>
    <w:p w:rsidR="00401E9B" w:rsidRPr="00384BCE" w:rsidRDefault="00401E9B" w:rsidP="00401E9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</w:t>
      </w:r>
      <w:proofErr w:type="gramStart"/>
      <w:r>
        <w:rPr>
          <w:rFonts w:ascii="Times New Roman" w:hAnsi="Times New Roman"/>
          <w:b/>
          <w:sz w:val="24"/>
          <w:szCs w:val="24"/>
        </w:rPr>
        <w:t>6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Тема 6</w:t>
      </w:r>
    </w:p>
    <w:p w:rsidR="00401E9B" w:rsidRPr="00384BCE" w:rsidRDefault="00401E9B" w:rsidP="0040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384BCE">
        <w:rPr>
          <w:rFonts w:ascii="Times New Roman" w:hAnsi="Times New Roman"/>
          <w:sz w:val="24"/>
          <w:szCs w:val="24"/>
        </w:rPr>
        <w:t xml:space="preserve">Системы обеспечения </w:t>
      </w:r>
      <w:r>
        <w:rPr>
          <w:rFonts w:ascii="Times New Roman" w:hAnsi="Times New Roman"/>
          <w:sz w:val="24"/>
          <w:szCs w:val="24"/>
        </w:rPr>
        <w:t>искусственными горючими газами</w:t>
      </w:r>
    </w:p>
    <w:p w:rsidR="00401E9B" w:rsidRDefault="00401E9B" w:rsidP="0040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384BCE">
        <w:rPr>
          <w:rFonts w:ascii="Times New Roman" w:hAnsi="Times New Roman"/>
          <w:sz w:val="24"/>
          <w:szCs w:val="24"/>
        </w:rPr>
        <w:t xml:space="preserve">Способы получения, области </w:t>
      </w:r>
      <w:proofErr w:type="spellStart"/>
      <w:r w:rsidRPr="00384BCE">
        <w:rPr>
          <w:rFonts w:ascii="Times New Roman" w:hAnsi="Times New Roman"/>
          <w:sz w:val="24"/>
          <w:szCs w:val="24"/>
        </w:rPr>
        <w:t>использования</w:t>
      </w:r>
      <w:r>
        <w:rPr>
          <w:rFonts w:ascii="Times New Roman" w:hAnsi="Times New Roman"/>
          <w:sz w:val="24"/>
          <w:szCs w:val="24"/>
        </w:rPr>
        <w:t>искусственных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горючих газов</w:t>
      </w:r>
      <w:r w:rsidRPr="00384BCE">
        <w:rPr>
          <w:rFonts w:ascii="Times New Roman" w:hAnsi="Times New Roman"/>
          <w:sz w:val="24"/>
          <w:szCs w:val="24"/>
        </w:rPr>
        <w:t xml:space="preserve">, </w:t>
      </w:r>
    </w:p>
    <w:p w:rsidR="00401E9B" w:rsidRPr="00384BCE" w:rsidRDefault="00401E9B" w:rsidP="0040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Т</w:t>
      </w:r>
      <w:r w:rsidRPr="00384BCE">
        <w:rPr>
          <w:rFonts w:ascii="Times New Roman" w:hAnsi="Times New Roman"/>
          <w:sz w:val="24"/>
          <w:szCs w:val="24"/>
        </w:rPr>
        <w:t xml:space="preserve">ехнико-экономические показатели, проблемы защиты окружающей среды </w:t>
      </w:r>
    </w:p>
    <w:p w:rsidR="00401E9B" w:rsidRPr="00384BCE" w:rsidRDefault="00401E9B" w:rsidP="00401E9B">
      <w:pPr>
        <w:jc w:val="both"/>
        <w:rPr>
          <w:noProof/>
        </w:rPr>
      </w:pPr>
      <w:r>
        <w:rPr>
          <w:noProof/>
        </w:rPr>
        <w:t xml:space="preserve">4. </w:t>
      </w:r>
      <w:r w:rsidRPr="00384BCE">
        <w:rPr>
          <w:noProof/>
        </w:rPr>
        <w:t xml:space="preserve">Схемы, оборудование, проблемы очистки, аккумулирование, использование избыточного давления </w:t>
      </w:r>
    </w:p>
    <w:p w:rsidR="00401E9B" w:rsidRDefault="00401E9B" w:rsidP="00401E9B">
      <w:pPr>
        <w:jc w:val="both"/>
        <w:rPr>
          <w:noProof/>
        </w:rPr>
      </w:pPr>
      <w:r>
        <w:rPr>
          <w:noProof/>
        </w:rPr>
        <w:t xml:space="preserve">5. </w:t>
      </w:r>
      <w:r w:rsidRPr="00384BCE">
        <w:rPr>
          <w:noProof/>
        </w:rPr>
        <w:t xml:space="preserve">Производство и распределение коксового газа. </w:t>
      </w:r>
    </w:p>
    <w:p w:rsidR="00401E9B" w:rsidRPr="00384BCE" w:rsidRDefault="00401E9B" w:rsidP="00401E9B">
      <w:pPr>
        <w:jc w:val="both"/>
        <w:rPr>
          <w:noProof/>
        </w:rPr>
      </w:pPr>
      <w:r>
        <w:rPr>
          <w:noProof/>
        </w:rPr>
        <w:t xml:space="preserve">6. </w:t>
      </w:r>
      <w:r w:rsidRPr="00384BCE">
        <w:rPr>
          <w:noProof/>
        </w:rPr>
        <w:t xml:space="preserve">Производство и распределение доменного газа. </w:t>
      </w:r>
    </w:p>
    <w:p w:rsidR="00401E9B" w:rsidRPr="00384BCE" w:rsidRDefault="00401E9B" w:rsidP="00401E9B">
      <w:pPr>
        <w:jc w:val="both"/>
        <w:rPr>
          <w:noProof/>
        </w:rPr>
      </w:pPr>
      <w:r>
        <w:rPr>
          <w:noProof/>
        </w:rPr>
        <w:t xml:space="preserve">7. </w:t>
      </w:r>
      <w:r w:rsidRPr="00384BCE">
        <w:rPr>
          <w:noProof/>
        </w:rPr>
        <w:t xml:space="preserve">Производство и распределение конвертерного газа. </w:t>
      </w:r>
    </w:p>
    <w:p w:rsidR="00401E9B" w:rsidRPr="0019234F" w:rsidRDefault="00401E9B" w:rsidP="00401E9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</w:t>
      </w:r>
      <w:proofErr w:type="gramStart"/>
      <w:r>
        <w:rPr>
          <w:rFonts w:ascii="Times New Roman" w:hAnsi="Times New Roman"/>
          <w:b/>
          <w:sz w:val="24"/>
          <w:szCs w:val="24"/>
        </w:rPr>
        <w:t>7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Тема 7</w:t>
      </w:r>
    </w:p>
    <w:p w:rsidR="00401E9B" w:rsidRDefault="00401E9B" w:rsidP="00401E9B">
      <w:r>
        <w:t xml:space="preserve">1. </w:t>
      </w:r>
      <w:r w:rsidRPr="00384BCE">
        <w:t xml:space="preserve">Назначение, схемы, классификация; методика определения потребности в холоде  </w:t>
      </w:r>
    </w:p>
    <w:p w:rsidR="00401E9B" w:rsidRDefault="00401E9B" w:rsidP="00401E9B">
      <w:r>
        <w:t xml:space="preserve">2. </w:t>
      </w:r>
      <w:r w:rsidRPr="00384BCE">
        <w:t xml:space="preserve">Технологические схемы холодильных станций  </w:t>
      </w:r>
    </w:p>
    <w:p w:rsidR="00401E9B" w:rsidRDefault="00401E9B" w:rsidP="00401E9B">
      <w:r>
        <w:t>3. Схемы холодоснабжения</w:t>
      </w:r>
    </w:p>
    <w:p w:rsidR="00401E9B" w:rsidRPr="0019234F" w:rsidRDefault="00401E9B" w:rsidP="00401E9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АКР8 Тема 8</w:t>
      </w:r>
    </w:p>
    <w:p w:rsidR="00401E9B" w:rsidRPr="00384BCE" w:rsidRDefault="00401E9B" w:rsidP="00401E9B"/>
    <w:p w:rsidR="00401E9B" w:rsidRPr="00384BCE" w:rsidRDefault="00401E9B" w:rsidP="00401E9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384BCE">
        <w:rPr>
          <w:rFonts w:ascii="Times New Roman" w:hAnsi="Times New Roman"/>
          <w:sz w:val="24"/>
          <w:szCs w:val="24"/>
        </w:rPr>
        <w:t xml:space="preserve"> Системы обеспечения предприятий продуктами разделения воздуха – 6 часов</w:t>
      </w:r>
    </w:p>
    <w:p w:rsidR="00401E9B" w:rsidRPr="00384BCE" w:rsidRDefault="00401E9B" w:rsidP="00401E9B">
      <w:r>
        <w:t>2.</w:t>
      </w:r>
      <w:r w:rsidRPr="00384BCE">
        <w:t xml:space="preserve"> Схемы, классификация; характеристика потребителей технического и технологического кислорода, азота, аргона; графики и режимы потребления – 2ч</w:t>
      </w:r>
    </w:p>
    <w:p w:rsidR="00401E9B" w:rsidRDefault="00401E9B" w:rsidP="00401E9B">
      <w:r>
        <w:t>3.</w:t>
      </w:r>
      <w:r w:rsidRPr="00384BCE">
        <w:t>Методы расчета  технологических схем станций разделения и их оборудования   -4ч</w:t>
      </w:r>
    </w:p>
    <w:p w:rsidR="00401E9B" w:rsidRDefault="00401E9B" w:rsidP="00401E9B"/>
    <w:p w:rsidR="00401E9B" w:rsidRDefault="00401E9B" w:rsidP="00401E9B"/>
    <w:p w:rsidR="00401E9B" w:rsidRPr="00384BCE" w:rsidRDefault="00401E9B" w:rsidP="00401E9B"/>
    <w:p w:rsidR="00401E9B" w:rsidRDefault="00401E9B" w:rsidP="00401E9B">
      <w:pPr>
        <w:pStyle w:val="Style7"/>
        <w:widowControl/>
        <w:ind w:firstLine="720"/>
        <w:jc w:val="center"/>
        <w:rPr>
          <w:rStyle w:val="FontStyle16"/>
          <w:sz w:val="24"/>
          <w:szCs w:val="24"/>
        </w:rPr>
      </w:pPr>
    </w:p>
    <w:p w:rsidR="00401E9B" w:rsidRDefault="00401E9B" w:rsidP="00401E9B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</w:rPr>
        <w:sectPr w:rsidR="00401E9B" w:rsidSect="00BF722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1E9B" w:rsidRPr="00CB1115" w:rsidRDefault="00401E9B" w:rsidP="00401E9B">
      <w:pPr>
        <w:pStyle w:val="Style2"/>
        <w:widowControl/>
        <w:ind w:left="360"/>
        <w:jc w:val="both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lastRenderedPageBreak/>
        <w:t>7.</w:t>
      </w:r>
      <w:r w:rsidRPr="00CB1115">
        <w:rPr>
          <w:rStyle w:val="FontStyle20"/>
          <w:rFonts w:ascii="Times New Roman" w:hAnsi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401E9B" w:rsidRPr="00ED74F7" w:rsidRDefault="00401E9B" w:rsidP="00401E9B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401E9B" w:rsidRPr="00073ECA" w:rsidRDefault="00401E9B" w:rsidP="00401E9B">
      <w:pPr>
        <w:tabs>
          <w:tab w:val="left" w:pos="8280"/>
        </w:tabs>
        <w:autoSpaceDE w:val="0"/>
        <w:autoSpaceDN w:val="0"/>
        <w:adjustRightInd w:val="0"/>
        <w:rPr>
          <w:bCs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073EC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0" w:type="auto"/>
        <w:jc w:val="center"/>
        <w:tblInd w:w="-3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1"/>
        <w:gridCol w:w="4015"/>
        <w:gridCol w:w="8647"/>
      </w:tblGrid>
      <w:tr w:rsidR="00401E9B" w:rsidRPr="008D3DE2" w:rsidTr="00BF7221">
        <w:trPr>
          <w:trHeight w:val="828"/>
          <w:jc w:val="center"/>
        </w:trPr>
        <w:tc>
          <w:tcPr>
            <w:tcW w:w="1821" w:type="dxa"/>
          </w:tcPr>
          <w:p w:rsidR="00401E9B" w:rsidRPr="008B7538" w:rsidRDefault="00401E9B" w:rsidP="00BF7221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</w:rPr>
            </w:pPr>
            <w:r w:rsidRPr="008B7538">
              <w:rPr>
                <w:rStyle w:val="FontStyle21"/>
                <w:b w:val="0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015" w:type="dxa"/>
          </w:tcPr>
          <w:p w:rsidR="00401E9B" w:rsidRPr="008B7538" w:rsidRDefault="00401E9B" w:rsidP="00BF7221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  <w:lang w:val="en-US"/>
              </w:rPr>
            </w:pPr>
            <w:r w:rsidRPr="008B7538">
              <w:rPr>
                <w:rStyle w:val="FontStyle21"/>
                <w:b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647" w:type="dxa"/>
          </w:tcPr>
          <w:p w:rsidR="00401E9B" w:rsidRPr="008B7538" w:rsidRDefault="00401E9B" w:rsidP="00BF7221">
            <w:pPr>
              <w:pStyle w:val="31"/>
              <w:ind w:firstLine="0"/>
              <w:jc w:val="center"/>
              <w:rPr>
                <w:rStyle w:val="FontStyle21"/>
                <w:b w:val="0"/>
                <w:sz w:val="24"/>
                <w:szCs w:val="24"/>
                <w:lang w:val="en-US"/>
              </w:rPr>
            </w:pPr>
            <w:r w:rsidRPr="008B7538">
              <w:rPr>
                <w:b w:val="0"/>
                <w:sz w:val="24"/>
                <w:szCs w:val="24"/>
              </w:rPr>
              <w:t>Оценочные средства</w:t>
            </w:r>
          </w:p>
        </w:tc>
      </w:tr>
      <w:tr w:rsidR="00401E9B" w:rsidRPr="008D3DE2" w:rsidTr="00BF7221">
        <w:trPr>
          <w:jc w:val="center"/>
        </w:trPr>
        <w:tc>
          <w:tcPr>
            <w:tcW w:w="14483" w:type="dxa"/>
            <w:gridSpan w:val="3"/>
          </w:tcPr>
          <w:p w:rsidR="00401E9B" w:rsidRPr="0084163D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84163D">
              <w:rPr>
                <w:rStyle w:val="FontStyle21"/>
                <w:sz w:val="24"/>
                <w:szCs w:val="24"/>
              </w:rPr>
              <w:t>ПК 1 –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4015" w:type="dxa"/>
          </w:tcPr>
          <w:p w:rsidR="00401E9B" w:rsidRPr="000F2037" w:rsidRDefault="00401E9B" w:rsidP="00BF7221">
            <w:pPr>
              <w:rPr>
                <w:rStyle w:val="FontStyle21"/>
                <w:sz w:val="24"/>
                <w:szCs w:val="24"/>
              </w:rPr>
            </w:pPr>
            <w:r w:rsidRPr="008D3DE2">
              <w:t xml:space="preserve">Основы  </w:t>
            </w:r>
            <w:r w:rsidRPr="008D3DE2">
              <w:rPr>
                <w:color w:val="000000"/>
              </w:rPr>
              <w:t>сбора и анализа исходных данных для проектирования энергообъектов</w:t>
            </w:r>
          </w:p>
        </w:tc>
        <w:tc>
          <w:tcPr>
            <w:tcW w:w="8647" w:type="dxa"/>
          </w:tcPr>
          <w:p w:rsidR="00401E9B" w:rsidRDefault="00401E9B" w:rsidP="00BF7221">
            <w:pPr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Знать ответы на вопросы: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1.Понятие системы, элемента, связи. Основные свойства больших систем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2.Тенденции развития топливно-энергетического комплекса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3.Природный газ.  Добыча. Транспорт на большие расстояния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4. Определение потребностей в энергоносителях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5. Системы </w:t>
            </w:r>
            <w:proofErr w:type="spellStart"/>
            <w:r>
              <w:rPr>
                <w:color w:val="000000"/>
              </w:rPr>
              <w:t>воздухоснабжения</w:t>
            </w:r>
            <w:proofErr w:type="spellEnd"/>
            <w:r>
              <w:rPr>
                <w:color w:val="000000"/>
              </w:rPr>
              <w:t>. Классификация потребителей сжатого воздуха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6. Основы расчета технологических схем компрессорных станций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7. Системы технического водоснабжения, классификация, состав оборудования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8. Определение потребности в воде на технологические нужды. Требования к качеству воды.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9. Промышленные системы газоснабжения. Газовый баланс предприятия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 Режимы потребления газа. Газорегуляторные станции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11. Основы гидравлического расчета газовых сетей. 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12. Определение потерь давления в газовых сетях высокого и низкого давлений 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13.Энергообеспечение основных технологических потоков на металлургическом предприятии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14. Производство и распределение доменного газа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15. Производство и распределение коксового газа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16. Производство и распределение конвертерного газа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17. Генераторный газ. Производство и распределение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18. Очистка искусственных горючих газов, аккумулирование, использование </w:t>
            </w:r>
            <w:r>
              <w:rPr>
                <w:color w:val="000000"/>
              </w:rPr>
              <w:lastRenderedPageBreak/>
              <w:t>избыточного давления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19. Система распределения горючих газов на металлургическом предприятии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10. Воздух. Продукты разделения воздуха. Области использования продуктов разделения воздуха в промышленности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21. Методы </w:t>
            </w:r>
            <w:proofErr w:type="gramStart"/>
            <w:r>
              <w:rPr>
                <w:color w:val="000000"/>
              </w:rPr>
              <w:t>расчета технологических схем станций разделения воздуха</w:t>
            </w:r>
            <w:proofErr w:type="gramEnd"/>
            <w:r>
              <w:rPr>
                <w:color w:val="000000"/>
              </w:rPr>
              <w:t>.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22. Производство кислорода и продуктов разделения воздуха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23.Системы распределения продуктов разделения воздуха на металлургическом предприятии</w:t>
            </w:r>
          </w:p>
          <w:p w:rsidR="00401E9B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24.Надежность распределительных систем газоснабжения. Критерии надежности.</w:t>
            </w:r>
          </w:p>
          <w:p w:rsidR="00401E9B" w:rsidRPr="00C37F05" w:rsidRDefault="00401E9B" w:rsidP="00BF7221">
            <w:pPr>
              <w:widowControl w:val="0"/>
              <w:shd w:val="clear" w:color="auto" w:fill="FFFFFF"/>
              <w:tabs>
                <w:tab w:val="left" w:pos="874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21"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25.Системы холодоснабжения. Основы построения систем. Основные типы оборудования. Технологические схемы холодильных станций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015" w:type="dxa"/>
          </w:tcPr>
          <w:p w:rsidR="00401E9B" w:rsidRPr="000F2037" w:rsidRDefault="00401E9B" w:rsidP="00BF7221">
            <w:pPr>
              <w:rPr>
                <w:rStyle w:val="FontStyle21"/>
                <w:i/>
                <w:sz w:val="24"/>
                <w:szCs w:val="24"/>
              </w:rPr>
            </w:pPr>
            <w:r w:rsidRPr="008D3DE2">
              <w:t xml:space="preserve">- </w:t>
            </w:r>
            <w:r w:rsidRPr="008D3DE2">
              <w:rPr>
                <w:color w:val="000000"/>
              </w:rPr>
              <w:t>собирать и анализировать исходные данные для проектирования энергообъектов</w:t>
            </w:r>
          </w:p>
        </w:tc>
        <w:tc>
          <w:tcPr>
            <w:tcW w:w="8647" w:type="dxa"/>
          </w:tcPr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П</w:t>
            </w:r>
            <w:proofErr w:type="gramStart"/>
            <w:r w:rsidRPr="0019729F">
              <w:t>1</w:t>
            </w:r>
            <w:proofErr w:type="gramEnd"/>
            <w:r w:rsidRPr="0019729F">
              <w:t xml:space="preserve">. Определить расход теплоты на отопление жилого кирпичного здания, если объем отапливаемой части здания по наружному обмеру </w:t>
            </w:r>
            <w:r w:rsidRPr="0019729F">
              <w:rPr>
                <w:i/>
                <w:iCs/>
              </w:rPr>
              <w:t xml:space="preserve">V </w:t>
            </w:r>
            <w:r w:rsidRPr="0019729F">
              <w:t xml:space="preserve">=20493 м3; температура воздуха внутри помещений </w:t>
            </w:r>
            <w:proofErr w:type="gramStart"/>
            <w:r w:rsidRPr="0019729F">
              <w:rPr>
                <w:lang w:val="en-US"/>
              </w:rPr>
              <w:t>t</w:t>
            </w:r>
            <w:proofErr w:type="spellStart"/>
            <w:proofErr w:type="gramEnd"/>
            <w:r w:rsidRPr="0019729F">
              <w:rPr>
                <w:i/>
                <w:iCs/>
              </w:rPr>
              <w:t>р</w:t>
            </w:r>
            <w:proofErr w:type="spellEnd"/>
            <w:r w:rsidRPr="0019729F">
              <w:rPr>
                <w:i/>
                <w:iCs/>
              </w:rPr>
              <w:t xml:space="preserve"> </w:t>
            </w:r>
            <w:r w:rsidRPr="0019729F">
              <w:rPr>
                <w:rFonts w:eastAsia="SymbolMT"/>
              </w:rPr>
              <w:t>=</w:t>
            </w:r>
            <w:r w:rsidRPr="0019729F">
              <w:t>18</w:t>
            </w:r>
            <w:r w:rsidRPr="0019729F">
              <w:rPr>
                <w:vertAlign w:val="superscript"/>
              </w:rPr>
              <w:t>0</w:t>
            </w:r>
            <w:r w:rsidRPr="0019729F">
              <w:rPr>
                <w:lang w:val="en-US"/>
              </w:rPr>
              <w:t>C</w:t>
            </w:r>
            <w:r w:rsidRPr="0019729F">
              <w:t xml:space="preserve">,температура наружного воздуха </w:t>
            </w:r>
            <w:r w:rsidRPr="0019729F">
              <w:rPr>
                <w:lang w:val="en-US"/>
              </w:rPr>
              <w:t>t</w:t>
            </w:r>
            <w:r w:rsidRPr="0019729F">
              <w:rPr>
                <w:i/>
                <w:iCs/>
              </w:rPr>
              <w:t xml:space="preserve">в </w:t>
            </w:r>
            <w:r w:rsidRPr="0019729F">
              <w:rPr>
                <w:rFonts w:eastAsia="SymbolMT"/>
              </w:rPr>
              <w:t>= −</w:t>
            </w:r>
            <w:r w:rsidRPr="0019729F">
              <w:t xml:space="preserve">26 </w:t>
            </w:r>
            <w:r w:rsidRPr="0019729F">
              <w:rPr>
                <w:vertAlign w:val="superscript"/>
              </w:rPr>
              <w:t>0</w:t>
            </w:r>
            <w:r w:rsidRPr="0019729F">
              <w:t>С.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П2</w:t>
            </w:r>
            <w:proofErr w:type="gramStart"/>
            <w:r w:rsidRPr="0019729F">
              <w:t xml:space="preserve">  О</w:t>
            </w:r>
            <w:proofErr w:type="gramEnd"/>
            <w:r w:rsidRPr="0019729F">
              <w:t xml:space="preserve">пределить максимальную тепловую нагрузку (по укрупненным показателям) на горячее водоснабжение в жилом здании с расчетным количеством потребителей </w:t>
            </w:r>
            <w:proofErr w:type="spellStart"/>
            <w:r w:rsidRPr="0019729F">
              <w:rPr>
                <w:i/>
                <w:iCs/>
              </w:rPr>
              <w:t>m</w:t>
            </w:r>
            <w:proofErr w:type="spellEnd"/>
            <w:r w:rsidRPr="0019729F">
              <w:rPr>
                <w:i/>
                <w:iCs/>
              </w:rPr>
              <w:t xml:space="preserve"> </w:t>
            </w:r>
            <w:r w:rsidRPr="0019729F">
              <w:rPr>
                <w:rFonts w:eastAsia="SymbolMT"/>
              </w:rPr>
              <w:t xml:space="preserve">= </w:t>
            </w:r>
            <w:r w:rsidRPr="0019729F">
              <w:t>100 человек. Температура горячей воды 55</w:t>
            </w:r>
            <w:proofErr w:type="gramStart"/>
            <w:r w:rsidRPr="0019729F">
              <w:rPr>
                <w:rFonts w:eastAsia="SymbolMT"/>
              </w:rPr>
              <w:t>°</w:t>
            </w:r>
            <w:r w:rsidRPr="0019729F">
              <w:t>С</w:t>
            </w:r>
            <w:proofErr w:type="gramEnd"/>
            <w:r w:rsidRPr="0019729F">
              <w:t>, температура холодной водопроводной воды в отопительный период 5С, в летний период 15.C.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П3</w:t>
            </w:r>
            <w:proofErr w:type="gramStart"/>
            <w:r w:rsidRPr="0019729F">
              <w:t xml:space="preserve"> О</w:t>
            </w:r>
            <w:proofErr w:type="gramEnd"/>
            <w:r w:rsidRPr="0019729F">
              <w:t xml:space="preserve">пределить максимальную тепловую нагрузку (по укрупненным показателям) на горячее водоснабжение в жилом здании с расчетным количеством потребителей </w:t>
            </w:r>
            <w:proofErr w:type="spellStart"/>
            <w:r w:rsidRPr="0019729F">
              <w:rPr>
                <w:i/>
                <w:iCs/>
              </w:rPr>
              <w:t>m</w:t>
            </w:r>
            <w:proofErr w:type="spellEnd"/>
            <w:r w:rsidRPr="0019729F">
              <w:rPr>
                <w:i/>
                <w:iCs/>
              </w:rPr>
              <w:t xml:space="preserve"> </w:t>
            </w:r>
            <w:r w:rsidRPr="0019729F">
              <w:rPr>
                <w:rFonts w:eastAsia="SymbolMT"/>
              </w:rPr>
              <w:t xml:space="preserve">= </w:t>
            </w:r>
            <w:r w:rsidRPr="0019729F">
              <w:t>100 человек. Температура горячей воды 55</w:t>
            </w:r>
            <w:proofErr w:type="gramStart"/>
            <w:r w:rsidRPr="0019729F">
              <w:rPr>
                <w:rFonts w:eastAsia="SymbolMT"/>
              </w:rPr>
              <w:t>°</w:t>
            </w:r>
            <w:r w:rsidRPr="0019729F">
              <w:t>С</w:t>
            </w:r>
            <w:proofErr w:type="gramEnd"/>
            <w:r w:rsidRPr="0019729F">
              <w:t>, температура холодной водопроводной воды в отопительный период 5</w:t>
            </w:r>
            <w:r w:rsidRPr="0019729F">
              <w:rPr>
                <w:rFonts w:eastAsia="SymbolMT"/>
              </w:rPr>
              <w:t>°</w:t>
            </w:r>
            <w:r w:rsidRPr="0019729F">
              <w:t>С, в летний период 15.C.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П4</w:t>
            </w:r>
            <w:proofErr w:type="gramStart"/>
            <w:r w:rsidRPr="0019729F">
              <w:t xml:space="preserve"> О</w:t>
            </w:r>
            <w:proofErr w:type="gramEnd"/>
            <w:r w:rsidRPr="0019729F">
              <w:t xml:space="preserve">пределить необходимую площадь поверхности нагрева теплообменного аппарата типа </w:t>
            </w:r>
            <w:proofErr w:type="spellStart"/>
            <w:r w:rsidRPr="0019729F">
              <w:t>водовоздушного</w:t>
            </w:r>
            <w:proofErr w:type="spellEnd"/>
            <w:r w:rsidRPr="0019729F">
              <w:t xml:space="preserve"> рекуператора для обеспечения степени утилизации теплоты сточных вод, равной 0,8. Сточная вода используется для предварительного нагревания дутьевого (приточного) воздуха. Поверхность </w:t>
            </w:r>
            <w:r w:rsidRPr="0019729F">
              <w:lastRenderedPageBreak/>
              <w:t xml:space="preserve">нагрева выполнена в виде коридорного пучка </w:t>
            </w:r>
            <w:proofErr w:type="spellStart"/>
            <w:r w:rsidRPr="0019729F">
              <w:t>оребренных</w:t>
            </w:r>
            <w:proofErr w:type="spellEnd"/>
            <w:r w:rsidRPr="0019729F">
              <w:t xml:space="preserve"> труб. Наружный диаметр труб </w:t>
            </w:r>
            <w:proofErr w:type="spellStart"/>
            <w:r w:rsidRPr="0019729F">
              <w:t>d</w:t>
            </w:r>
            <w:proofErr w:type="spellEnd"/>
            <w:r w:rsidRPr="0019729F">
              <w:t xml:space="preserve"> = 12 </w:t>
            </w:r>
            <w:proofErr w:type="spellStart"/>
            <w:r w:rsidRPr="0019729F">
              <w:t>мм</w:t>
            </w:r>
            <w:proofErr w:type="gramStart"/>
            <w:r w:rsidRPr="0019729F">
              <w:t>;т</w:t>
            </w:r>
            <w:proofErr w:type="gramEnd"/>
            <w:r w:rsidRPr="0019729F">
              <w:t>олщина</w:t>
            </w:r>
            <w:proofErr w:type="spellEnd"/>
            <w:r w:rsidRPr="0019729F">
              <w:t xml:space="preserve"> стенки трубы </w:t>
            </w:r>
            <w:r w:rsidRPr="0019729F">
              <w:rPr>
                <w:rFonts w:eastAsia="SymbolMT"/>
              </w:rPr>
              <w:t xml:space="preserve">δ </w:t>
            </w:r>
            <w:r w:rsidRPr="0019729F">
              <w:t xml:space="preserve">= 1 мм; рабочая длина L = 5,2 м; диаметр круглых ребер D = 23 мм; толщина ребра </w:t>
            </w:r>
            <w:r w:rsidRPr="0019729F">
              <w:rPr>
                <w:rFonts w:eastAsia="SymbolMT"/>
              </w:rPr>
              <w:t>δ</w:t>
            </w:r>
            <w:r w:rsidRPr="0019729F">
              <w:t xml:space="preserve">P = 0,3 мм; </w:t>
            </w:r>
            <w:proofErr w:type="spellStart"/>
            <w:r w:rsidRPr="0019729F">
              <w:t>cтепень</w:t>
            </w:r>
            <w:proofErr w:type="spellEnd"/>
            <w:r w:rsidRPr="0019729F">
              <w:t xml:space="preserve"> </w:t>
            </w:r>
            <w:proofErr w:type="spellStart"/>
            <w:r w:rsidRPr="0019729F">
              <w:t>оребрения</w:t>
            </w:r>
            <w:proofErr w:type="spellEnd"/>
            <w:r w:rsidRPr="0019729F">
              <w:t xml:space="preserve"> </w:t>
            </w:r>
            <w:r w:rsidRPr="0019729F">
              <w:rPr>
                <w:rFonts w:eastAsia="SymbolMT"/>
              </w:rPr>
              <w:t xml:space="preserve">ψ </w:t>
            </w:r>
            <w:r w:rsidRPr="0019729F">
              <w:t xml:space="preserve">= 8,2; гидравлический диаметр </w:t>
            </w:r>
            <w:proofErr w:type="spellStart"/>
            <w:r w:rsidRPr="0019729F">
              <w:t>dЭ</w:t>
            </w:r>
            <w:proofErr w:type="spellEnd"/>
            <w:r w:rsidRPr="0019729F">
              <w:t xml:space="preserve"> = 4,7 мм. Теплопроводность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 xml:space="preserve">материала ребра </w:t>
            </w:r>
            <w:r w:rsidRPr="0019729F">
              <w:rPr>
                <w:rFonts w:eastAsia="SymbolMT"/>
              </w:rPr>
              <w:t xml:space="preserve">λ </w:t>
            </w:r>
            <w:r w:rsidRPr="0019729F">
              <w:t xml:space="preserve">= 116 Вт/м К. Вода движется по трубам, воздух – в межтрубном пространстве. Число ходов греющего теплоносителя </w:t>
            </w:r>
            <w:proofErr w:type="spellStart"/>
            <w:r w:rsidRPr="0019729F">
              <w:t>z</w:t>
            </w:r>
            <w:proofErr w:type="spellEnd"/>
            <w:r w:rsidRPr="0019729F">
              <w:t xml:space="preserve"> = 5. Термическим сопротивлением стенки и гидравлическим сопротивлением при повороте воды в трубах пренебречь. Мощность, затрачиваемая на прокачку воды по трубам, не должна превышать 60 Вт.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rStyle w:val="FontStyle21"/>
                <w:sz w:val="24"/>
                <w:szCs w:val="24"/>
              </w:rPr>
            </w:pPr>
            <w:r w:rsidRPr="0019729F">
              <w:t>Скорость воздуха принять равной 5 м/с. Начальную температура воды t2’ = 49 0C, воздуха t1’= 6</w:t>
            </w:r>
            <w:r w:rsidRPr="0019729F">
              <w:rPr>
                <w:rFonts w:eastAsia="SymbolMT"/>
              </w:rPr>
              <w:t>°</w:t>
            </w:r>
            <w:r w:rsidRPr="0019729F">
              <w:t>C; расход воды G2 = 0,65 кг/с, воздуха G1 = 0,3 кг/</w:t>
            </w:r>
            <w:proofErr w:type="gramStart"/>
            <w:r w:rsidRPr="0019729F">
              <w:t>с</w:t>
            </w:r>
            <w:proofErr w:type="gramEnd"/>
            <w:r w:rsidRPr="0019729F">
              <w:t>.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>
              <w:rPr>
                <w:rStyle w:val="FontStyle21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 xml:space="preserve">методиками 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анализа </w:t>
            </w:r>
            <w:r>
              <w:rPr>
                <w:b w:val="0"/>
                <w:color w:val="000000"/>
                <w:sz w:val="24"/>
                <w:szCs w:val="24"/>
              </w:rPr>
              <w:t xml:space="preserve">и представления </w:t>
            </w:r>
            <w:r w:rsidRPr="008D3DE2">
              <w:rPr>
                <w:b w:val="0"/>
                <w:color w:val="000000"/>
                <w:sz w:val="24"/>
                <w:szCs w:val="24"/>
              </w:rPr>
              <w:t>исходных данных для проектирования энергообъектов</w:t>
            </w:r>
          </w:p>
        </w:tc>
        <w:tc>
          <w:tcPr>
            <w:tcW w:w="8647" w:type="dxa"/>
          </w:tcPr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  <w:r w:rsidRPr="0019729F">
              <w:rPr>
                <w:rStyle w:val="FontStyle21"/>
                <w:sz w:val="24"/>
                <w:szCs w:val="24"/>
              </w:rPr>
              <w:t>П</w:t>
            </w:r>
            <w:proofErr w:type="gramStart"/>
            <w:r w:rsidRPr="0019729F">
              <w:rPr>
                <w:rStyle w:val="FontStyle21"/>
                <w:sz w:val="24"/>
                <w:szCs w:val="24"/>
              </w:rPr>
              <w:t>1</w:t>
            </w:r>
            <w:proofErr w:type="gramEnd"/>
            <w:r w:rsidRPr="0019729F">
              <w:rPr>
                <w:rStyle w:val="FontStyle21"/>
                <w:sz w:val="24"/>
                <w:szCs w:val="24"/>
              </w:rPr>
              <w:t xml:space="preserve">. </w:t>
            </w:r>
            <w:r w:rsidRPr="0019729F">
              <w:rPr>
                <w:bCs/>
              </w:rPr>
              <w:t xml:space="preserve">Давление пара в тепловой сети P = 1,7 </w:t>
            </w:r>
            <w:proofErr w:type="spellStart"/>
            <w:r w:rsidRPr="0019729F">
              <w:rPr>
                <w:bCs/>
              </w:rPr>
              <w:t>ата</w:t>
            </w:r>
            <w:proofErr w:type="spellEnd"/>
            <w:r w:rsidRPr="0019729F">
              <w:rPr>
                <w:bCs/>
              </w:rPr>
              <w:t>. Необходимо оценить часовой рас-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  <w:r w:rsidRPr="0019729F">
              <w:rPr>
                <w:bCs/>
              </w:rPr>
              <w:t xml:space="preserve">ход насыщенного водяного пара через </w:t>
            </w:r>
            <w:proofErr w:type="spellStart"/>
            <w:r w:rsidRPr="0019729F">
              <w:rPr>
                <w:bCs/>
              </w:rPr>
              <w:t>неплотности</w:t>
            </w:r>
            <w:proofErr w:type="spellEnd"/>
            <w:r w:rsidRPr="0019729F">
              <w:rPr>
                <w:bCs/>
              </w:rPr>
              <w:t xml:space="preserve"> в паропроводе, если суммарная площадь отверстий </w:t>
            </w:r>
            <w:proofErr w:type="spellStart"/>
            <w:r w:rsidRPr="0019729F">
              <w:rPr>
                <w:bCs/>
              </w:rPr>
              <w:t>f</w:t>
            </w:r>
            <w:proofErr w:type="spellEnd"/>
            <w:r w:rsidRPr="0019729F">
              <w:rPr>
                <w:bCs/>
              </w:rPr>
              <w:t xml:space="preserve"> =15 мм</w:t>
            </w:r>
            <w:proofErr w:type="gramStart"/>
            <w:r w:rsidRPr="0019729F">
              <w:rPr>
                <w:bCs/>
              </w:rPr>
              <w:t>2</w:t>
            </w:r>
            <w:proofErr w:type="gramEnd"/>
            <w:r w:rsidRPr="0019729F">
              <w:rPr>
                <w:bCs/>
              </w:rPr>
              <w:t xml:space="preserve"> 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  <w:r w:rsidRPr="0019729F">
              <w:rPr>
                <w:bCs/>
              </w:rPr>
              <w:t>П2</w:t>
            </w:r>
            <w:proofErr w:type="gramStart"/>
            <w:r w:rsidRPr="0019729F">
              <w:rPr>
                <w:bCs/>
              </w:rPr>
              <w:t xml:space="preserve"> О</w:t>
            </w:r>
            <w:proofErr w:type="gramEnd"/>
            <w:r w:rsidRPr="0019729F">
              <w:rPr>
                <w:bCs/>
              </w:rPr>
              <w:t xml:space="preserve">пределить экономию тепловой энергии на изолированном паропроводе </w:t>
            </w:r>
            <w:proofErr w:type="spellStart"/>
            <w:r w:rsidRPr="0019729F">
              <w:rPr>
                <w:bCs/>
              </w:rPr>
              <w:t>Ду</w:t>
            </w:r>
            <w:proofErr w:type="spellEnd"/>
            <w:r w:rsidRPr="0019729F">
              <w:rPr>
                <w:bCs/>
              </w:rPr>
              <w:t xml:space="preserve"> 108х4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  <w:r w:rsidRPr="0019729F">
              <w:rPr>
                <w:bCs/>
              </w:rPr>
              <w:t>длиной 10 м. Температура теплоносителя 150</w:t>
            </w:r>
            <w:r w:rsidRPr="0019729F">
              <w:rPr>
                <w:rFonts w:eastAsia="SymbolMT"/>
              </w:rPr>
              <w:t>°</w:t>
            </w:r>
            <w:r w:rsidRPr="0019729F">
              <w:rPr>
                <w:bCs/>
              </w:rPr>
              <w:t xml:space="preserve">С. Паропровод проложен на открытом воздухе при наружной температуре +25С и скорости ветра </w:t>
            </w:r>
            <w:proofErr w:type="spellStart"/>
            <w:r w:rsidRPr="0019729F">
              <w:rPr>
                <w:bCs/>
              </w:rPr>
              <w:t>w</w:t>
            </w:r>
            <w:proofErr w:type="spellEnd"/>
            <w:r w:rsidRPr="0019729F">
              <w:rPr>
                <w:bCs/>
              </w:rPr>
              <w:t xml:space="preserve"> = 2 м/</w:t>
            </w:r>
            <w:proofErr w:type="gramStart"/>
            <w:r w:rsidRPr="0019729F">
              <w:rPr>
                <w:bCs/>
              </w:rPr>
              <w:t>с</w:t>
            </w:r>
            <w:proofErr w:type="gramEnd"/>
            <w:r w:rsidRPr="0019729F">
              <w:rPr>
                <w:bCs/>
              </w:rPr>
              <w:t>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П3. Сравнить годовые потери тепла при отсутствии тепловой изоляции парового коллектора диаметром 340 мм и длиной 3 м, если он находится а) в помещении с температурой воздуха +23</w:t>
            </w:r>
            <w:r w:rsidRPr="0019729F">
              <w:rPr>
                <w:rFonts w:eastAsia="SymbolMT"/>
              </w:rPr>
              <w:t>°</w:t>
            </w:r>
            <w:r w:rsidRPr="0019729F">
              <w:t>С ; б) на открытом воздухе при наружной температуре +23</w:t>
            </w:r>
            <w:proofErr w:type="gramStart"/>
            <w:r w:rsidRPr="0019729F">
              <w:rPr>
                <w:rFonts w:eastAsia="SymbolMT"/>
              </w:rPr>
              <w:t>°</w:t>
            </w:r>
            <w:r w:rsidRPr="0019729F">
              <w:t>С</w:t>
            </w:r>
            <w:proofErr w:type="gramEnd"/>
            <w:r w:rsidRPr="0019729F">
              <w:t xml:space="preserve"> и скорости ветра </w:t>
            </w:r>
            <w:proofErr w:type="spellStart"/>
            <w:r w:rsidRPr="0019729F">
              <w:t>w</w:t>
            </w:r>
            <w:proofErr w:type="spellEnd"/>
            <w:r w:rsidRPr="0019729F">
              <w:t xml:space="preserve"> = 1 м/с. Температура пара 190</w:t>
            </w:r>
            <w:r w:rsidRPr="0019729F">
              <w:rPr>
                <w:rFonts w:eastAsia="SymbolMT"/>
              </w:rPr>
              <w:t>°</w:t>
            </w:r>
            <w:r w:rsidRPr="0019729F">
              <w:t>С.Число часов работы 8500.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rPr>
                <w:rStyle w:val="FontStyle21"/>
                <w:sz w:val="24"/>
                <w:szCs w:val="24"/>
              </w:rPr>
              <w:t>П4</w:t>
            </w:r>
            <w:proofErr w:type="gramStart"/>
            <w:r w:rsidRPr="0019729F">
              <w:rPr>
                <w:rStyle w:val="FontStyle21"/>
                <w:sz w:val="24"/>
                <w:szCs w:val="24"/>
              </w:rPr>
              <w:t xml:space="preserve"> </w:t>
            </w:r>
            <w:r w:rsidRPr="0019729F">
              <w:t>О</w:t>
            </w:r>
            <w:proofErr w:type="gramEnd"/>
            <w:r w:rsidRPr="0019729F">
              <w:t xml:space="preserve">пределить тепловую мощность, гидравлические сопротивления и степень утилизации теплоты </w:t>
            </w:r>
            <w:proofErr w:type="spellStart"/>
            <w:r w:rsidRPr="0019729F">
              <w:t>низкопотенциального</w:t>
            </w:r>
            <w:proofErr w:type="spellEnd"/>
            <w:r w:rsidRPr="0019729F">
              <w:t xml:space="preserve"> источника ВЭР – турбинного масла при его охлаждении водой, направляемой затем в систему комбинированного производства теплоты и холода. Охлаждение масла осуществляется в </w:t>
            </w:r>
            <w:proofErr w:type="spellStart"/>
            <w:r w:rsidRPr="0019729F">
              <w:t>кожухотрубном</w:t>
            </w:r>
            <w:proofErr w:type="spellEnd"/>
            <w:r w:rsidRPr="0019729F">
              <w:t xml:space="preserve"> теплообменнике с перегородками в межтрубном пространстве. При решении задачи использовать методику теплового поверочного расчета.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 xml:space="preserve">Масло течет в межтрубном пространстве, вода </w:t>
            </w:r>
            <w:r w:rsidRPr="0019729F">
              <w:rPr>
                <w:rFonts w:eastAsia="SymbolMT"/>
              </w:rPr>
              <w:t xml:space="preserve">− </w:t>
            </w:r>
            <w:r w:rsidRPr="0019729F">
              <w:t xml:space="preserve">внутри труб. Внутренний </w:t>
            </w:r>
            <w:r w:rsidRPr="0019729F">
              <w:lastRenderedPageBreak/>
              <w:t xml:space="preserve">диаметр кожуха D0 = 0,16 </w:t>
            </w:r>
            <w:proofErr w:type="spellStart"/>
            <w:r w:rsidRPr="0019729F">
              <w:t>м</w:t>
            </w:r>
            <w:proofErr w:type="gramStart"/>
            <w:r w:rsidRPr="0019729F">
              <w:t>;н</w:t>
            </w:r>
            <w:proofErr w:type="gramEnd"/>
            <w:r w:rsidRPr="0019729F">
              <w:t>аружный</w:t>
            </w:r>
            <w:proofErr w:type="spellEnd"/>
            <w:r w:rsidRPr="0019729F">
              <w:t xml:space="preserve"> диаметр труб d1 = 0,012 м; внутренний d2 =.0,01 м; рабочая длина L = 746 мм; число труб </w:t>
            </w:r>
            <w:proofErr w:type="spellStart"/>
            <w:r w:rsidRPr="0019729F">
              <w:t>n</w:t>
            </w:r>
            <w:proofErr w:type="spellEnd"/>
            <w:r w:rsidRPr="0019729F">
              <w:t xml:space="preserve"> =64 штук; теплопроводность материала труб </w:t>
            </w:r>
            <w:r w:rsidRPr="0019729F">
              <w:rPr>
                <w:rFonts w:eastAsia="SymbolMT"/>
              </w:rPr>
              <w:t>λ</w:t>
            </w:r>
            <w:r w:rsidRPr="0019729F">
              <w:t xml:space="preserve">, = 58 Вт/(м К); поверхность теплообмена со стороны воды F2 =.1,5 м2; число перегородок в межтрубном пространстве </w:t>
            </w:r>
            <w:proofErr w:type="spellStart"/>
            <w:r w:rsidRPr="0019729F">
              <w:t>m</w:t>
            </w:r>
            <w:proofErr w:type="spellEnd"/>
            <w:r w:rsidRPr="0019729F">
              <w:t xml:space="preserve"> = 10; расположение трубок </w:t>
            </w:r>
            <w:r w:rsidRPr="0019729F">
              <w:rPr>
                <w:rFonts w:eastAsia="SymbolMT"/>
              </w:rPr>
              <w:t xml:space="preserve">− </w:t>
            </w:r>
            <w:r w:rsidRPr="0019729F">
              <w:t xml:space="preserve">по углам равностороннего треугольника, шаг между трубками S = 0,02 м; толщина перегородки </w:t>
            </w:r>
            <w:r w:rsidRPr="0019729F">
              <w:rPr>
                <w:rFonts w:eastAsia="SymbolMT"/>
              </w:rPr>
              <w:t xml:space="preserve">δ </w:t>
            </w:r>
            <w:r w:rsidRPr="0019729F">
              <w:t>= 0,002 м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Горячий теплоноситель (масло турбинное):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расход .G1, кг/</w:t>
            </w:r>
            <w:proofErr w:type="spellStart"/>
            <w:r w:rsidRPr="0019729F">
              <w:t>c</w:t>
            </w:r>
            <w:proofErr w:type="spellEnd"/>
            <w:r w:rsidRPr="0019729F">
              <w:t xml:space="preserve"> ....................................................... 0,75;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температура масла на входе t</w:t>
            </w:r>
            <w:r w:rsidRPr="0019729F">
              <w:rPr>
                <w:rFonts w:eastAsia="SymbolMT"/>
              </w:rPr>
              <w:t>′</w:t>
            </w:r>
            <w:r w:rsidRPr="0019729F">
              <w:t xml:space="preserve">1 , </w:t>
            </w:r>
            <w:r w:rsidRPr="0019729F">
              <w:rPr>
                <w:rFonts w:eastAsia="SymbolMT"/>
              </w:rPr>
              <w:t>°</w:t>
            </w:r>
            <w:r w:rsidRPr="0019729F">
              <w:t>С..................... 45;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Холодный теплоноситель (вода):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</w:pPr>
            <w:r w:rsidRPr="0019729F">
              <w:t>расход G2, кг/</w:t>
            </w:r>
            <w:proofErr w:type="spellStart"/>
            <w:r w:rsidRPr="0019729F">
              <w:t>c</w:t>
            </w:r>
            <w:proofErr w:type="spellEnd"/>
            <w:r w:rsidRPr="0019729F">
              <w:t xml:space="preserve"> ....................................................... 5,4;</w:t>
            </w:r>
          </w:p>
          <w:p w:rsidR="00401E9B" w:rsidRPr="0019729F" w:rsidRDefault="00401E9B" w:rsidP="00BF7221">
            <w:pPr>
              <w:autoSpaceDE w:val="0"/>
              <w:autoSpaceDN w:val="0"/>
              <w:adjustRightInd w:val="0"/>
              <w:rPr>
                <w:rStyle w:val="FontStyle21"/>
                <w:sz w:val="24"/>
                <w:szCs w:val="24"/>
              </w:rPr>
            </w:pPr>
            <w:r w:rsidRPr="0019729F">
              <w:t>температура воды на входе t</w:t>
            </w:r>
            <w:r w:rsidRPr="0019729F">
              <w:rPr>
                <w:rFonts w:eastAsia="SymbolMT"/>
              </w:rPr>
              <w:t>′</w:t>
            </w:r>
            <w:r w:rsidRPr="0019729F">
              <w:t xml:space="preserve">2 , </w:t>
            </w:r>
            <w:r w:rsidRPr="0019729F">
              <w:rPr>
                <w:rFonts w:eastAsia="SymbolMT"/>
              </w:rPr>
              <w:t>°</w:t>
            </w:r>
            <w:r w:rsidRPr="0019729F">
              <w:t>С...................... 25.</w:t>
            </w:r>
          </w:p>
        </w:tc>
      </w:tr>
      <w:tr w:rsidR="00401E9B" w:rsidRPr="008D3DE2" w:rsidTr="00BF7221">
        <w:trPr>
          <w:jc w:val="center"/>
        </w:trPr>
        <w:tc>
          <w:tcPr>
            <w:tcW w:w="14483" w:type="dxa"/>
            <w:gridSpan w:val="3"/>
          </w:tcPr>
          <w:p w:rsidR="00401E9B" w:rsidRPr="0084163D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84163D">
              <w:rPr>
                <w:rStyle w:val="FontStyle21"/>
                <w:sz w:val="24"/>
                <w:szCs w:val="24"/>
              </w:rPr>
              <w:lastRenderedPageBreak/>
              <w:t xml:space="preserve"> ПК – 8 – готовностью к участию в организации метрологического обеспечения технологических процессов при использовании типовых </w:t>
            </w:r>
            <w:proofErr w:type="gramStart"/>
            <w:r w:rsidRPr="0084163D">
              <w:rPr>
                <w:rStyle w:val="FontStyle21"/>
                <w:sz w:val="24"/>
                <w:szCs w:val="24"/>
              </w:rPr>
              <w:t>методов контроля режимов работы технологического оборудования</w:t>
            </w:r>
            <w:proofErr w:type="gramEnd"/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проблемы 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метрологического обеспечения технологических процессов при использовании типовых </w:t>
            </w:r>
            <w:proofErr w:type="gramStart"/>
            <w:r w:rsidRPr="008D3DE2">
              <w:rPr>
                <w:b w:val="0"/>
                <w:color w:val="000000"/>
                <w:sz w:val="24"/>
                <w:szCs w:val="24"/>
              </w:rPr>
              <w:t>методов контроля режимов работы технологического оборудования</w:t>
            </w:r>
            <w:proofErr w:type="gramEnd"/>
          </w:p>
        </w:tc>
        <w:tc>
          <w:tcPr>
            <w:tcW w:w="8647" w:type="dxa"/>
          </w:tcPr>
          <w:p w:rsidR="00401E9B" w:rsidRDefault="00401E9B" w:rsidP="00BF7221">
            <w:r>
              <w:t>Знать метрологические характеристики средств измерения:</w:t>
            </w:r>
          </w:p>
          <w:p w:rsidR="00401E9B" w:rsidRDefault="00401E9B" w:rsidP="00BF7221">
            <w:r>
              <w:t>1.Функция преобразования</w:t>
            </w:r>
          </w:p>
          <w:p w:rsidR="00401E9B" w:rsidRDefault="00401E9B" w:rsidP="00BF7221">
            <w:r>
              <w:t>2.Что такое чувствительность прибора</w:t>
            </w:r>
          </w:p>
          <w:p w:rsidR="00401E9B" w:rsidRDefault="00401E9B" w:rsidP="00BF7221">
            <w:r>
              <w:t>3.Что такое цена деления прибора</w:t>
            </w:r>
          </w:p>
          <w:p w:rsidR="00401E9B" w:rsidRDefault="00401E9B" w:rsidP="00BF7221">
            <w:r>
              <w:t>4.Порог чувствительности</w:t>
            </w:r>
          </w:p>
          <w:p w:rsidR="00401E9B" w:rsidRDefault="00401E9B" w:rsidP="00BF7221">
            <w:r>
              <w:t>5.Диапазон показаний</w:t>
            </w:r>
          </w:p>
          <w:p w:rsidR="00401E9B" w:rsidRDefault="00401E9B" w:rsidP="00BF7221">
            <w:r>
              <w:t>6.Диапазон измерений</w:t>
            </w:r>
          </w:p>
          <w:p w:rsidR="00401E9B" w:rsidRDefault="00401E9B" w:rsidP="00BF7221">
            <w:r>
              <w:t>7.Динамические характеристики</w:t>
            </w:r>
          </w:p>
          <w:p w:rsidR="00401E9B" w:rsidRDefault="00401E9B" w:rsidP="00BF7221">
            <w:r>
              <w:t>8.Погрешность средства измерения</w:t>
            </w:r>
          </w:p>
          <w:p w:rsidR="00401E9B" w:rsidRPr="007B5D60" w:rsidRDefault="00401E9B" w:rsidP="00BF7221">
            <w:r>
              <w:t>9.Вариация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4015" w:type="dxa"/>
          </w:tcPr>
          <w:p w:rsidR="00401E9B" w:rsidRPr="00F46540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color w:val="000000"/>
                <w:sz w:val="24"/>
                <w:szCs w:val="24"/>
              </w:rPr>
            </w:pPr>
            <w:r w:rsidRPr="008D3DE2">
              <w:rPr>
                <w:b w:val="0"/>
                <w:color w:val="000000"/>
                <w:sz w:val="24"/>
                <w:szCs w:val="24"/>
              </w:rPr>
              <w:t xml:space="preserve">организовывать </w:t>
            </w:r>
            <w:r>
              <w:rPr>
                <w:b w:val="0"/>
                <w:color w:val="000000"/>
                <w:sz w:val="24"/>
                <w:szCs w:val="24"/>
              </w:rPr>
              <w:t>и проводить метрологическое обследование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технологических процессов </w:t>
            </w:r>
          </w:p>
        </w:tc>
        <w:tc>
          <w:tcPr>
            <w:tcW w:w="8647" w:type="dxa"/>
          </w:tcPr>
          <w:p w:rsidR="00401E9B" w:rsidRDefault="00401E9B" w:rsidP="00BF7221">
            <w:pPr>
              <w:rPr>
                <w:color w:val="000000"/>
              </w:rPr>
            </w:pPr>
            <w:r>
              <w:rPr>
                <w:color w:val="000000"/>
              </w:rPr>
              <w:t xml:space="preserve">П.1Определить величину </w:t>
            </w:r>
            <w:proofErr w:type="spellStart"/>
            <w:r>
              <w:rPr>
                <w:color w:val="000000"/>
              </w:rPr>
              <w:t>неисключенной</w:t>
            </w:r>
            <w:proofErr w:type="spellEnd"/>
            <w:r>
              <w:rPr>
                <w:color w:val="000000"/>
              </w:rPr>
              <w:t xml:space="preserve"> систематической погрешности измерения массового расхода воздуха при использовании в экспериментальной установке следующих приборов.</w:t>
            </w:r>
          </w:p>
          <w:p w:rsidR="00401E9B" w:rsidRPr="00A258B2" w:rsidRDefault="00401E9B" w:rsidP="00BF7221">
            <w:pPr>
              <w:rPr>
                <w:color w:val="000000"/>
              </w:rPr>
            </w:pPr>
            <w:r>
              <w:rPr>
                <w:color w:val="000000"/>
              </w:rPr>
              <w:t>По каналу круглого сечения, длина окружности которого по внешнему обмеру составляет 1633+/-10мм, а толщина стенки 10+/-1.0мм, к установке должен подводиться нагретый воздух, температура которого в процессе эксперимента должна изменяться от 200 до 300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>С. Для измерения этой температуры планируется использовать прибор  с классом точности 2.5/1.5 и диапазоном от 0 до 400</w:t>
            </w:r>
            <w:r>
              <w:rPr>
                <w:color w:val="000000"/>
                <w:vertAlign w:val="superscript"/>
              </w:rPr>
              <w:t>0</w:t>
            </w:r>
            <w:r>
              <w:rPr>
                <w:color w:val="000000"/>
              </w:rPr>
              <w:t xml:space="preserve">С. Расход воздуха в </w:t>
            </w:r>
            <w:proofErr w:type="spellStart"/>
            <w:r>
              <w:rPr>
                <w:color w:val="000000"/>
              </w:rPr>
              <w:t>экспериментедолжен</w:t>
            </w:r>
            <w:proofErr w:type="spellEnd"/>
            <w:r>
              <w:rPr>
                <w:color w:val="000000"/>
              </w:rPr>
              <w:t xml:space="preserve"> варьироваться от 8000 до </w:t>
            </w:r>
            <w:r>
              <w:rPr>
                <w:color w:val="000000"/>
              </w:rPr>
              <w:lastRenderedPageBreak/>
              <w:t>12000м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/ч., что соответствует диапазону изменения средних скоростей потока от 11.3 до 17м/с и динамических давлений от 40 до 108Па</w:t>
            </w:r>
            <w:proofErr w:type="gramStart"/>
            <w:r>
              <w:rPr>
                <w:color w:val="000000"/>
              </w:rPr>
              <w:t>.И</w:t>
            </w:r>
            <w:proofErr w:type="gramEnd"/>
            <w:r>
              <w:rPr>
                <w:color w:val="000000"/>
              </w:rPr>
              <w:t>змерение средних</w:t>
            </w:r>
            <w:r w:rsidRPr="00D3523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скоростей планируется осуществить косвенным путем по методу равновеликих колец, используя </w:t>
            </w:r>
            <w:proofErr w:type="spellStart"/>
            <w:r>
              <w:rPr>
                <w:color w:val="000000"/>
              </w:rPr>
              <w:t>пневмометрическую</w:t>
            </w:r>
            <w:proofErr w:type="spellEnd"/>
            <w:r>
              <w:rPr>
                <w:color w:val="000000"/>
              </w:rPr>
              <w:t xml:space="preserve"> трубку и встроенный дифференциальный манометр ЛТА – 4, заданы его метрологические характеристики.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b w:val="0"/>
                <w:color w:val="000000"/>
                <w:sz w:val="24"/>
                <w:szCs w:val="24"/>
              </w:rPr>
              <w:t xml:space="preserve">методами </w:t>
            </w:r>
            <w:r>
              <w:rPr>
                <w:b w:val="0"/>
                <w:color w:val="000000"/>
                <w:sz w:val="24"/>
                <w:szCs w:val="24"/>
              </w:rPr>
              <w:t>обработки и представления результатов метрологического обследования</w:t>
            </w:r>
            <w:r w:rsidRPr="008D3DE2">
              <w:rPr>
                <w:b w:val="0"/>
                <w:color w:val="000000"/>
                <w:sz w:val="24"/>
                <w:szCs w:val="24"/>
              </w:rPr>
              <w:t xml:space="preserve"> технологических процессов при использовании типовых методов контроля</w:t>
            </w:r>
          </w:p>
        </w:tc>
        <w:tc>
          <w:tcPr>
            <w:tcW w:w="8647" w:type="dxa"/>
          </w:tcPr>
          <w:p w:rsidR="00401E9B" w:rsidRPr="00D35236" w:rsidRDefault="00401E9B" w:rsidP="00BF7221">
            <w:pPr>
              <w:pStyle w:val="24"/>
              <w:spacing w:after="0" w:line="240" w:lineRule="auto"/>
              <w:rPr>
                <w:b w:val="0"/>
                <w:i w:val="0"/>
                <w:color w:val="auto"/>
                <w:sz w:val="24"/>
                <w:szCs w:val="24"/>
              </w:rPr>
            </w:pP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Пример:</w:t>
            </w:r>
          </w:p>
          <w:p w:rsidR="00401E9B" w:rsidRPr="00D35236" w:rsidRDefault="00401E9B" w:rsidP="00BF7221">
            <w:pPr>
              <w:pStyle w:val="24"/>
              <w:spacing w:after="0" w:line="240" w:lineRule="auto"/>
              <w:rPr>
                <w:b w:val="0"/>
                <w:i w:val="0"/>
                <w:color w:val="auto"/>
                <w:sz w:val="24"/>
                <w:szCs w:val="24"/>
              </w:rPr>
            </w:pP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1.Оценить, можно ли прибором </w:t>
            </w:r>
            <w:proofErr w:type="gramStart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из</w:t>
            </w:r>
            <w:proofErr w:type="gramEnd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хромель</w:t>
            </w:r>
            <w:proofErr w:type="gramEnd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 – алюмелевой термопары с чувствительностью 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</w:t>
            </w: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=0/023мВ/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С и милливольтметра чувствительностью 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=0.1 делений шкалы/мВ измерить разность температур в 100 </w:t>
            </w:r>
            <w:r w:rsidRPr="00D35236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  <w:p w:rsidR="00401E9B" w:rsidRPr="009A2876" w:rsidRDefault="00401E9B" w:rsidP="00BF7221">
            <w:pPr>
              <w:pStyle w:val="24"/>
              <w:spacing w:after="0" w:line="240" w:lineRule="auto"/>
            </w:pPr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2.Определить числовое значение коэффициента корреляции, характеризующее естественный разброс показаний в </w:t>
            </w:r>
            <w:proofErr w:type="spellStart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пределахаддитивной</w:t>
            </w:r>
            <w:proofErr w:type="spellEnd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 xml:space="preserve"> полосы погрешностей средства измерений с линейной статистической характеристикой и классом точности</w:t>
            </w:r>
            <w:proofErr w:type="gramStart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  <w:proofErr w:type="gramEnd"/>
            <w:r w:rsidRPr="00D35236">
              <w:rPr>
                <w:b w:val="0"/>
                <w:i w:val="0"/>
                <w:color w:val="auto"/>
                <w:sz w:val="24"/>
                <w:szCs w:val="24"/>
              </w:rPr>
              <w:t>.5</w:t>
            </w:r>
          </w:p>
        </w:tc>
      </w:tr>
      <w:tr w:rsidR="00401E9B" w:rsidRPr="008D3DE2" w:rsidTr="00BF7221">
        <w:trPr>
          <w:jc w:val="center"/>
        </w:trPr>
        <w:tc>
          <w:tcPr>
            <w:tcW w:w="14483" w:type="dxa"/>
            <w:gridSpan w:val="3"/>
          </w:tcPr>
          <w:p w:rsidR="00401E9B" w:rsidRPr="0084163D" w:rsidRDefault="00401E9B" w:rsidP="00BF7221">
            <w:pPr>
              <w:pStyle w:val="31"/>
              <w:ind w:firstLine="0"/>
              <w:rPr>
                <w:rStyle w:val="FontStyle21"/>
                <w:sz w:val="24"/>
                <w:szCs w:val="24"/>
              </w:rPr>
            </w:pPr>
            <w:r w:rsidRPr="0084163D">
              <w:rPr>
                <w:rStyle w:val="FontStyle21"/>
                <w:sz w:val="24"/>
                <w:szCs w:val="24"/>
              </w:rPr>
              <w:t xml:space="preserve"> ПК – 9 –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84163D">
              <w:rPr>
                <w:rStyle w:val="FontStyle21"/>
                <w:sz w:val="24"/>
                <w:szCs w:val="24"/>
              </w:rPr>
              <w:t>экозащитные</w:t>
            </w:r>
            <w:proofErr w:type="spellEnd"/>
            <w:r w:rsidRPr="0084163D">
              <w:rPr>
                <w:rStyle w:val="FontStyle21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84163D">
              <w:rPr>
                <w:rStyle w:val="FontStyle21"/>
                <w:sz w:val="24"/>
                <w:szCs w:val="24"/>
              </w:rPr>
              <w:t>энерго</w:t>
            </w:r>
            <w:proofErr w:type="spellEnd"/>
            <w:r w:rsidRPr="0084163D">
              <w:rPr>
                <w:rStyle w:val="FontStyle21"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Знать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основные методы соблюдения экологической безопасности</w:t>
            </w:r>
          </w:p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и мероприятия по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t>энерго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>- и ресурсосбережению на производстве</w:t>
            </w:r>
          </w:p>
        </w:tc>
        <w:tc>
          <w:tcPr>
            <w:tcW w:w="8647" w:type="dxa"/>
            <w:vAlign w:val="center"/>
          </w:tcPr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Перечень вопросов, необходимо знать: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1.Причины возникновения нарушений при эксплуатации воздухоразделительных и холодильных установок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2.Как взаимодействуют продукты разделения воздуха с различными веществами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18EA">
              <w:t>3.Как проводится контроль загрязненности воздуха, проводится мониторинг состояния воздушной среды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18EA">
              <w:t xml:space="preserve">5.Перечислите требования к размещению цехов </w:t>
            </w:r>
            <w:proofErr w:type="gramStart"/>
            <w:r w:rsidRPr="002C18EA">
              <w:t>с</w:t>
            </w:r>
            <w:proofErr w:type="gramEnd"/>
            <w:r w:rsidRPr="002C18EA">
              <w:t xml:space="preserve"> ВРУ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18EA">
              <w:t>6. Перечислите, какие взрывоопасные примеси контролируются в воздухе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18EA">
              <w:t>7. Каким правилам должны отвечать применяемые центробежные и осевые компрессоры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Уметь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8D3DE2">
              <w:rPr>
                <w:rStyle w:val="FontStyle21"/>
                <w:b w:val="0"/>
                <w:sz w:val="24"/>
                <w:szCs w:val="24"/>
              </w:rPr>
              <w:t>неэффективного</w:t>
            </w:r>
            <w:proofErr w:type="gramEnd"/>
          </w:p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обсуждать способы эффективного решения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t>экозащитного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мероприятия</w:t>
            </w:r>
          </w:p>
        </w:tc>
        <w:tc>
          <w:tcPr>
            <w:tcW w:w="8647" w:type="dxa"/>
            <w:vAlign w:val="center"/>
          </w:tcPr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Практические задания: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 xml:space="preserve">1.Можно ли заменить кислородные манометры </w:t>
            </w:r>
            <w:proofErr w:type="gramStart"/>
            <w:r w:rsidRPr="002C18EA">
              <w:rPr>
                <w:rFonts w:eastAsia="Calibri"/>
                <w:kern w:val="24"/>
              </w:rPr>
              <w:t>на</w:t>
            </w:r>
            <w:proofErr w:type="gramEnd"/>
            <w:r w:rsidRPr="002C18EA">
              <w:rPr>
                <w:rFonts w:eastAsia="Calibri"/>
                <w:kern w:val="24"/>
              </w:rPr>
              <w:t xml:space="preserve"> воздушные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2.Перечислите требования к автоматике кислородных компрессоров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3 Кем утверждаются эксплуатационные электрические схемы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4.Можно ли проводить ремонт электрооборудования без снятия напряжения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2C18EA">
              <w:rPr>
                <w:rFonts w:eastAsia="Calibri"/>
                <w:kern w:val="24"/>
              </w:rPr>
              <w:t>5.Как часто проводятся анализы состава воздуха в зоне работ</w:t>
            </w:r>
          </w:p>
        </w:tc>
      </w:tr>
      <w:tr w:rsidR="00401E9B" w:rsidRPr="008D3DE2" w:rsidTr="00BF7221">
        <w:trPr>
          <w:jc w:val="center"/>
        </w:trPr>
        <w:tc>
          <w:tcPr>
            <w:tcW w:w="1821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>Владеть</w:t>
            </w:r>
          </w:p>
        </w:tc>
        <w:tc>
          <w:tcPr>
            <w:tcW w:w="4015" w:type="dxa"/>
          </w:tcPr>
          <w:p w:rsidR="00401E9B" w:rsidRPr="008D3DE2" w:rsidRDefault="00401E9B" w:rsidP="00BF7221">
            <w:pPr>
              <w:pStyle w:val="31"/>
              <w:ind w:firstLine="0"/>
              <w:jc w:val="left"/>
              <w:rPr>
                <w:rStyle w:val="FontStyle21"/>
                <w:b w:val="0"/>
                <w:sz w:val="24"/>
                <w:szCs w:val="24"/>
              </w:rPr>
            </w:pPr>
            <w:r w:rsidRPr="008D3DE2">
              <w:rPr>
                <w:rStyle w:val="FontStyle21"/>
                <w:b w:val="0"/>
                <w:sz w:val="24"/>
                <w:szCs w:val="24"/>
              </w:rPr>
              <w:t xml:space="preserve">основными методами решения задач в области энергетики и </w:t>
            </w:r>
            <w:proofErr w:type="spellStart"/>
            <w:r w:rsidRPr="008D3DE2">
              <w:rPr>
                <w:rStyle w:val="FontStyle21"/>
                <w:b w:val="0"/>
                <w:sz w:val="24"/>
                <w:szCs w:val="24"/>
              </w:rPr>
              <w:lastRenderedPageBreak/>
              <w:t>экозащитных</w:t>
            </w:r>
            <w:proofErr w:type="spellEnd"/>
            <w:r w:rsidRPr="008D3DE2">
              <w:rPr>
                <w:rStyle w:val="FontStyle21"/>
                <w:b w:val="0"/>
                <w:sz w:val="24"/>
                <w:szCs w:val="24"/>
              </w:rPr>
              <w:t xml:space="preserve"> мероприятий</w:t>
            </w:r>
          </w:p>
        </w:tc>
        <w:tc>
          <w:tcPr>
            <w:tcW w:w="8647" w:type="dxa"/>
          </w:tcPr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lastRenderedPageBreak/>
              <w:t>Задания на решение задач из профессиональной области, комплексные задания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 xml:space="preserve">1.Каков порядок проведения ремонтов уровнемеров нижней и верхней колонны </w:t>
            </w:r>
            <w:r w:rsidRPr="002C18EA">
              <w:rPr>
                <w:rFonts w:eastAsia="Calibri"/>
                <w:kern w:val="24"/>
              </w:rPr>
              <w:lastRenderedPageBreak/>
              <w:t>ВРУ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2.</w:t>
            </w:r>
            <w:proofErr w:type="gramStart"/>
            <w:r w:rsidRPr="002C18EA">
              <w:rPr>
                <w:rFonts w:eastAsia="Calibri"/>
                <w:kern w:val="24"/>
              </w:rPr>
              <w:t>Сколько времени хранятся</w:t>
            </w:r>
            <w:proofErr w:type="gramEnd"/>
            <w:r w:rsidRPr="002C18EA">
              <w:rPr>
                <w:rFonts w:eastAsia="Calibri"/>
                <w:kern w:val="24"/>
              </w:rPr>
              <w:t xml:space="preserve"> данные самопишущих приборов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3</w:t>
            </w:r>
            <w:proofErr w:type="gramStart"/>
            <w:r w:rsidRPr="002C18EA">
              <w:rPr>
                <w:rFonts w:eastAsia="Calibri"/>
                <w:kern w:val="24"/>
              </w:rPr>
              <w:t xml:space="preserve"> В</w:t>
            </w:r>
            <w:proofErr w:type="gramEnd"/>
            <w:r w:rsidRPr="002C18EA">
              <w:rPr>
                <w:rFonts w:eastAsia="Calibri"/>
                <w:kern w:val="24"/>
              </w:rPr>
              <w:t xml:space="preserve"> какой период ремонтируются электроприводы выдачи продукционного азота и кислорода</w:t>
            </w:r>
          </w:p>
          <w:p w:rsidR="00401E9B" w:rsidRPr="002C18EA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4</w:t>
            </w:r>
            <w:proofErr w:type="gramStart"/>
            <w:r w:rsidRPr="002C18EA">
              <w:rPr>
                <w:rFonts w:eastAsia="Calibri"/>
                <w:kern w:val="24"/>
              </w:rPr>
              <w:t xml:space="preserve"> К</w:t>
            </w:r>
            <w:proofErr w:type="gramEnd"/>
            <w:r w:rsidRPr="002C18EA">
              <w:rPr>
                <w:rFonts w:eastAsia="Calibri"/>
                <w:kern w:val="24"/>
              </w:rPr>
              <w:t>ак проводить работы на площадке, где возможно повышенное содержание азота</w:t>
            </w:r>
          </w:p>
          <w:p w:rsidR="00401E9B" w:rsidRPr="002E665D" w:rsidRDefault="00401E9B" w:rsidP="00BF722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kern w:val="24"/>
              </w:rPr>
            </w:pPr>
            <w:r w:rsidRPr="002C18EA">
              <w:rPr>
                <w:rFonts w:eastAsia="Calibri"/>
                <w:kern w:val="24"/>
              </w:rPr>
              <w:t>5</w:t>
            </w:r>
            <w:proofErr w:type="gramStart"/>
            <w:r w:rsidRPr="002C18EA">
              <w:rPr>
                <w:rFonts w:eastAsia="Calibri"/>
                <w:kern w:val="24"/>
              </w:rPr>
              <w:t xml:space="preserve"> К</w:t>
            </w:r>
            <w:proofErr w:type="gramEnd"/>
            <w:r w:rsidRPr="002C18EA">
              <w:rPr>
                <w:rFonts w:eastAsia="Calibri"/>
                <w:kern w:val="24"/>
              </w:rPr>
              <w:t>ак производится отогрев трубопроводной арматуры</w:t>
            </w:r>
          </w:p>
        </w:tc>
      </w:tr>
    </w:tbl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Pr="00073ECA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p w:rsidR="00401E9B" w:rsidRPr="00ED74F7" w:rsidRDefault="00401E9B" w:rsidP="00401E9B">
      <w:pPr>
        <w:pStyle w:val="Style7"/>
        <w:widowControl/>
        <w:ind w:firstLine="720"/>
        <w:jc w:val="center"/>
        <w:rPr>
          <w:rStyle w:val="FontStyle16"/>
          <w:b w:val="0"/>
          <w:sz w:val="24"/>
          <w:szCs w:val="24"/>
        </w:rPr>
      </w:pPr>
    </w:p>
    <w:p w:rsidR="00401E9B" w:rsidRPr="000F2037" w:rsidRDefault="00401E9B" w:rsidP="00401E9B">
      <w:pPr>
        <w:jc w:val="both"/>
      </w:pPr>
    </w:p>
    <w:p w:rsidR="00401E9B" w:rsidRPr="000F2037" w:rsidRDefault="00401E9B" w:rsidP="00401E9B">
      <w:pPr>
        <w:jc w:val="both"/>
        <w:sectPr w:rsidR="00401E9B" w:rsidRPr="000F2037" w:rsidSect="00BF7221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01E9B" w:rsidRPr="00073ECA" w:rsidRDefault="00401E9B" w:rsidP="00401E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073EC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401E9B" w:rsidRPr="00073ECA" w:rsidRDefault="00401E9B" w:rsidP="00F2504C">
      <w:pPr>
        <w:widowControl w:val="0"/>
        <w:autoSpaceDE w:val="0"/>
        <w:autoSpaceDN w:val="0"/>
        <w:adjustRightInd w:val="0"/>
        <w:ind w:firstLine="567"/>
        <w:jc w:val="both"/>
      </w:pPr>
      <w:r w:rsidRPr="00073ECA">
        <w:t>Промежуточная аттестация по дисцип</w:t>
      </w:r>
      <w:r>
        <w:t>лине «Технологические энергоносители предприятий</w:t>
      </w:r>
      <w:r w:rsidRPr="00073ECA">
        <w:t xml:space="preserve">» включает теоретические вопросы, позволяющие оценить уровень усвоения </w:t>
      </w:r>
      <w:proofErr w:type="gramStart"/>
      <w:r w:rsidRPr="00073ECA">
        <w:t>обучающимися</w:t>
      </w:r>
      <w:proofErr w:type="gramEnd"/>
      <w:r w:rsidRPr="00073ECA">
        <w:t xml:space="preserve"> знаний, при условии выполнения текущих практических заданий, выявляющих степень сформированности умений и владений, про</w:t>
      </w:r>
      <w:r>
        <w:t>водится в форме экзамена</w:t>
      </w:r>
      <w:r w:rsidRPr="00073ECA">
        <w:t>.</w:t>
      </w:r>
    </w:p>
    <w:p w:rsidR="00401E9B" w:rsidRPr="00073ECA" w:rsidRDefault="00401E9B" w:rsidP="00F2504C">
      <w:pPr>
        <w:widowControl w:val="0"/>
        <w:autoSpaceDE w:val="0"/>
        <w:autoSpaceDN w:val="0"/>
        <w:adjustRightInd w:val="0"/>
        <w:ind w:firstLine="567"/>
        <w:jc w:val="both"/>
      </w:pPr>
      <w:r>
        <w:t>Экзамен</w:t>
      </w:r>
      <w:r w:rsidRPr="00073ECA">
        <w:t xml:space="preserve">  по данной дисциплине проводится в устной форме. </w:t>
      </w:r>
    </w:p>
    <w:p w:rsidR="00F2504C" w:rsidRDefault="00F2504C" w:rsidP="00F2504C">
      <w:pPr>
        <w:ind w:firstLine="567"/>
        <w:jc w:val="both"/>
        <w:rPr>
          <w:b/>
        </w:rPr>
      </w:pPr>
    </w:p>
    <w:p w:rsidR="00401E9B" w:rsidRPr="00073ECA" w:rsidRDefault="00401E9B" w:rsidP="00F2504C">
      <w:pPr>
        <w:ind w:firstLine="567"/>
        <w:jc w:val="both"/>
      </w:pPr>
      <w:r w:rsidRPr="00073ECA">
        <w:rPr>
          <w:b/>
        </w:rPr>
        <w:t>Показат</w:t>
      </w:r>
      <w:r>
        <w:rPr>
          <w:b/>
        </w:rPr>
        <w:t>ели и критерии оценивания экзамена</w:t>
      </w:r>
      <w:r w:rsidRPr="00073ECA">
        <w:rPr>
          <w:b/>
        </w:rPr>
        <w:t>:</w:t>
      </w:r>
      <w:r w:rsidRPr="00073ECA">
        <w:rPr>
          <w:b/>
        </w:rPr>
        <w:tab/>
      </w:r>
    </w:p>
    <w:p w:rsidR="00401E9B" w:rsidRPr="00ED74F7" w:rsidRDefault="00401E9B" w:rsidP="00F2504C">
      <w:pPr>
        <w:pStyle w:val="Style16"/>
        <w:widowControl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ED74F7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ED74F7">
        <w:rPr>
          <w:szCs w:val="24"/>
        </w:rPr>
        <w:t>(в соответствии с формируемыми компетенциями и планируемыми результатами обучения)</w:t>
      </w:r>
      <w:r w:rsidRPr="00ED74F7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401E9B" w:rsidRPr="00ED74F7" w:rsidRDefault="00401E9B" w:rsidP="00F2504C">
      <w:pPr>
        <w:pStyle w:val="Style16"/>
        <w:widowControl/>
        <w:ind w:firstLine="567"/>
        <w:jc w:val="both"/>
        <w:rPr>
          <w:szCs w:val="24"/>
        </w:rPr>
      </w:pPr>
      <w:r w:rsidRPr="00ED74F7">
        <w:rPr>
          <w:szCs w:val="24"/>
        </w:rPr>
        <w:t>– на оценку «</w:t>
      </w:r>
      <w:r w:rsidRPr="00D162DE">
        <w:rPr>
          <w:b/>
          <w:szCs w:val="24"/>
        </w:rPr>
        <w:t>отлично</w:t>
      </w:r>
      <w:r w:rsidRPr="00ED74F7">
        <w:rPr>
          <w:szCs w:val="24"/>
        </w:rPr>
        <w:t>»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401E9B" w:rsidRPr="00ED74F7" w:rsidRDefault="00401E9B" w:rsidP="00F2504C">
      <w:pPr>
        <w:ind w:firstLine="567"/>
        <w:jc w:val="both"/>
        <w:rPr>
          <w:b/>
          <w:i/>
        </w:rPr>
      </w:pPr>
      <w:r w:rsidRPr="00ED74F7">
        <w:t>– на оценку «</w:t>
      </w:r>
      <w:r w:rsidRPr="00D162DE">
        <w:rPr>
          <w:b/>
        </w:rPr>
        <w:t>хорошо</w:t>
      </w:r>
      <w:r w:rsidRPr="00ED74F7">
        <w:t>»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401E9B" w:rsidRPr="00ED74F7" w:rsidRDefault="00401E9B" w:rsidP="00F2504C">
      <w:pPr>
        <w:ind w:firstLine="567"/>
        <w:jc w:val="both"/>
        <w:rPr>
          <w:b/>
          <w:i/>
        </w:rPr>
      </w:pPr>
      <w:r w:rsidRPr="00ED74F7">
        <w:t>– на оценку «</w:t>
      </w:r>
      <w:r w:rsidRPr="00D162DE">
        <w:rPr>
          <w:b/>
        </w:rPr>
        <w:t>удовлетворительно</w:t>
      </w:r>
      <w:r w:rsidRPr="00ED74F7">
        <w:t>»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401E9B" w:rsidRPr="00ED74F7" w:rsidRDefault="00401E9B" w:rsidP="00F2504C">
      <w:pPr>
        <w:ind w:firstLine="567"/>
        <w:jc w:val="both"/>
        <w:rPr>
          <w:b/>
          <w:i/>
        </w:rPr>
      </w:pPr>
      <w:r w:rsidRPr="00ED74F7">
        <w:t>– на оценку «</w:t>
      </w:r>
      <w:r w:rsidRPr="00D162DE">
        <w:rPr>
          <w:b/>
        </w:rPr>
        <w:t>неудовлетворительно»</w:t>
      </w:r>
      <w:r w:rsidRPr="00ED74F7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01E9B" w:rsidRPr="00D41BB2" w:rsidRDefault="00401E9B" w:rsidP="00F2504C">
      <w:pPr>
        <w:pStyle w:val="Style2"/>
        <w:widowControl/>
        <w:ind w:firstLine="567"/>
        <w:jc w:val="both"/>
        <w:rPr>
          <w:rStyle w:val="FontStyle20"/>
          <w:rFonts w:ascii="Times New Roman" w:hAnsi="Times New Roman"/>
          <w:b/>
          <w:sz w:val="24"/>
          <w:szCs w:val="24"/>
        </w:rPr>
      </w:pPr>
    </w:p>
    <w:p w:rsidR="00D41BB2" w:rsidRPr="00D41BB2" w:rsidRDefault="00D41BB2" w:rsidP="00F2504C">
      <w:pPr>
        <w:ind w:firstLine="567"/>
        <w:jc w:val="both"/>
        <w:rPr>
          <w:b/>
          <w:lang w:eastAsia="ar-SA"/>
        </w:rPr>
      </w:pPr>
      <w:r w:rsidRPr="00D41BB2">
        <w:rPr>
          <w:b/>
          <w:lang w:eastAsia="ar-SA"/>
        </w:rPr>
        <w:t>Показатели и критерии оценивания курсовой работы:</w:t>
      </w:r>
    </w:p>
    <w:p w:rsidR="00D41BB2" w:rsidRPr="00D41BB2" w:rsidRDefault="00D41BB2" w:rsidP="00F2504C">
      <w:pPr>
        <w:ind w:firstLine="567"/>
        <w:jc w:val="both"/>
        <w:rPr>
          <w:lang w:eastAsia="ar-SA"/>
        </w:rPr>
      </w:pPr>
      <w:r w:rsidRPr="00D41BB2">
        <w:rPr>
          <w:lang w:eastAsia="ar-SA"/>
        </w:rPr>
        <w:t>–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41BB2" w:rsidRPr="00D41BB2" w:rsidRDefault="00D41BB2" w:rsidP="00F2504C">
      <w:pPr>
        <w:ind w:firstLine="567"/>
        <w:jc w:val="both"/>
        <w:rPr>
          <w:lang w:eastAsia="ar-SA"/>
        </w:rPr>
      </w:pPr>
      <w:r w:rsidRPr="00D41BB2">
        <w:rPr>
          <w:lang w:eastAsia="ar-SA"/>
        </w:rPr>
        <w:t xml:space="preserve">– на оценку «хорошо» (4 балла) – работа выполнена в соответствии с заданием, </w:t>
      </w:r>
      <w:proofErr w:type="gramStart"/>
      <w:r w:rsidRPr="00D41BB2">
        <w:rPr>
          <w:lang w:eastAsia="ar-SA"/>
        </w:rPr>
        <w:t>обучающийся</w:t>
      </w:r>
      <w:proofErr w:type="gramEnd"/>
      <w:r w:rsidRPr="00D41BB2">
        <w:rPr>
          <w:lang w:eastAsia="ar-SA"/>
        </w:rPr>
        <w:t xml:space="preserve">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41BB2" w:rsidRPr="00D41BB2" w:rsidRDefault="00D41BB2" w:rsidP="00F2504C">
      <w:pPr>
        <w:ind w:firstLine="567"/>
        <w:jc w:val="both"/>
        <w:rPr>
          <w:lang w:eastAsia="ar-SA"/>
        </w:rPr>
      </w:pPr>
      <w:r w:rsidRPr="00D41BB2">
        <w:rPr>
          <w:lang w:eastAsia="ar-SA"/>
        </w:rPr>
        <w:t xml:space="preserve">– на оценку «удовлетворительно» (3 балла) – работа выполнена в соответствии с заданием, </w:t>
      </w:r>
      <w:proofErr w:type="gramStart"/>
      <w:r w:rsidRPr="00D41BB2">
        <w:rPr>
          <w:lang w:eastAsia="ar-SA"/>
        </w:rPr>
        <w:t>обучающийся</w:t>
      </w:r>
      <w:proofErr w:type="gramEnd"/>
      <w:r w:rsidRPr="00D41BB2">
        <w:rPr>
          <w:lang w:eastAsia="ar-SA"/>
        </w:rPr>
        <w:t xml:space="preserve"> показывает знания на уровне воспроизведения и объяснения информации, интеллектуальные навыки решения простых задач;</w:t>
      </w:r>
    </w:p>
    <w:p w:rsidR="00D41BB2" w:rsidRPr="00D41BB2" w:rsidRDefault="00D41BB2" w:rsidP="00F2504C">
      <w:pPr>
        <w:ind w:firstLine="567"/>
        <w:rPr>
          <w:lang w:eastAsia="ar-SA"/>
        </w:rPr>
      </w:pPr>
      <w:r w:rsidRPr="00D41BB2">
        <w:rPr>
          <w:lang w:eastAsia="ar-SA"/>
        </w:rPr>
        <w:t xml:space="preserve">– на оценку «неудовлетворительно» (2 балла) – задание преподавателя выполнено частично, в процессе защиты работы </w:t>
      </w:r>
      <w:proofErr w:type="gramStart"/>
      <w:r w:rsidRPr="00D41BB2">
        <w:rPr>
          <w:lang w:eastAsia="ar-SA"/>
        </w:rPr>
        <w:t>обучающийся</w:t>
      </w:r>
      <w:proofErr w:type="gramEnd"/>
      <w:r w:rsidRPr="00D41BB2">
        <w:rPr>
          <w:lang w:eastAsia="ar-SA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D41BB2" w:rsidRPr="00D41BB2" w:rsidRDefault="00D41BB2" w:rsidP="00F2504C">
      <w:pPr>
        <w:ind w:firstLine="567"/>
        <w:jc w:val="both"/>
        <w:rPr>
          <w:lang w:eastAsia="ar-SA"/>
        </w:rPr>
      </w:pPr>
      <w:r w:rsidRPr="00D41BB2">
        <w:rPr>
          <w:lang w:eastAsia="ar-SA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401E9B" w:rsidRPr="00544925" w:rsidRDefault="00401E9B" w:rsidP="00F2504C">
      <w:pPr>
        <w:pStyle w:val="Style7"/>
        <w:widowControl/>
        <w:tabs>
          <w:tab w:val="left" w:pos="720"/>
        </w:tabs>
        <w:ind w:firstLine="567"/>
        <w:jc w:val="both"/>
        <w:rPr>
          <w:color w:val="000000"/>
        </w:rPr>
      </w:pPr>
      <w:r w:rsidRPr="00544925">
        <w:rPr>
          <w:rStyle w:val="FontStyle20"/>
          <w:rFonts w:ascii="Times New Roman" w:hAnsi="Times New Roman" w:cs="Times New Roman"/>
          <w:sz w:val="24"/>
        </w:rPr>
        <w:t xml:space="preserve">Курсовая работа выполняется по вариантам и представляется обучающимися в печатном и электронном виде. </w:t>
      </w:r>
      <w:r>
        <w:rPr>
          <w:rStyle w:val="FontStyle14"/>
          <w:b w:val="0"/>
          <w:sz w:val="24"/>
        </w:rPr>
        <w:t>Варианты индивидуальных заданий приведены в приложении к методическому указанию</w:t>
      </w:r>
      <w:r w:rsidRPr="00544925">
        <w:rPr>
          <w:rStyle w:val="FontStyle20"/>
          <w:rFonts w:ascii="Times New Roman" w:hAnsi="Times New Roman" w:cs="Times New Roman"/>
          <w:sz w:val="24"/>
        </w:rPr>
        <w:t xml:space="preserve"> Цель выполнения работы – приобретение студентами</w:t>
      </w:r>
      <w:r w:rsidRPr="00544925">
        <w:t xml:space="preserve"> навыков тепловых расчетов процессов, совершаемых в теплоэнергетических установках, умений </w:t>
      </w:r>
      <w:r w:rsidRPr="00544925">
        <w:rPr>
          <w:color w:val="000000"/>
        </w:rPr>
        <w:t>пользоваться справочной и нормативной литературой по теплотехнике, использовать различ</w:t>
      </w:r>
      <w:r>
        <w:rPr>
          <w:color w:val="000000"/>
        </w:rPr>
        <w:t>ные диаграммы для расчета гидродинамики газовых сетей</w:t>
      </w:r>
      <w:r w:rsidRPr="00544925">
        <w:rPr>
          <w:color w:val="000000"/>
        </w:rPr>
        <w:t>.</w:t>
      </w:r>
    </w:p>
    <w:p w:rsidR="00401E9B" w:rsidRPr="00281068" w:rsidRDefault="00401E9B" w:rsidP="00F311AB">
      <w:pPr>
        <w:pStyle w:val="Style3"/>
        <w:widowControl/>
        <w:ind w:firstLine="567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lastRenderedPageBreak/>
        <w:t>8</w:t>
      </w:r>
      <w:r w:rsidRPr="00281068">
        <w:rPr>
          <w:rStyle w:val="FontStyle32"/>
          <w:b/>
          <w:i w:val="0"/>
          <w:sz w:val="24"/>
          <w:szCs w:val="24"/>
        </w:rPr>
        <w:t xml:space="preserve">. </w:t>
      </w:r>
      <w:r w:rsidRPr="00281068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 "</w:t>
      </w:r>
      <w:r w:rsidRPr="00444843">
        <w:rPr>
          <w:rStyle w:val="FontStyle31"/>
          <w:rFonts w:ascii="Times New Roman" w:hAnsi="Times New Roman"/>
          <w:b/>
          <w:sz w:val="24"/>
          <w:szCs w:val="24"/>
        </w:rPr>
        <w:t>Технологические энергоносители предприятия</w:t>
      </w:r>
      <w:r w:rsidRPr="00281068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"</w:t>
      </w:r>
    </w:p>
    <w:p w:rsidR="00401E9B" w:rsidRPr="00281068" w:rsidRDefault="00401E9B" w:rsidP="00401E9B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090637" w:rsidRDefault="00090637" w:rsidP="00090637">
      <w:pPr>
        <w:pStyle w:val="Style10"/>
        <w:widowControl/>
        <w:jc w:val="both"/>
        <w:rPr>
          <w:rStyle w:val="FontStyle22"/>
          <w:szCs w:val="24"/>
        </w:rPr>
      </w:pPr>
      <w:r w:rsidRPr="00734FF4">
        <w:rPr>
          <w:rStyle w:val="FontStyle18"/>
          <w:sz w:val="24"/>
          <w:szCs w:val="24"/>
        </w:rPr>
        <w:t xml:space="preserve">а) основная </w:t>
      </w:r>
      <w:r w:rsidRPr="00734FF4">
        <w:rPr>
          <w:rStyle w:val="FontStyle22"/>
          <w:b/>
          <w:sz w:val="24"/>
          <w:szCs w:val="24"/>
        </w:rPr>
        <w:t>литература</w:t>
      </w:r>
      <w:r w:rsidRPr="00734FF4">
        <w:rPr>
          <w:rStyle w:val="FontStyle22"/>
          <w:szCs w:val="24"/>
        </w:rPr>
        <w:t>:</w:t>
      </w:r>
    </w:p>
    <w:p w:rsidR="00F311AB" w:rsidRPr="00734FF4" w:rsidRDefault="00F311AB" w:rsidP="00090637">
      <w:pPr>
        <w:pStyle w:val="Style10"/>
        <w:widowControl/>
        <w:jc w:val="both"/>
        <w:rPr>
          <w:rStyle w:val="FontStyle22"/>
          <w:szCs w:val="24"/>
        </w:rPr>
      </w:pPr>
    </w:p>
    <w:p w:rsidR="00090637" w:rsidRPr="00601CCB" w:rsidRDefault="00090637" w:rsidP="00F311AB">
      <w:pPr>
        <w:jc w:val="both"/>
      </w:pPr>
      <w:r w:rsidRPr="007E6DB1">
        <w:rPr>
          <w:rStyle w:val="FontStyle22"/>
          <w:sz w:val="24"/>
          <w:szCs w:val="24"/>
        </w:rPr>
        <w:t>1.</w:t>
      </w:r>
      <w:r w:rsidRPr="00601CCB">
        <w:t xml:space="preserve"> Гидравлический расчет систем газоснабжения</w:t>
      </w:r>
      <w:proofErr w:type="gramStart"/>
      <w:r w:rsidRPr="00601CCB">
        <w:t xml:space="preserve"> :</w:t>
      </w:r>
      <w:proofErr w:type="gramEnd"/>
      <w:r w:rsidRPr="00601CCB">
        <w:t xml:space="preserve"> учебное пособие [для вузов] / Е. Б. </w:t>
      </w:r>
      <w:proofErr w:type="spellStart"/>
      <w:r w:rsidRPr="00601CCB">
        <w:t>Агапитов</w:t>
      </w:r>
      <w:proofErr w:type="spellEnd"/>
      <w:r w:rsidRPr="00601CCB">
        <w:t xml:space="preserve"> [и др.] ; Магнитогорский </w:t>
      </w:r>
      <w:proofErr w:type="spellStart"/>
      <w:r w:rsidRPr="00601CCB">
        <w:t>гос</w:t>
      </w:r>
      <w:proofErr w:type="spellEnd"/>
      <w:r w:rsidRPr="00601CCB">
        <w:t>. технический ун-т им. Г. И. Носова. - Магнитогорск</w:t>
      </w:r>
      <w:proofErr w:type="gramStart"/>
      <w:r w:rsidRPr="00601CCB">
        <w:t xml:space="preserve"> :</w:t>
      </w:r>
      <w:proofErr w:type="gramEnd"/>
      <w:r w:rsidRPr="00601CCB">
        <w:t xml:space="preserve"> МГТУ им. Г. И. Носова, 2019. - 1 CD-ROM. - ISBN 978-5-9967-1509-1. - </w:t>
      </w:r>
      <w:proofErr w:type="spellStart"/>
      <w:r w:rsidRPr="00601CCB">
        <w:t>Загл</w:t>
      </w:r>
      <w:proofErr w:type="spellEnd"/>
      <w:r w:rsidRPr="00601CCB">
        <w:t>. с титул</w:t>
      </w:r>
      <w:proofErr w:type="gramStart"/>
      <w:r w:rsidRPr="00601CCB">
        <w:t>.</w:t>
      </w:r>
      <w:proofErr w:type="gramEnd"/>
      <w:r w:rsidRPr="00601CCB">
        <w:t xml:space="preserve"> </w:t>
      </w:r>
      <w:proofErr w:type="gramStart"/>
      <w:r w:rsidRPr="00601CCB">
        <w:t>э</w:t>
      </w:r>
      <w:proofErr w:type="gramEnd"/>
      <w:r w:rsidRPr="00601CCB">
        <w:t>крана. - URL</w:t>
      </w:r>
      <w:proofErr w:type="gramStart"/>
      <w:r w:rsidRPr="00601CCB">
        <w:t xml:space="preserve"> :</w:t>
      </w:r>
      <w:proofErr w:type="gramEnd"/>
      <w:r w:rsidRPr="00601CCB">
        <w:t xml:space="preserve"> </w:t>
      </w:r>
      <w:hyperlink r:id="rId10" w:history="1">
        <w:r w:rsidRPr="00822FBC">
          <w:rPr>
            <w:rStyle w:val="ae"/>
            <w:rFonts w:ascii="Times New Roman" w:hAnsi="Times New Roman"/>
            <w:color w:val="000000" w:themeColor="text1"/>
          </w:rPr>
          <w:t>https://magtu.informsystema.ru/uploader/fileUpload?name=3942.pdf&amp;show=dcatalogues/1/1530517/3942.pdf&amp;view=true</w:t>
        </w:r>
      </w:hyperlink>
      <w:r w:rsidRPr="00601CCB">
        <w:t xml:space="preserve"> </w:t>
      </w:r>
      <w:r>
        <w:t xml:space="preserve"> </w:t>
      </w:r>
      <w:r w:rsidRPr="00601CCB">
        <w:t xml:space="preserve"> - Макрообъект. - Текст</w:t>
      </w:r>
      <w:proofErr w:type="gramStart"/>
      <w:r w:rsidRPr="00601CCB">
        <w:t xml:space="preserve"> :</w:t>
      </w:r>
      <w:proofErr w:type="gramEnd"/>
      <w:r w:rsidRPr="00601CCB">
        <w:t xml:space="preserve"> электронный. - Сведения доступны также на CD-ROM.</w:t>
      </w:r>
    </w:p>
    <w:p w:rsidR="00090637" w:rsidRDefault="00090637" w:rsidP="00F311AB">
      <w:pPr>
        <w:pStyle w:val="1"/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</w:pPr>
      <w:r w:rsidRPr="00692C90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2.</w:t>
      </w:r>
      <w:r w:rsidRPr="00BC4A69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Чекалина, Т. В. Энергоснабжение промышленных предприятий</w:t>
      </w:r>
      <w:proofErr w:type="gramStart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учебное пособие / Т. В. Чекалина. - Новосибирск</w:t>
      </w:r>
      <w:proofErr w:type="gramStart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НГТУ, 2011. - 136 с. - ISBN 978-5-7782-1562-7. - Текст</w:t>
      </w:r>
      <w:proofErr w:type="gramStart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электронный. - URL: </w:t>
      </w:r>
      <w:hyperlink r:id="rId11" w:history="1">
        <w:r w:rsidR="00F311AB" w:rsidRPr="00751719">
          <w:rPr>
            <w:rStyle w:val="ae"/>
            <w:rFonts w:ascii="Times New Roman" w:hAnsi="Times New Roman"/>
            <w:b w:val="0"/>
            <w:i w:val="0"/>
            <w:sz w:val="24"/>
            <w:szCs w:val="24"/>
          </w:rPr>
          <w:t>https://znanium.com/catalog/product/546719</w:t>
        </w:r>
      </w:hyperlink>
      <w:r w:rsid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 xml:space="preserve"> </w:t>
      </w:r>
      <w:r w:rsidR="00F311AB" w:rsidRPr="00F311AB">
        <w:rPr>
          <w:rFonts w:ascii="Times New Roman" w:hAnsi="Times New Roman" w:cs="Times New Roman"/>
          <w:b w:val="0"/>
          <w:i w:val="0"/>
          <w:color w:val="auto"/>
          <w:sz w:val="24"/>
          <w:szCs w:val="24"/>
        </w:rPr>
        <w:t>– Режим доступа: по подписке.</w:t>
      </w:r>
    </w:p>
    <w:p w:rsidR="00F311AB" w:rsidRPr="00F311AB" w:rsidRDefault="00F311AB" w:rsidP="00F311AB"/>
    <w:p w:rsidR="00090637" w:rsidRDefault="00090637" w:rsidP="00090637">
      <w:pPr>
        <w:pStyle w:val="Style10"/>
        <w:widowControl/>
        <w:jc w:val="both"/>
        <w:rPr>
          <w:rStyle w:val="FontStyle22"/>
          <w:b/>
          <w:sz w:val="24"/>
          <w:szCs w:val="24"/>
        </w:rPr>
      </w:pPr>
      <w:r w:rsidRPr="00734FF4">
        <w:rPr>
          <w:rStyle w:val="FontStyle22"/>
          <w:b/>
          <w:sz w:val="24"/>
          <w:szCs w:val="24"/>
        </w:rPr>
        <w:t>б) дополнительная литература:</w:t>
      </w:r>
    </w:p>
    <w:p w:rsidR="00822FBC" w:rsidRDefault="00090637" w:rsidP="00090637">
      <w:pPr>
        <w:spacing w:before="100" w:beforeAutospacing="1" w:after="100" w:afterAutospacing="1"/>
        <w:outlineLvl w:val="0"/>
      </w:pPr>
      <w:r w:rsidRPr="00BC4A69">
        <w:rPr>
          <w:rStyle w:val="FontStyle22"/>
          <w:sz w:val="24"/>
          <w:szCs w:val="24"/>
        </w:rPr>
        <w:t>1.</w:t>
      </w:r>
      <w:r w:rsidR="00CE25B7">
        <w:rPr>
          <w:rStyle w:val="FontStyle22"/>
          <w:sz w:val="24"/>
          <w:szCs w:val="24"/>
        </w:rPr>
        <w:t xml:space="preserve"> </w:t>
      </w:r>
      <w:proofErr w:type="spellStart"/>
      <w:r w:rsidR="00371258">
        <w:rPr>
          <w:rStyle w:val="value"/>
        </w:rPr>
        <w:t>Замалеев</w:t>
      </w:r>
      <w:proofErr w:type="spellEnd"/>
      <w:r w:rsidR="00371258">
        <w:rPr>
          <w:rStyle w:val="value"/>
        </w:rPr>
        <w:t xml:space="preserve"> З.Х., Основы гидравлики и теплотехники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Учебное издание</w:t>
      </w:r>
      <w:proofErr w:type="gramStart"/>
      <w:r w:rsidR="00371258">
        <w:rPr>
          <w:rStyle w:val="value"/>
        </w:rPr>
        <w:t xml:space="preserve"> / П</w:t>
      </w:r>
      <w:proofErr w:type="gramEnd"/>
      <w:r w:rsidR="00371258">
        <w:rPr>
          <w:rStyle w:val="value"/>
        </w:rPr>
        <w:t>од общей ред. проф. В.Н. Посохина. - М.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Издательство АСВ, 2014. - 424 с. - ISBN 978-5-4323-0021-8 - Текст : электронный // ЭБС "Консультант студента" : [сайт]. - URL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</w:t>
      </w:r>
      <w:hyperlink r:id="rId12" w:history="1">
        <w:r w:rsidR="00371258" w:rsidRPr="00751719">
          <w:rPr>
            <w:rStyle w:val="ae"/>
            <w:rFonts w:ascii="Times New Roman" w:hAnsi="Times New Roman"/>
          </w:rPr>
          <w:t>https://www.studentlibrary.ru/book/ISBN9785432300218.html</w:t>
        </w:r>
      </w:hyperlink>
      <w:r w:rsidR="00371258">
        <w:rPr>
          <w:rStyle w:val="value"/>
        </w:rPr>
        <w:t xml:space="preserve">  - Режим доступа : по подписке.</w:t>
      </w:r>
    </w:p>
    <w:p w:rsidR="00371258" w:rsidRDefault="00090637" w:rsidP="00371258">
      <w:pPr>
        <w:spacing w:before="100" w:beforeAutospacing="1" w:after="100" w:afterAutospacing="1"/>
        <w:outlineLvl w:val="0"/>
        <w:rPr>
          <w:rStyle w:val="value"/>
        </w:rPr>
      </w:pPr>
      <w:r w:rsidRPr="007E6DB1">
        <w:rPr>
          <w:color w:val="000000"/>
        </w:rPr>
        <w:t>2</w:t>
      </w:r>
      <w:r w:rsidRPr="007E6DB1">
        <w:t xml:space="preserve">. </w:t>
      </w:r>
      <w:r w:rsidR="00371258">
        <w:rPr>
          <w:rStyle w:val="value"/>
        </w:rPr>
        <w:t xml:space="preserve">Ионин А.А., </w:t>
      </w:r>
      <w:r w:rsidR="00371258">
        <w:rPr>
          <w:rStyle w:val="hilight"/>
        </w:rPr>
        <w:t>Газоснабжение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Учебник для студентов вузов по специальности "Теплогазоснабжение и вентиляция" / Ионин А.А., Жила В.А., </w:t>
      </w:r>
      <w:proofErr w:type="spellStart"/>
      <w:r w:rsidR="00371258">
        <w:rPr>
          <w:rStyle w:val="value"/>
        </w:rPr>
        <w:t>Артихович</w:t>
      </w:r>
      <w:proofErr w:type="spellEnd"/>
      <w:r w:rsidR="00371258">
        <w:rPr>
          <w:rStyle w:val="value"/>
        </w:rPr>
        <w:t xml:space="preserve"> В.В., </w:t>
      </w:r>
      <w:proofErr w:type="spellStart"/>
      <w:r w:rsidR="00371258">
        <w:rPr>
          <w:rStyle w:val="value"/>
        </w:rPr>
        <w:t>Пшоник</w:t>
      </w:r>
      <w:proofErr w:type="spellEnd"/>
      <w:r w:rsidR="00371258">
        <w:rPr>
          <w:rStyle w:val="value"/>
        </w:rPr>
        <w:t xml:space="preserve"> М.Г. - М.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Издательство АСВ, 2012. - 472 с. - ISBN 978-5-93093-729-9 - Текст : электронный // ЭБС "Консультант студента" : [сайт]. - URL</w:t>
      </w:r>
      <w:proofErr w:type="gramStart"/>
      <w:r w:rsidR="00371258">
        <w:rPr>
          <w:rStyle w:val="value"/>
        </w:rPr>
        <w:t xml:space="preserve"> :</w:t>
      </w:r>
      <w:proofErr w:type="gramEnd"/>
      <w:r w:rsidR="00371258">
        <w:rPr>
          <w:rStyle w:val="value"/>
        </w:rPr>
        <w:t xml:space="preserve"> </w:t>
      </w:r>
      <w:hyperlink r:id="rId13" w:history="1">
        <w:r w:rsidR="00371258" w:rsidRPr="00751719">
          <w:rPr>
            <w:rStyle w:val="ae"/>
            <w:rFonts w:ascii="Times New Roman" w:hAnsi="Times New Roman"/>
          </w:rPr>
          <w:t>https://www.studentlibrary.ru/book/ISBN9785930937299.html</w:t>
        </w:r>
      </w:hyperlink>
      <w:r w:rsidR="00371258">
        <w:rPr>
          <w:rStyle w:val="value"/>
        </w:rPr>
        <w:t xml:space="preserve"> </w:t>
      </w:r>
    </w:p>
    <w:p w:rsidR="00090637" w:rsidRDefault="00090637" w:rsidP="00371258">
      <w:pPr>
        <w:spacing w:before="100" w:beforeAutospacing="1" w:after="100" w:afterAutospacing="1"/>
        <w:outlineLvl w:val="0"/>
      </w:pPr>
      <w:r>
        <w:t>3</w:t>
      </w:r>
      <w:r w:rsidR="00684237">
        <w:t>.</w:t>
      </w:r>
      <w:r w:rsidR="00CE25B7">
        <w:t xml:space="preserve"> </w:t>
      </w:r>
      <w:r w:rsidR="00CE25B7" w:rsidRPr="00CE25B7">
        <w:t xml:space="preserve">Кудинов, А. А. Горение органического топлива: </w:t>
      </w:r>
      <w:proofErr w:type="gramStart"/>
      <w:r w:rsidR="00CE25B7" w:rsidRPr="00CE25B7">
        <w:t>Учебное пособие / Кудинов А.А. - М.:НИЦ ИНФРА-М, 2019. - 390 с.:  - (Высшее образование:</w:t>
      </w:r>
      <w:proofErr w:type="gramEnd"/>
      <w:r w:rsidR="00CE25B7" w:rsidRPr="00CE25B7">
        <w:t xml:space="preserve"> </w:t>
      </w:r>
      <w:proofErr w:type="spellStart"/>
      <w:proofErr w:type="gramStart"/>
      <w:r w:rsidR="00CE25B7" w:rsidRPr="00CE25B7">
        <w:t>Бакалавриат</w:t>
      </w:r>
      <w:proofErr w:type="spellEnd"/>
      <w:r w:rsidR="00CE25B7" w:rsidRPr="00CE25B7">
        <w:t>).</w:t>
      </w:r>
      <w:proofErr w:type="gramEnd"/>
      <w:r w:rsidR="00CE25B7" w:rsidRPr="00CE25B7">
        <w:t xml:space="preserve"> - ISBN 978-5-16-009439-7. - Текст</w:t>
      </w:r>
      <w:proofErr w:type="gramStart"/>
      <w:r w:rsidR="00CE25B7" w:rsidRPr="00CE25B7">
        <w:t xml:space="preserve"> :</w:t>
      </w:r>
      <w:proofErr w:type="gramEnd"/>
      <w:r w:rsidR="00CE25B7" w:rsidRPr="00CE25B7">
        <w:t xml:space="preserve"> электронный. - URL: </w:t>
      </w:r>
      <w:hyperlink r:id="rId14" w:history="1">
        <w:r w:rsidR="00CE25B7" w:rsidRPr="00751719">
          <w:rPr>
            <w:rStyle w:val="ae"/>
            <w:rFonts w:ascii="Times New Roman" w:hAnsi="Times New Roman"/>
          </w:rPr>
          <w:t>https://znanium.com/catalog/product/999882</w:t>
        </w:r>
      </w:hyperlink>
      <w:r w:rsidR="00CE25B7">
        <w:t xml:space="preserve"> </w:t>
      </w:r>
      <w:r w:rsidR="00CE25B7" w:rsidRPr="00CE25B7">
        <w:t>– Режим доступа: по подписке.</w:t>
      </w:r>
      <w:r w:rsidR="00684237">
        <w:t xml:space="preserve"> </w:t>
      </w:r>
    </w:p>
    <w:p w:rsidR="00090637" w:rsidRDefault="00090637" w:rsidP="00090637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734FF4">
        <w:rPr>
          <w:rStyle w:val="FontStyle15"/>
          <w:spacing w:val="40"/>
          <w:sz w:val="24"/>
          <w:szCs w:val="24"/>
        </w:rPr>
        <w:t>в</w:t>
      </w:r>
      <w:proofErr w:type="gramStart"/>
      <w:r w:rsidRPr="00734FF4">
        <w:rPr>
          <w:rStyle w:val="FontStyle15"/>
          <w:spacing w:val="40"/>
          <w:sz w:val="24"/>
          <w:szCs w:val="24"/>
        </w:rPr>
        <w:t>)</w:t>
      </w:r>
      <w:r w:rsidRPr="00734FF4">
        <w:rPr>
          <w:rStyle w:val="FontStyle21"/>
          <w:b/>
          <w:sz w:val="24"/>
          <w:szCs w:val="24"/>
        </w:rPr>
        <w:t>М</w:t>
      </w:r>
      <w:proofErr w:type="gramEnd"/>
      <w:r w:rsidRPr="00734FF4">
        <w:rPr>
          <w:rStyle w:val="FontStyle21"/>
          <w:b/>
          <w:sz w:val="24"/>
          <w:szCs w:val="24"/>
        </w:rPr>
        <w:t xml:space="preserve">етодические указания: </w:t>
      </w:r>
    </w:p>
    <w:p w:rsidR="00090637" w:rsidRPr="00A52CB3" w:rsidRDefault="00CE25B7" w:rsidP="00090637">
      <w:pPr>
        <w:pStyle w:val="af5"/>
        <w:rPr>
          <w:color w:val="000000"/>
        </w:rPr>
      </w:pPr>
      <w:r>
        <w:rPr>
          <w:color w:val="000000"/>
        </w:rPr>
        <w:t>1</w:t>
      </w:r>
      <w:r w:rsidR="00090637" w:rsidRPr="00A52CB3">
        <w:rPr>
          <w:color w:val="000000"/>
        </w:rPr>
        <w:t xml:space="preserve">. </w:t>
      </w:r>
      <w:proofErr w:type="spellStart"/>
      <w:r w:rsidR="00090637" w:rsidRPr="00A52CB3">
        <w:rPr>
          <w:color w:val="000000"/>
        </w:rPr>
        <w:t>Злоказова</w:t>
      </w:r>
      <w:proofErr w:type="spellEnd"/>
      <w:r w:rsidR="00090637" w:rsidRPr="00A52CB3">
        <w:rPr>
          <w:color w:val="000000"/>
        </w:rPr>
        <w:t xml:space="preserve"> Н.Г, </w:t>
      </w:r>
      <w:proofErr w:type="spellStart"/>
      <w:r w:rsidR="00090637" w:rsidRPr="00A52CB3">
        <w:rPr>
          <w:color w:val="000000"/>
        </w:rPr>
        <w:t>Каблукова</w:t>
      </w:r>
      <w:proofErr w:type="spellEnd"/>
      <w:r w:rsidR="00090637" w:rsidRPr="00A52CB3">
        <w:rPr>
          <w:color w:val="000000"/>
        </w:rPr>
        <w:t xml:space="preserve"> М.С. Расчет распределительных сетей: методические указания к практическим занятиям / Н.Г. </w:t>
      </w:r>
      <w:proofErr w:type="spellStart"/>
      <w:r w:rsidR="00090637" w:rsidRPr="00A52CB3">
        <w:rPr>
          <w:color w:val="000000"/>
        </w:rPr>
        <w:t>Злоказова</w:t>
      </w:r>
      <w:proofErr w:type="spellEnd"/>
      <w:r w:rsidR="00090637" w:rsidRPr="00A52CB3">
        <w:rPr>
          <w:color w:val="000000"/>
        </w:rPr>
        <w:t xml:space="preserve">, М.С. </w:t>
      </w:r>
      <w:proofErr w:type="spellStart"/>
      <w:r w:rsidR="00090637" w:rsidRPr="00A52CB3">
        <w:rPr>
          <w:color w:val="000000"/>
        </w:rPr>
        <w:t>Каблукова</w:t>
      </w:r>
      <w:proofErr w:type="spellEnd"/>
      <w:r w:rsidR="00090637" w:rsidRPr="00A52CB3">
        <w:rPr>
          <w:color w:val="000000"/>
        </w:rPr>
        <w:t>. – Магнитогорск: Изд-во Магнитогорск</w:t>
      </w:r>
      <w:proofErr w:type="gramStart"/>
      <w:r w:rsidR="00090637" w:rsidRPr="00A52CB3">
        <w:rPr>
          <w:color w:val="000000"/>
        </w:rPr>
        <w:t>.</w:t>
      </w:r>
      <w:proofErr w:type="gramEnd"/>
      <w:r w:rsidR="00090637" w:rsidRPr="00A52CB3">
        <w:rPr>
          <w:color w:val="000000"/>
        </w:rPr>
        <w:t xml:space="preserve"> </w:t>
      </w:r>
      <w:proofErr w:type="spellStart"/>
      <w:proofErr w:type="gramStart"/>
      <w:r w:rsidR="00090637" w:rsidRPr="00A52CB3">
        <w:rPr>
          <w:color w:val="000000"/>
        </w:rPr>
        <w:t>г</w:t>
      </w:r>
      <w:proofErr w:type="gramEnd"/>
      <w:r w:rsidR="00090637" w:rsidRPr="00A52CB3">
        <w:rPr>
          <w:color w:val="000000"/>
        </w:rPr>
        <w:t>ос</w:t>
      </w:r>
      <w:proofErr w:type="spellEnd"/>
      <w:r w:rsidR="00090637" w:rsidRPr="00A52CB3">
        <w:rPr>
          <w:color w:val="000000"/>
        </w:rPr>
        <w:t xml:space="preserve">. </w:t>
      </w:r>
      <w:proofErr w:type="spellStart"/>
      <w:r w:rsidR="00090637" w:rsidRPr="00A52CB3">
        <w:rPr>
          <w:color w:val="000000"/>
        </w:rPr>
        <w:t>техн</w:t>
      </w:r>
      <w:proofErr w:type="spellEnd"/>
      <w:r w:rsidR="00090637" w:rsidRPr="00A52CB3">
        <w:rPr>
          <w:color w:val="000000"/>
        </w:rPr>
        <w:t>. ун-та им. Г.И. Носова, 2014. – 20 с.</w:t>
      </w:r>
    </w:p>
    <w:p w:rsidR="00090637" w:rsidRPr="00090637" w:rsidRDefault="00CE25B7" w:rsidP="00090637">
      <w:pPr>
        <w:pStyle w:val="af5"/>
        <w:rPr>
          <w:color w:val="000000"/>
        </w:rPr>
      </w:pPr>
      <w:r>
        <w:rPr>
          <w:color w:val="000000"/>
        </w:rPr>
        <w:t>2</w:t>
      </w:r>
      <w:r w:rsidR="00090637" w:rsidRPr="00A52CB3">
        <w:rPr>
          <w:color w:val="000000"/>
        </w:rPr>
        <w:t xml:space="preserve">. </w:t>
      </w:r>
      <w:proofErr w:type="spellStart"/>
      <w:r w:rsidR="00090637" w:rsidRPr="00A52CB3">
        <w:rPr>
          <w:color w:val="000000"/>
        </w:rPr>
        <w:t>Злоказова</w:t>
      </w:r>
      <w:proofErr w:type="spellEnd"/>
      <w:r w:rsidR="00090637" w:rsidRPr="00A52CB3">
        <w:rPr>
          <w:color w:val="000000"/>
        </w:rPr>
        <w:t xml:space="preserve"> Н.Г, </w:t>
      </w:r>
      <w:proofErr w:type="spellStart"/>
      <w:r w:rsidR="00090637" w:rsidRPr="00A52CB3">
        <w:rPr>
          <w:color w:val="000000"/>
        </w:rPr>
        <w:t>Каблукова</w:t>
      </w:r>
      <w:proofErr w:type="spellEnd"/>
      <w:r w:rsidR="00090637" w:rsidRPr="00A52CB3">
        <w:rPr>
          <w:color w:val="000000"/>
        </w:rPr>
        <w:t xml:space="preserve"> М.С. Гидравлический расчет сети холодного водоснабжения: методические указания к практическим занятиям / Н.Г. </w:t>
      </w:r>
      <w:proofErr w:type="spellStart"/>
      <w:r w:rsidR="00090637" w:rsidRPr="00A52CB3">
        <w:rPr>
          <w:color w:val="000000"/>
        </w:rPr>
        <w:t>Злоказова</w:t>
      </w:r>
      <w:proofErr w:type="spellEnd"/>
      <w:r w:rsidR="00090637" w:rsidRPr="00A52CB3">
        <w:rPr>
          <w:color w:val="000000"/>
        </w:rPr>
        <w:t xml:space="preserve">, М.С. </w:t>
      </w:r>
      <w:proofErr w:type="spellStart"/>
      <w:r w:rsidR="00090637" w:rsidRPr="00A52CB3">
        <w:rPr>
          <w:color w:val="000000"/>
        </w:rPr>
        <w:t>Каблукова</w:t>
      </w:r>
      <w:proofErr w:type="spellEnd"/>
      <w:r w:rsidR="00090637" w:rsidRPr="00A52CB3">
        <w:rPr>
          <w:color w:val="000000"/>
        </w:rPr>
        <w:t xml:space="preserve">. </w:t>
      </w:r>
      <w:proofErr w:type="gramStart"/>
      <w:r w:rsidR="00090637" w:rsidRPr="00A52CB3">
        <w:rPr>
          <w:color w:val="000000"/>
        </w:rPr>
        <w:t>–М</w:t>
      </w:r>
      <w:proofErr w:type="gramEnd"/>
      <w:r w:rsidR="00090637" w:rsidRPr="00A52CB3">
        <w:rPr>
          <w:color w:val="000000"/>
        </w:rPr>
        <w:t>агнитогорск: Изд-во Магнитогорск</w:t>
      </w:r>
      <w:proofErr w:type="gramStart"/>
      <w:r w:rsidR="00090637" w:rsidRPr="00A52CB3">
        <w:rPr>
          <w:color w:val="000000"/>
        </w:rPr>
        <w:t>.</w:t>
      </w:r>
      <w:proofErr w:type="gramEnd"/>
      <w:r w:rsidR="00090637" w:rsidRPr="00A52CB3">
        <w:rPr>
          <w:color w:val="000000"/>
        </w:rPr>
        <w:t xml:space="preserve"> </w:t>
      </w:r>
      <w:proofErr w:type="spellStart"/>
      <w:proofErr w:type="gramStart"/>
      <w:r w:rsidR="00090637" w:rsidRPr="00A52CB3">
        <w:rPr>
          <w:color w:val="000000"/>
        </w:rPr>
        <w:t>г</w:t>
      </w:r>
      <w:proofErr w:type="gramEnd"/>
      <w:r w:rsidR="00090637" w:rsidRPr="00A52CB3">
        <w:rPr>
          <w:color w:val="000000"/>
        </w:rPr>
        <w:t>ос</w:t>
      </w:r>
      <w:proofErr w:type="spellEnd"/>
      <w:r w:rsidR="00090637" w:rsidRPr="00A52CB3">
        <w:rPr>
          <w:color w:val="000000"/>
        </w:rPr>
        <w:t xml:space="preserve">. </w:t>
      </w:r>
      <w:proofErr w:type="spellStart"/>
      <w:r w:rsidR="00090637" w:rsidRPr="00A52CB3">
        <w:rPr>
          <w:color w:val="000000"/>
        </w:rPr>
        <w:t>техн</w:t>
      </w:r>
      <w:proofErr w:type="spellEnd"/>
      <w:r w:rsidR="00090637" w:rsidRPr="00A52CB3">
        <w:rPr>
          <w:color w:val="000000"/>
        </w:rPr>
        <w:t>. ун-та им. Г.И. Носова, 2016. – 16 с.</w:t>
      </w:r>
    </w:p>
    <w:p w:rsidR="00090637" w:rsidRDefault="00CE25B7" w:rsidP="00090637">
      <w:r>
        <w:rPr>
          <w:color w:val="000000"/>
        </w:rPr>
        <w:t>3</w:t>
      </w:r>
      <w:r w:rsidR="00090637" w:rsidRPr="00C61CBE">
        <w:rPr>
          <w:color w:val="000000"/>
        </w:rPr>
        <w:t>.</w:t>
      </w:r>
      <w:r w:rsidR="00090637" w:rsidRPr="00C61CBE">
        <w:t xml:space="preserve"> Голяк, С. А. Водоснабжение и водоотведение с основами гидравлики</w:t>
      </w:r>
      <w:proofErr w:type="gramStart"/>
      <w:r w:rsidR="00090637" w:rsidRPr="00C61CBE">
        <w:t xml:space="preserve"> :</w:t>
      </w:r>
      <w:proofErr w:type="gramEnd"/>
      <w:r w:rsidR="00090637" w:rsidRPr="00C61CBE">
        <w:t xml:space="preserve"> учебно-методическое пособие / С. А. Голяк, М. С. </w:t>
      </w:r>
      <w:proofErr w:type="spellStart"/>
      <w:r w:rsidR="00090637" w:rsidRPr="00C61CBE">
        <w:t>Уляков</w:t>
      </w:r>
      <w:proofErr w:type="spellEnd"/>
      <w:r w:rsidR="00090637" w:rsidRPr="00C61CBE">
        <w:t xml:space="preserve">, В. С. </w:t>
      </w:r>
      <w:proofErr w:type="spellStart"/>
      <w:r w:rsidR="00090637" w:rsidRPr="00C61CBE">
        <w:t>Подкорытова</w:t>
      </w:r>
      <w:proofErr w:type="spellEnd"/>
      <w:r w:rsidR="00090637" w:rsidRPr="00C61CBE">
        <w:t xml:space="preserve"> ; МГТУ. - Магнитогорск</w:t>
      </w:r>
      <w:proofErr w:type="gramStart"/>
      <w:r w:rsidR="00090637" w:rsidRPr="00C61CBE">
        <w:t xml:space="preserve"> :</w:t>
      </w:r>
      <w:proofErr w:type="gramEnd"/>
      <w:r w:rsidR="00090637" w:rsidRPr="00C61CBE">
        <w:t xml:space="preserve"> МГТУ, 2015. - 1 электрон</w:t>
      </w:r>
      <w:proofErr w:type="gramStart"/>
      <w:r w:rsidR="00090637" w:rsidRPr="00C61CBE">
        <w:t>.</w:t>
      </w:r>
      <w:proofErr w:type="gramEnd"/>
      <w:r w:rsidR="00090637" w:rsidRPr="00C61CBE">
        <w:t xml:space="preserve"> </w:t>
      </w:r>
      <w:proofErr w:type="gramStart"/>
      <w:r w:rsidR="00090637" w:rsidRPr="00C61CBE">
        <w:t>о</w:t>
      </w:r>
      <w:proofErr w:type="gramEnd"/>
      <w:r w:rsidR="00090637" w:rsidRPr="00C61CBE">
        <w:t xml:space="preserve">пт. диск (CD-ROM). - </w:t>
      </w:r>
      <w:proofErr w:type="spellStart"/>
      <w:r w:rsidR="00090637" w:rsidRPr="00C61CBE">
        <w:t>Загл</w:t>
      </w:r>
      <w:proofErr w:type="spellEnd"/>
      <w:r w:rsidR="00090637" w:rsidRPr="00C61CBE">
        <w:t>. с титул</w:t>
      </w:r>
      <w:proofErr w:type="gramStart"/>
      <w:r w:rsidR="00090637" w:rsidRPr="00C61CBE">
        <w:t>.</w:t>
      </w:r>
      <w:proofErr w:type="gramEnd"/>
      <w:r w:rsidR="00090637" w:rsidRPr="00C61CBE">
        <w:t xml:space="preserve"> </w:t>
      </w:r>
      <w:proofErr w:type="gramStart"/>
      <w:r w:rsidR="00090637" w:rsidRPr="00C61CBE">
        <w:t>э</w:t>
      </w:r>
      <w:proofErr w:type="gramEnd"/>
      <w:r w:rsidR="00090637" w:rsidRPr="00C61CBE">
        <w:t xml:space="preserve">крана. - URL: </w:t>
      </w:r>
      <w:hyperlink r:id="rId15" w:history="1">
        <w:r w:rsidR="00090637" w:rsidRPr="00687DF1">
          <w:rPr>
            <w:rStyle w:val="ae"/>
            <w:rFonts w:ascii="Times New Roman" w:hAnsi="Times New Roman"/>
          </w:rPr>
          <w:t>https://magtu.informsystema.ru/uploader/fileUpload?name=1527.pdf&amp;show=dcatalogues/1/1124</w:t>
        </w:r>
        <w:r w:rsidR="00090637" w:rsidRPr="00687DF1">
          <w:rPr>
            <w:rStyle w:val="ae"/>
            <w:rFonts w:ascii="Times New Roman" w:hAnsi="Times New Roman"/>
          </w:rPr>
          <w:lastRenderedPageBreak/>
          <w:t>241/1527.pdf&amp;view=true</w:t>
        </w:r>
      </w:hyperlink>
      <w:r w:rsidR="00090637" w:rsidRPr="00C61CBE">
        <w:t xml:space="preserve"> </w:t>
      </w:r>
      <w:r w:rsidR="00090637">
        <w:t xml:space="preserve"> </w:t>
      </w:r>
      <w:r w:rsidR="00090637" w:rsidRPr="00C61CBE">
        <w:t xml:space="preserve"> - Макрообъект. - Текст</w:t>
      </w:r>
      <w:proofErr w:type="gramStart"/>
      <w:r w:rsidR="00090637" w:rsidRPr="00C61CBE">
        <w:t xml:space="preserve"> :</w:t>
      </w:r>
      <w:proofErr w:type="gramEnd"/>
      <w:r w:rsidR="00090637" w:rsidRPr="00C61CBE">
        <w:t xml:space="preserve"> электронный. - Сведения доступны также на CD-ROM.</w:t>
      </w:r>
    </w:p>
    <w:p w:rsidR="00CE25B7" w:rsidRDefault="00CE25B7" w:rsidP="00090637"/>
    <w:p w:rsidR="00090637" w:rsidRPr="00BE381D" w:rsidRDefault="00CE25B7" w:rsidP="00090637">
      <w:r>
        <w:t>4</w:t>
      </w:r>
      <w:r w:rsidR="00090637">
        <w:t xml:space="preserve">. </w:t>
      </w:r>
      <w:proofErr w:type="spellStart"/>
      <w:r w:rsidR="00090637" w:rsidRPr="00BE381D">
        <w:t>Агапитов</w:t>
      </w:r>
      <w:proofErr w:type="spellEnd"/>
      <w:r w:rsidR="00090637" w:rsidRPr="00BE381D">
        <w:t>, Е. Б. Проектирование градирен для систем водоснабжения</w:t>
      </w:r>
      <w:proofErr w:type="gramStart"/>
      <w:r w:rsidR="00090637" w:rsidRPr="00BE381D">
        <w:t xml:space="preserve"> :</w:t>
      </w:r>
      <w:proofErr w:type="gramEnd"/>
      <w:r w:rsidR="00090637" w:rsidRPr="00BE381D">
        <w:t xml:space="preserve"> учебное пособие / Е. Б. </w:t>
      </w:r>
      <w:proofErr w:type="spellStart"/>
      <w:r w:rsidR="00090637" w:rsidRPr="00BE381D">
        <w:t>Агапитов</w:t>
      </w:r>
      <w:proofErr w:type="spellEnd"/>
      <w:r w:rsidR="00090637" w:rsidRPr="00BE381D">
        <w:t>, М. С. Соколова ; МГТУ. - Магнитогорск</w:t>
      </w:r>
      <w:proofErr w:type="gramStart"/>
      <w:r w:rsidR="00090637" w:rsidRPr="00BE381D">
        <w:t xml:space="preserve"> :</w:t>
      </w:r>
      <w:proofErr w:type="gramEnd"/>
      <w:r w:rsidR="00090637" w:rsidRPr="00BE381D">
        <w:t xml:space="preserve"> МГТУ, 2018. - 1 электрон</w:t>
      </w:r>
      <w:proofErr w:type="gramStart"/>
      <w:r w:rsidR="00090637" w:rsidRPr="00BE381D">
        <w:t>.</w:t>
      </w:r>
      <w:proofErr w:type="gramEnd"/>
      <w:r w:rsidR="00090637" w:rsidRPr="00BE381D">
        <w:t xml:space="preserve"> </w:t>
      </w:r>
      <w:proofErr w:type="gramStart"/>
      <w:r w:rsidR="00090637" w:rsidRPr="00BE381D">
        <w:t>о</w:t>
      </w:r>
      <w:proofErr w:type="gramEnd"/>
      <w:r w:rsidR="00090637" w:rsidRPr="00BE381D">
        <w:t xml:space="preserve">пт. диск (CD-ROM). - </w:t>
      </w:r>
      <w:proofErr w:type="spellStart"/>
      <w:r w:rsidR="00090637" w:rsidRPr="00BE381D">
        <w:t>Загл</w:t>
      </w:r>
      <w:proofErr w:type="spellEnd"/>
      <w:r w:rsidR="00090637" w:rsidRPr="00BE381D">
        <w:t>. с титул</w:t>
      </w:r>
      <w:proofErr w:type="gramStart"/>
      <w:r w:rsidR="00090637" w:rsidRPr="00BE381D">
        <w:t>.</w:t>
      </w:r>
      <w:proofErr w:type="gramEnd"/>
      <w:r w:rsidR="00090637" w:rsidRPr="00BE381D">
        <w:t xml:space="preserve"> </w:t>
      </w:r>
      <w:proofErr w:type="gramStart"/>
      <w:r w:rsidR="00090637" w:rsidRPr="00BE381D">
        <w:t>э</w:t>
      </w:r>
      <w:proofErr w:type="gramEnd"/>
      <w:r w:rsidR="00090637" w:rsidRPr="00BE381D">
        <w:t xml:space="preserve">крана. - URL: </w:t>
      </w:r>
      <w:hyperlink r:id="rId16" w:history="1">
        <w:r w:rsidR="00090637" w:rsidRPr="008260D6">
          <w:rPr>
            <w:rStyle w:val="ae"/>
            <w:rFonts w:ascii="Times New Roman" w:hAnsi="Times New Roman"/>
          </w:rPr>
          <w:t>https://magtu.informsystema.ru/uploader/fileUpload?name=3616.pdf&amp;show=dcatalogues/1/1524606/3616.pdf&amp;view=true</w:t>
        </w:r>
      </w:hyperlink>
      <w:r w:rsidR="00090637">
        <w:t xml:space="preserve"> </w:t>
      </w:r>
      <w:r w:rsidR="00090637" w:rsidRPr="00BE381D">
        <w:t xml:space="preserve"> - Макрообъект. - Текст</w:t>
      </w:r>
      <w:proofErr w:type="gramStart"/>
      <w:r w:rsidR="00090637" w:rsidRPr="00BE381D">
        <w:t xml:space="preserve"> :</w:t>
      </w:r>
      <w:proofErr w:type="gramEnd"/>
      <w:r w:rsidR="00090637" w:rsidRPr="00BE381D">
        <w:t xml:space="preserve"> электронный. - ISBN 978-5-9967-1138-3. - Сведения доступны также на CD-ROM.</w:t>
      </w:r>
    </w:p>
    <w:p w:rsidR="00090637" w:rsidRPr="004806D1" w:rsidRDefault="00090637" w:rsidP="00090637">
      <w:pPr>
        <w:ind w:left="720"/>
        <w:jc w:val="both"/>
        <w:rPr>
          <w:b/>
          <w:color w:val="000000"/>
        </w:rPr>
      </w:pPr>
    </w:p>
    <w:p w:rsidR="00090637" w:rsidRDefault="00090637" w:rsidP="00090637">
      <w:pPr>
        <w:autoSpaceDE w:val="0"/>
        <w:autoSpaceDN w:val="0"/>
        <w:adjustRightInd w:val="0"/>
        <w:ind w:left="567" w:hanging="567"/>
        <w:jc w:val="both"/>
        <w:rPr>
          <w:b/>
        </w:rPr>
      </w:pPr>
      <w:r w:rsidRPr="002713C7">
        <w:rPr>
          <w:b/>
          <w:bCs/>
          <w:spacing w:val="40"/>
        </w:rPr>
        <w:t>г</w:t>
      </w:r>
      <w:proofErr w:type="gramStart"/>
      <w:r w:rsidRPr="002713C7">
        <w:rPr>
          <w:b/>
          <w:bCs/>
          <w:spacing w:val="40"/>
        </w:rPr>
        <w:t>)</w:t>
      </w:r>
      <w:r w:rsidRPr="002713C7">
        <w:rPr>
          <w:b/>
        </w:rPr>
        <w:t>П</w:t>
      </w:r>
      <w:proofErr w:type="gramEnd"/>
      <w:r w:rsidRPr="002713C7">
        <w:rPr>
          <w:b/>
        </w:rPr>
        <w:t xml:space="preserve">рограммное обеспечение </w:t>
      </w:r>
      <w:proofErr w:type="spellStart"/>
      <w:r w:rsidRPr="002713C7">
        <w:rPr>
          <w:bCs/>
          <w:spacing w:val="40"/>
        </w:rPr>
        <w:t>и</w:t>
      </w:r>
      <w:r w:rsidRPr="002713C7">
        <w:rPr>
          <w:b/>
        </w:rPr>
        <w:t>Интернет-ресурсы</w:t>
      </w:r>
      <w:proofErr w:type="spellEnd"/>
      <w:r w:rsidRPr="002713C7">
        <w:rPr>
          <w:b/>
        </w:rPr>
        <w:t>:</w:t>
      </w:r>
    </w:p>
    <w:p w:rsidR="00090637" w:rsidRPr="002F3834" w:rsidRDefault="00090637" w:rsidP="00090637">
      <w:pPr>
        <w:tabs>
          <w:tab w:val="left" w:pos="426"/>
        </w:tabs>
        <w:autoSpaceDE w:val="0"/>
        <w:ind w:left="284" w:hanging="284"/>
        <w:jc w:val="both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2F3834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autoSpaceDE w:val="0"/>
              <w:jc w:val="both"/>
              <w:rPr>
                <w:szCs w:val="20"/>
                <w:lang w:eastAsia="ar-SA"/>
              </w:rPr>
            </w:pPr>
          </w:p>
        </w:tc>
      </w:tr>
      <w:tr w:rsidR="00090637" w:rsidRPr="002F3834" w:rsidTr="00BF7221">
        <w:trPr>
          <w:trHeight w:val="362"/>
        </w:trPr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proofErr w:type="spellStart"/>
            <w:r w:rsidRPr="002F3834">
              <w:rPr>
                <w:szCs w:val="20"/>
                <w:lang w:eastAsia="ar-SA"/>
              </w:rPr>
              <w:t>Microsoft</w:t>
            </w:r>
            <w:proofErr w:type="spellEnd"/>
            <w:r w:rsidRPr="002F3834">
              <w:rPr>
                <w:szCs w:val="20"/>
                <w:lang w:eastAsia="ar-SA"/>
              </w:rPr>
              <w:t xml:space="preserve"> </w:t>
            </w:r>
            <w:proofErr w:type="spellStart"/>
            <w:r w:rsidRPr="002F3834">
              <w:rPr>
                <w:szCs w:val="20"/>
                <w:lang w:eastAsia="ar-SA"/>
              </w:rPr>
              <w:t>Windows</w:t>
            </w:r>
            <w:proofErr w:type="spellEnd"/>
            <w:r w:rsidRPr="002F3834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11.10.2021</w:t>
            </w:r>
          </w:p>
        </w:tc>
      </w:tr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proofErr w:type="spellStart"/>
            <w:r w:rsidRPr="002F3834">
              <w:rPr>
                <w:szCs w:val="20"/>
                <w:lang w:eastAsia="ar-SA"/>
              </w:rPr>
              <w:t>Microsoft</w:t>
            </w:r>
            <w:proofErr w:type="spellEnd"/>
            <w:r w:rsidRPr="002F3834">
              <w:rPr>
                <w:szCs w:val="20"/>
                <w:lang w:eastAsia="ar-SA"/>
              </w:rPr>
              <w:t xml:space="preserve"> </w:t>
            </w:r>
            <w:proofErr w:type="spellStart"/>
            <w:r w:rsidRPr="002F3834">
              <w:rPr>
                <w:szCs w:val="20"/>
                <w:lang w:eastAsia="ar-SA"/>
              </w:rPr>
              <w:t>Office</w:t>
            </w:r>
            <w:proofErr w:type="spellEnd"/>
            <w:r w:rsidRPr="002F3834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Бессрочно</w:t>
            </w:r>
          </w:p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</w:tr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Свободно</w:t>
            </w:r>
          </w:p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бессрочно</w:t>
            </w:r>
          </w:p>
        </w:tc>
      </w:tr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val="en-US" w:eastAsia="ar-SA"/>
              </w:rPr>
            </w:pPr>
            <w:r w:rsidRPr="002F3834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бессрочно</w:t>
            </w:r>
          </w:p>
        </w:tc>
      </w:tr>
      <w:tr w:rsidR="00090637" w:rsidRPr="002F3834" w:rsidTr="00BF7221"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</w:tr>
      <w:tr w:rsidR="00090637" w:rsidRPr="002F3834" w:rsidTr="00BF7221">
        <w:trPr>
          <w:trHeight w:val="278"/>
        </w:trPr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proofErr w:type="spellStart"/>
            <w:r w:rsidRPr="002F3834">
              <w:rPr>
                <w:szCs w:val="20"/>
                <w:lang w:eastAsia="ar-SA"/>
              </w:rPr>
              <w:t>Microsoft</w:t>
            </w:r>
            <w:proofErr w:type="spellEnd"/>
            <w:r w:rsidRPr="002F3834">
              <w:rPr>
                <w:szCs w:val="20"/>
                <w:lang w:eastAsia="ar-SA"/>
              </w:rPr>
              <w:t xml:space="preserve"> </w:t>
            </w:r>
            <w:proofErr w:type="spellStart"/>
            <w:r w:rsidRPr="002F3834">
              <w:rPr>
                <w:szCs w:val="20"/>
                <w:lang w:eastAsia="ar-SA"/>
              </w:rPr>
              <w:t>Windows</w:t>
            </w:r>
            <w:proofErr w:type="spellEnd"/>
            <w:r w:rsidRPr="002F3834">
              <w:rPr>
                <w:szCs w:val="20"/>
                <w:lang w:eastAsia="ar-SA"/>
              </w:rPr>
              <w:t xml:space="preserve"> 10 </w:t>
            </w:r>
            <w:proofErr w:type="spellStart"/>
            <w:r w:rsidRPr="002F3834">
              <w:rPr>
                <w:szCs w:val="20"/>
                <w:lang w:eastAsia="ar-SA"/>
              </w:rPr>
              <w:t>Pro</w:t>
            </w:r>
            <w:proofErr w:type="spellEnd"/>
          </w:p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Д-1227 от 8.10.2018</w:t>
            </w:r>
          </w:p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  <w:r w:rsidRPr="002F3834">
              <w:rPr>
                <w:szCs w:val="20"/>
                <w:lang w:eastAsia="ar-SA"/>
              </w:rPr>
              <w:t>11.10.2021</w:t>
            </w:r>
          </w:p>
          <w:p w:rsidR="00090637" w:rsidRPr="002F3834" w:rsidRDefault="00090637" w:rsidP="00BF7221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szCs w:val="20"/>
                <w:lang w:eastAsia="ar-SA"/>
              </w:rPr>
            </w:pPr>
          </w:p>
        </w:tc>
      </w:tr>
    </w:tbl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ФИПС, 2009 –  . – URL: </w:t>
      </w:r>
      <w:hyperlink r:id="rId17" w:history="1">
        <w:r w:rsidRPr="002F3834">
          <w:rPr>
            <w:rFonts w:eastAsia="Calibri"/>
            <w:lang w:eastAsia="en-US"/>
          </w:rPr>
          <w:t>http://www1.fips.ru/</w:t>
        </w:r>
      </w:hyperlink>
      <w:r w:rsidRPr="002F3834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2F3834">
        <w:rPr>
          <w:rFonts w:eastAsia="Calibri"/>
          <w:lang w:eastAsia="en-US"/>
        </w:rPr>
        <w:t>eLIBRARY.RU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18" w:history="1">
        <w:r w:rsidRPr="002F3834">
          <w:rPr>
            <w:rFonts w:eastAsia="Calibri"/>
            <w:lang w:eastAsia="en-US"/>
          </w:rPr>
          <w:t>https://elibrary.ru/project_risc.asp</w:t>
        </w:r>
      </w:hyperlink>
      <w:r w:rsidRPr="002F3834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 xml:space="preserve">Академия </w:t>
      </w:r>
      <w:proofErr w:type="spellStart"/>
      <w:r w:rsidRPr="002F3834">
        <w:rPr>
          <w:rFonts w:eastAsia="Calibri"/>
          <w:lang w:eastAsia="en-US"/>
        </w:rPr>
        <w:t>Google</w:t>
      </w:r>
      <w:proofErr w:type="spellEnd"/>
      <w:r w:rsidRPr="002F3834">
        <w:rPr>
          <w:rFonts w:eastAsia="Calibri"/>
          <w:lang w:eastAsia="en-US"/>
        </w:rPr>
        <w:t xml:space="preserve"> (</w:t>
      </w:r>
      <w:proofErr w:type="spellStart"/>
      <w:r w:rsidRPr="002F3834">
        <w:rPr>
          <w:rFonts w:eastAsia="Calibri"/>
          <w:lang w:eastAsia="en-US"/>
        </w:rPr>
        <w:t>Google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Scholar</w:t>
      </w:r>
      <w:proofErr w:type="spellEnd"/>
      <w:r w:rsidRPr="002F3834">
        <w:rPr>
          <w:rFonts w:eastAsia="Calibri"/>
          <w:lang w:eastAsia="en-US"/>
        </w:rPr>
        <w:t>)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поисковая система : сайт. – URL: </w:t>
      </w:r>
      <w:hyperlink r:id="rId19" w:history="1">
        <w:r w:rsidRPr="002F3834">
          <w:rPr>
            <w:rFonts w:eastAsia="Calibri"/>
            <w:lang w:eastAsia="en-US"/>
          </w:rPr>
          <w:t>https://scholar.google.ru/</w:t>
        </w:r>
      </w:hyperlink>
      <w:r w:rsidRPr="002F3834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Единое окно доступа к информационным ресурсам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0" w:history="1">
        <w:r w:rsidRPr="002F3834">
          <w:rPr>
            <w:rFonts w:eastAsia="Calibri"/>
            <w:lang w:eastAsia="en-US"/>
          </w:rPr>
          <w:t>http://window.edu.ru/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</w:tabs>
        <w:spacing w:after="200"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East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View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Information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Services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21" w:history="1">
        <w:r w:rsidRPr="002F3834">
          <w:rPr>
            <w:rFonts w:eastAsia="Calibri"/>
            <w:lang w:eastAsia="en-US"/>
          </w:rPr>
          <w:t>https://dlib.eastview.com/</w:t>
        </w:r>
      </w:hyperlink>
      <w:r w:rsidRPr="002F3834">
        <w:rPr>
          <w:rFonts w:eastAsia="Calibri"/>
          <w:lang w:eastAsia="en-US"/>
        </w:rPr>
        <w:t xml:space="preserve"> (дата обращения: 18.09.2020).</w:t>
      </w:r>
      <w:r w:rsidRPr="002F3834">
        <w:rPr>
          <w:rFonts w:ascii="Calibri" w:eastAsia="Calibri" w:hAnsi="Calibri"/>
          <w:lang w:eastAsia="en-US"/>
        </w:rPr>
        <w:t xml:space="preserve"> –</w:t>
      </w:r>
      <w:r w:rsidRPr="002F3834">
        <w:rPr>
          <w:rFonts w:ascii="Calibri" w:eastAsia="Calibri" w:hAnsi="Calibri"/>
          <w:b/>
          <w:lang w:eastAsia="en-US"/>
        </w:rPr>
        <w:t xml:space="preserve"> </w:t>
      </w:r>
      <w:r w:rsidRPr="002F3834">
        <w:rPr>
          <w:rFonts w:eastAsia="Calibri"/>
          <w:lang w:eastAsia="en-US"/>
        </w:rPr>
        <w:t>Режим доступа: по подписке.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РГБ, 2003 –    .  URL: </w:t>
      </w:r>
      <w:hyperlink r:id="rId22" w:history="1">
        <w:r w:rsidRPr="002F3834">
          <w:rPr>
            <w:rFonts w:eastAsia="Calibri"/>
            <w:lang w:eastAsia="en-US"/>
          </w:rPr>
          <w:t>https://www.rsl.ru/ru/4readers/catalogues/</w:t>
        </w:r>
      </w:hyperlink>
      <w:r w:rsidRPr="002F3834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lastRenderedPageBreak/>
        <w:t xml:space="preserve">Электронная библиотека МГТУ им. Г. И. Носова. </w:t>
      </w:r>
      <w:r w:rsidRPr="002F3834">
        <w:rPr>
          <w:rFonts w:eastAsia="Calibri"/>
          <w:b/>
          <w:lang w:eastAsia="en-US"/>
        </w:rPr>
        <w:t xml:space="preserve">– </w:t>
      </w:r>
      <w:r w:rsidRPr="002F3834">
        <w:rPr>
          <w:rFonts w:eastAsia="Calibri"/>
          <w:lang w:eastAsia="en-US"/>
        </w:rPr>
        <w:t xml:space="preserve">URL:  </w:t>
      </w:r>
      <w:hyperlink r:id="rId23" w:history="1">
        <w:r w:rsidRPr="002F3834">
          <w:rPr>
            <w:rFonts w:eastAsia="Calibri"/>
            <w:lang w:eastAsia="en-US"/>
          </w:rPr>
          <w:t>http://magtu.ru:8085/marcweb2/Default.asp</w:t>
        </w:r>
      </w:hyperlink>
      <w:r w:rsidRPr="002F3834">
        <w:rPr>
          <w:rFonts w:eastAsia="Calibri"/>
          <w:lang w:eastAsia="en-US"/>
        </w:rPr>
        <w:t xml:space="preserve"> (дата обращения: 18.09.2020).</w:t>
      </w:r>
      <w:r w:rsidRPr="002F3834">
        <w:rPr>
          <w:rFonts w:eastAsia="Calibri"/>
          <w:b/>
          <w:lang w:eastAsia="en-US"/>
        </w:rPr>
        <w:t xml:space="preserve"> </w:t>
      </w:r>
      <w:r w:rsidRPr="002F3834">
        <w:rPr>
          <w:rFonts w:eastAsia="Calibri"/>
          <w:lang w:eastAsia="en-US"/>
        </w:rPr>
        <w:t xml:space="preserve">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Web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of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science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Международная </w:t>
      </w:r>
      <w:proofErr w:type="spellStart"/>
      <w:r w:rsidRPr="002F3834">
        <w:rPr>
          <w:rFonts w:eastAsia="Calibri"/>
          <w:lang w:eastAsia="en-US"/>
        </w:rPr>
        <w:t>наукометрическая</w:t>
      </w:r>
      <w:proofErr w:type="spellEnd"/>
      <w:r w:rsidRPr="002F3834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сайт. – URL:  </w:t>
      </w:r>
      <w:hyperlink r:id="rId24" w:history="1">
        <w:r w:rsidRPr="002F3834">
          <w:rPr>
            <w:rFonts w:eastAsia="Calibri"/>
            <w:lang w:eastAsia="en-US"/>
          </w:rPr>
          <w:t>http://webofscience.com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Scopus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сайт. – URL: </w:t>
      </w:r>
      <w:hyperlink r:id="rId25" w:history="1">
        <w:r w:rsidRPr="002F3834">
          <w:rPr>
            <w:rFonts w:eastAsia="Calibri"/>
            <w:lang w:eastAsia="en-US"/>
          </w:rPr>
          <w:t>http://scopus.com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Springer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Journals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сайт. – URL: </w:t>
      </w:r>
      <w:hyperlink r:id="rId26" w:history="1">
        <w:r w:rsidRPr="002F3834">
          <w:rPr>
            <w:rFonts w:eastAsia="Calibri"/>
            <w:lang w:eastAsia="en-US"/>
          </w:rPr>
          <w:t>http://link.springer.com/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SpringerMaterials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сайт. – URL:  </w:t>
      </w:r>
      <w:hyperlink r:id="rId27" w:history="1">
        <w:r w:rsidRPr="002F3834">
          <w:rPr>
            <w:rFonts w:eastAsia="Calibri"/>
            <w:lang w:eastAsia="en-US"/>
          </w:rPr>
          <w:t>http://materials.springer.com/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Springer</w:t>
      </w:r>
      <w:proofErr w:type="spellEnd"/>
      <w:r w:rsidRPr="002F3834">
        <w:rPr>
          <w:rFonts w:eastAsia="Calibri"/>
          <w:lang w:eastAsia="en-US"/>
        </w:rPr>
        <w:t xml:space="preserve"> </w:t>
      </w:r>
      <w:proofErr w:type="spellStart"/>
      <w:r w:rsidRPr="002F3834">
        <w:rPr>
          <w:rFonts w:eastAsia="Calibri"/>
          <w:lang w:eastAsia="en-US"/>
        </w:rPr>
        <w:t>Reference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28" w:history="1">
        <w:r w:rsidRPr="002F3834">
          <w:rPr>
            <w:rFonts w:eastAsia="Calibri"/>
            <w:lang w:eastAsia="en-US"/>
          </w:rPr>
          <w:t>http://www.springer.com/references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Архив научных журналов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2F3834">
        <w:rPr>
          <w:rFonts w:eastAsia="Calibri"/>
          <w:lang w:eastAsia="en-US"/>
        </w:rPr>
        <w:t>концорциум</w:t>
      </w:r>
      <w:proofErr w:type="spellEnd"/>
      <w:r w:rsidRPr="002F3834">
        <w:rPr>
          <w:rFonts w:eastAsia="Calibri"/>
          <w:lang w:eastAsia="en-US"/>
        </w:rPr>
        <w:t>. – Москва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НЭИКОН, 2013 –   . – URL: </w:t>
      </w:r>
      <w:hyperlink r:id="rId29" w:history="1">
        <w:r w:rsidRPr="002F3834">
          <w:rPr>
            <w:rFonts w:eastAsia="Calibri"/>
            <w:lang w:eastAsia="en-US"/>
          </w:rPr>
          <w:t>https://archive.neicon.ru/xmlui/</w:t>
        </w:r>
      </w:hyperlink>
      <w:r w:rsidRPr="002F3834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2F3834">
        <w:rPr>
          <w:rFonts w:eastAsia="Calibri"/>
          <w:lang w:eastAsia="en-US"/>
        </w:rPr>
        <w:t>eLIBRARY.RU</w:t>
      </w:r>
      <w:proofErr w:type="spellEnd"/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30" w:history="1">
        <w:r w:rsidRPr="002F3834">
          <w:rPr>
            <w:rFonts w:eastAsia="Calibri"/>
            <w:lang w:eastAsia="en-US"/>
          </w:rPr>
          <w:t>https://elibrary.ru</w:t>
        </w:r>
      </w:hyperlink>
      <w:r w:rsidRPr="002F3834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2F3834">
        <w:rPr>
          <w:rFonts w:eastAsia="Calibri"/>
          <w:lang w:eastAsia="en-US"/>
        </w:rPr>
        <w:t>зарегистрир</w:t>
      </w:r>
      <w:proofErr w:type="spellEnd"/>
      <w:r w:rsidRPr="002F3834">
        <w:rPr>
          <w:rFonts w:eastAsia="Calibri"/>
          <w:lang w:eastAsia="en-US"/>
        </w:rPr>
        <w:t>. пользователей. – Текст: электронный.</w:t>
      </w:r>
    </w:p>
    <w:p w:rsidR="00090637" w:rsidRPr="002F3834" w:rsidRDefault="00090637" w:rsidP="00090637">
      <w:pPr>
        <w:numPr>
          <w:ilvl w:val="0"/>
          <w:numId w:val="29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lang w:eastAsia="en-US"/>
        </w:rPr>
      </w:pPr>
      <w:r w:rsidRPr="002F3834">
        <w:rPr>
          <w:rFonts w:eastAsia="Calibri"/>
          <w:lang w:eastAsia="en-US"/>
        </w:rPr>
        <w:t>РУКОНТ</w:t>
      </w:r>
      <w:proofErr w:type="gramStart"/>
      <w:r w:rsidRPr="002F3834">
        <w:rPr>
          <w:rFonts w:eastAsia="Calibri"/>
          <w:lang w:eastAsia="en-US"/>
        </w:rPr>
        <w:t xml:space="preserve"> :</w:t>
      </w:r>
      <w:proofErr w:type="gramEnd"/>
      <w:r w:rsidRPr="002F3834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2F3834">
        <w:rPr>
          <w:rFonts w:eastAsia="Calibri"/>
          <w:lang w:eastAsia="en-US"/>
        </w:rPr>
        <w:t>Сколково</w:t>
      </w:r>
      <w:proofErr w:type="spellEnd"/>
      <w:r w:rsidRPr="002F3834">
        <w:rPr>
          <w:rFonts w:eastAsia="Calibri"/>
          <w:lang w:eastAsia="en-US"/>
        </w:rPr>
        <w:t xml:space="preserve">, 2010 –    . – URL: </w:t>
      </w:r>
      <w:hyperlink r:id="rId31" w:history="1">
        <w:r w:rsidRPr="002F3834">
          <w:rPr>
            <w:rFonts w:eastAsia="Calibri"/>
            <w:lang w:eastAsia="en-US"/>
          </w:rPr>
          <w:t>https://rucont.ru</w:t>
        </w:r>
      </w:hyperlink>
      <w:r w:rsidRPr="002F3834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2F3834">
        <w:rPr>
          <w:rFonts w:eastAsia="Calibri"/>
          <w:lang w:eastAsia="en-US"/>
        </w:rPr>
        <w:t>авториз</w:t>
      </w:r>
      <w:proofErr w:type="spellEnd"/>
      <w:r w:rsidRPr="002F3834">
        <w:rPr>
          <w:rFonts w:eastAsia="Calibri"/>
          <w:lang w:eastAsia="en-US"/>
        </w:rPr>
        <w:t>. пользователей. – Текст: электронный.</w:t>
      </w:r>
    </w:p>
    <w:p w:rsidR="00090637" w:rsidRPr="00BC415C" w:rsidRDefault="00090637" w:rsidP="008B7538">
      <w:pPr>
        <w:keepNext/>
        <w:spacing w:before="240" w:after="60"/>
        <w:jc w:val="center"/>
        <w:outlineLvl w:val="0"/>
        <w:rPr>
          <w:b/>
          <w:kern w:val="32"/>
          <w:szCs w:val="20"/>
        </w:rPr>
      </w:pPr>
      <w:r w:rsidRPr="00BC415C">
        <w:rPr>
          <w:b/>
          <w:kern w:val="32"/>
        </w:rPr>
        <w:t>9 Материально-техническое обеспечение дисциплины (модуля)</w:t>
      </w:r>
    </w:p>
    <w:p w:rsidR="00090637" w:rsidRPr="00BC415C" w:rsidRDefault="00090637" w:rsidP="00090637">
      <w:pPr>
        <w:rPr>
          <w:b/>
          <w:i/>
          <w:color w:val="000080"/>
        </w:rPr>
      </w:pPr>
    </w:p>
    <w:p w:rsidR="00090637" w:rsidRPr="00BC415C" w:rsidRDefault="00090637" w:rsidP="00090637">
      <w:pPr>
        <w:widowControl w:val="0"/>
        <w:autoSpaceDE w:val="0"/>
        <w:autoSpaceDN w:val="0"/>
        <w:adjustRightInd w:val="0"/>
        <w:ind w:firstLine="360"/>
        <w:jc w:val="both"/>
      </w:pPr>
      <w:r w:rsidRPr="00BC415C">
        <w:t>В соответствии с учебным планом по дисциплине «Энергобалансы предприятий» предусмотрены следующие виды занятий: лекционные, практические занятия, самостоятельная работа, конс</w:t>
      </w:r>
      <w:r w:rsidR="008B7538">
        <w:t>ультации (столбец ВНКР), зачет.</w:t>
      </w:r>
    </w:p>
    <w:p w:rsidR="00090637" w:rsidRPr="00BC415C" w:rsidRDefault="00090637" w:rsidP="008B7538">
      <w:pPr>
        <w:autoSpaceDE w:val="0"/>
        <w:autoSpaceDN w:val="0"/>
        <w:adjustRightInd w:val="0"/>
        <w:jc w:val="both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7"/>
        <w:gridCol w:w="4644"/>
      </w:tblGrid>
      <w:tr w:rsidR="00090637" w:rsidRPr="00BC415C" w:rsidTr="00BF7221">
        <w:trPr>
          <w:tblHeader/>
        </w:trPr>
        <w:tc>
          <w:tcPr>
            <w:tcW w:w="2574" w:type="pct"/>
            <w:vAlign w:val="center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jc w:val="center"/>
              <w:rPr>
                <w:rFonts w:eastAsia="Calibri"/>
              </w:rPr>
            </w:pPr>
            <w:r w:rsidRPr="008B7538">
              <w:rPr>
                <w:rFonts w:eastAsia="Calibri"/>
              </w:rPr>
              <w:lastRenderedPageBreak/>
              <w:t xml:space="preserve">Тип и название аудитории </w:t>
            </w:r>
          </w:p>
        </w:tc>
        <w:tc>
          <w:tcPr>
            <w:tcW w:w="2426" w:type="pct"/>
            <w:vAlign w:val="center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jc w:val="center"/>
              <w:rPr>
                <w:rFonts w:eastAsia="Calibri"/>
              </w:rPr>
            </w:pPr>
            <w:r w:rsidRPr="008B7538">
              <w:rPr>
                <w:rFonts w:eastAsia="Calibri"/>
              </w:rPr>
              <w:t>Оснащение аудитории</w:t>
            </w:r>
          </w:p>
        </w:tc>
      </w:tr>
      <w:tr w:rsidR="00090637" w:rsidRPr="00BC415C" w:rsidTr="00BF7221">
        <w:tc>
          <w:tcPr>
            <w:tcW w:w="2574" w:type="pct"/>
          </w:tcPr>
          <w:p w:rsidR="00090637" w:rsidRPr="001525D1" w:rsidRDefault="00090637" w:rsidP="001525D1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2426" w:type="pct"/>
          </w:tcPr>
          <w:p w:rsidR="00090637" w:rsidRPr="008B7538" w:rsidRDefault="00090637" w:rsidP="001525D1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proofErr w:type="spellStart"/>
            <w:r w:rsidRPr="008B7538">
              <w:rPr>
                <w:rFonts w:eastAsia="Calibri"/>
              </w:rPr>
              <w:t>Мультимедийные</w:t>
            </w:r>
            <w:proofErr w:type="spellEnd"/>
            <w:r w:rsidRPr="008B7538">
              <w:rPr>
                <w:rFonts w:eastAsia="Calibri"/>
              </w:rPr>
              <w:t xml:space="preserve"> средства хранения, передачи  и представления информации.</w:t>
            </w:r>
          </w:p>
        </w:tc>
      </w:tr>
      <w:tr w:rsidR="00090637" w:rsidRPr="00BC415C" w:rsidTr="00BF7221">
        <w:tc>
          <w:tcPr>
            <w:tcW w:w="2574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</w:pPr>
            <w:r w:rsidRPr="008B7538">
              <w:t xml:space="preserve">Доска, </w:t>
            </w:r>
            <w:proofErr w:type="spellStart"/>
            <w:r w:rsidRPr="008B7538">
              <w:t>мультимедийный</w:t>
            </w:r>
            <w:proofErr w:type="spellEnd"/>
            <w:r w:rsidRPr="008B7538">
              <w:t xml:space="preserve"> проектор, экран</w:t>
            </w:r>
          </w:p>
        </w:tc>
      </w:tr>
      <w:tr w:rsidR="00090637" w:rsidRPr="00BC415C" w:rsidTr="00BF7221">
        <w:tc>
          <w:tcPr>
            <w:tcW w:w="2574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>Учебные аудитории для выполнения лабораторных работ, курсового проектирования, помещения для самостоятельной работы обучающихся</w:t>
            </w:r>
          </w:p>
        </w:tc>
        <w:tc>
          <w:tcPr>
            <w:tcW w:w="2426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 xml:space="preserve">Персональные компьютеры  с пакетом MS </w:t>
            </w:r>
            <w:proofErr w:type="spellStart"/>
            <w:r w:rsidRPr="008B7538">
              <w:rPr>
                <w:rFonts w:eastAsia="Calibri"/>
              </w:rPr>
              <w:t>Office</w:t>
            </w:r>
            <w:proofErr w:type="spellEnd"/>
            <w:r w:rsidRPr="008B7538">
              <w:rPr>
                <w:rFonts w:eastAsia="Calibri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90637" w:rsidRPr="00BC415C" w:rsidTr="00BF7221">
        <w:tc>
          <w:tcPr>
            <w:tcW w:w="2574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  <w:highlight w:val="yellow"/>
              </w:rPr>
            </w:pPr>
            <w:r w:rsidRPr="008B7538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26" w:type="pct"/>
          </w:tcPr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>Стеллажи, сейфы для хранения учебного оборудования</w:t>
            </w:r>
          </w:p>
          <w:p w:rsidR="00090637" w:rsidRPr="008B7538" w:rsidRDefault="00090637" w:rsidP="008B7538">
            <w:pPr>
              <w:widowControl w:val="0"/>
              <w:autoSpaceDE w:val="0"/>
              <w:autoSpaceDN w:val="0"/>
              <w:adjustRightInd w:val="0"/>
              <w:ind w:right="-251"/>
              <w:rPr>
                <w:rFonts w:eastAsia="Calibri"/>
              </w:rPr>
            </w:pPr>
            <w:r w:rsidRPr="008B7538">
              <w:rPr>
                <w:rFonts w:eastAsia="Calibri"/>
              </w:rPr>
              <w:t>Инструменты для ремонта лабораторного оборудования</w:t>
            </w:r>
          </w:p>
        </w:tc>
      </w:tr>
    </w:tbl>
    <w:p w:rsidR="00090637" w:rsidRPr="00BC415C" w:rsidRDefault="00090637" w:rsidP="00090637">
      <w:pPr>
        <w:ind w:left="-142"/>
        <w:jc w:val="both"/>
        <w:rPr>
          <w:bCs/>
          <w:sz w:val="28"/>
        </w:rPr>
      </w:pPr>
    </w:p>
    <w:p w:rsidR="00090637" w:rsidRPr="00BC415C" w:rsidRDefault="00090637" w:rsidP="00090637">
      <w:pPr>
        <w:widowControl w:val="0"/>
        <w:autoSpaceDE w:val="0"/>
        <w:autoSpaceDN w:val="0"/>
        <w:adjustRightInd w:val="0"/>
        <w:ind w:left="-142"/>
        <w:jc w:val="both"/>
        <w:rPr>
          <w:b/>
          <w:bCs/>
          <w:sz w:val="28"/>
        </w:rPr>
      </w:pPr>
    </w:p>
    <w:p w:rsidR="00090637" w:rsidRPr="00090637" w:rsidRDefault="00090637" w:rsidP="00401E9B">
      <w:pPr>
        <w:pStyle w:val="Style10"/>
        <w:widowControl/>
        <w:jc w:val="both"/>
        <w:rPr>
          <w:rStyle w:val="FontStyle18"/>
          <w:sz w:val="24"/>
          <w:szCs w:val="24"/>
        </w:rPr>
      </w:pPr>
    </w:p>
    <w:sectPr w:rsidR="00090637" w:rsidRPr="00090637" w:rsidSect="000E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411" w:rsidRPr="00DD4698" w:rsidRDefault="00351411" w:rsidP="00DD4698">
      <w:pPr>
        <w:pStyle w:val="24"/>
        <w:spacing w:after="0" w:line="240" w:lineRule="auto"/>
        <w:rPr>
          <w:b w:val="0"/>
          <w:i w:val="0"/>
          <w:color w:val="auto"/>
          <w:sz w:val="24"/>
          <w:szCs w:val="24"/>
        </w:rPr>
      </w:pPr>
      <w:r>
        <w:separator/>
      </w:r>
    </w:p>
  </w:endnote>
  <w:endnote w:type="continuationSeparator" w:id="0">
    <w:p w:rsidR="00351411" w:rsidRPr="00DD4698" w:rsidRDefault="00351411" w:rsidP="00DD4698">
      <w:pPr>
        <w:pStyle w:val="24"/>
        <w:spacing w:after="0" w:line="240" w:lineRule="auto"/>
        <w:rPr>
          <w:b w:val="0"/>
          <w:i w:val="0"/>
          <w:color w:val="auto"/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411" w:rsidRPr="00DD4698" w:rsidRDefault="00351411" w:rsidP="00DD4698">
      <w:pPr>
        <w:pStyle w:val="24"/>
        <w:spacing w:after="0" w:line="240" w:lineRule="auto"/>
        <w:rPr>
          <w:b w:val="0"/>
          <w:i w:val="0"/>
          <w:color w:val="auto"/>
          <w:sz w:val="24"/>
          <w:szCs w:val="24"/>
        </w:rPr>
      </w:pPr>
      <w:r>
        <w:separator/>
      </w:r>
    </w:p>
  </w:footnote>
  <w:footnote w:type="continuationSeparator" w:id="0">
    <w:p w:rsidR="00351411" w:rsidRPr="00DD4698" w:rsidRDefault="00351411" w:rsidP="00DD4698">
      <w:pPr>
        <w:pStyle w:val="24"/>
        <w:spacing w:after="0" w:line="240" w:lineRule="auto"/>
        <w:rPr>
          <w:b w:val="0"/>
          <w:i w:val="0"/>
          <w:color w:val="auto"/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625"/>
    <w:multiLevelType w:val="hybridMultilevel"/>
    <w:tmpl w:val="B054FA0E"/>
    <w:lvl w:ilvl="0" w:tplc="785E47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925F26"/>
    <w:multiLevelType w:val="hybridMultilevel"/>
    <w:tmpl w:val="2CF8A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1C1188"/>
    <w:multiLevelType w:val="hybridMultilevel"/>
    <w:tmpl w:val="31BA15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DC6D5A"/>
    <w:multiLevelType w:val="multilevel"/>
    <w:tmpl w:val="776872B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6666D03"/>
    <w:multiLevelType w:val="hybridMultilevel"/>
    <w:tmpl w:val="D5408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8B171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>
    <w:nsid w:val="1B694312"/>
    <w:multiLevelType w:val="hybridMultilevel"/>
    <w:tmpl w:val="42227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CC1997"/>
    <w:multiLevelType w:val="multilevel"/>
    <w:tmpl w:val="F176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8061E04"/>
    <w:multiLevelType w:val="hybridMultilevel"/>
    <w:tmpl w:val="9100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C4200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329C580A"/>
    <w:multiLevelType w:val="hybridMultilevel"/>
    <w:tmpl w:val="7752F26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3D1879B4"/>
    <w:multiLevelType w:val="hybridMultilevel"/>
    <w:tmpl w:val="A2425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ED65B76"/>
    <w:multiLevelType w:val="hybridMultilevel"/>
    <w:tmpl w:val="D32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1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6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F4133C3"/>
    <w:multiLevelType w:val="hybridMultilevel"/>
    <w:tmpl w:val="2EBE7C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31B7117"/>
    <w:multiLevelType w:val="hybridMultilevel"/>
    <w:tmpl w:val="9C60B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3B64699"/>
    <w:multiLevelType w:val="hybridMultilevel"/>
    <w:tmpl w:val="5BBE1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4242D40"/>
    <w:multiLevelType w:val="hybridMultilevel"/>
    <w:tmpl w:val="FBF0D484"/>
    <w:lvl w:ilvl="0" w:tplc="D5C0A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86C79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5CC377DA"/>
    <w:multiLevelType w:val="hybridMultilevel"/>
    <w:tmpl w:val="91B2D6CE"/>
    <w:lvl w:ilvl="0" w:tplc="BE44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7DA5553"/>
    <w:multiLevelType w:val="multilevel"/>
    <w:tmpl w:val="9912E9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D331E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5">
    <w:nsid w:val="6D6C0643"/>
    <w:multiLevelType w:val="hybridMultilevel"/>
    <w:tmpl w:val="AEBABF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6425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>
    <w:nsid w:val="74BA42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>
    <w:nsid w:val="7CBA36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1"/>
  </w:num>
  <w:num w:numId="4">
    <w:abstractNumId w:val="19"/>
  </w:num>
  <w:num w:numId="5">
    <w:abstractNumId w:val="4"/>
  </w:num>
  <w:num w:numId="6">
    <w:abstractNumId w:val="10"/>
  </w:num>
  <w:num w:numId="7">
    <w:abstractNumId w:val="25"/>
  </w:num>
  <w:num w:numId="8">
    <w:abstractNumId w:val="23"/>
  </w:num>
  <w:num w:numId="9">
    <w:abstractNumId w:val="21"/>
  </w:num>
  <w:num w:numId="10">
    <w:abstractNumId w:val="24"/>
  </w:num>
  <w:num w:numId="11">
    <w:abstractNumId w:val="28"/>
  </w:num>
  <w:num w:numId="12">
    <w:abstractNumId w:val="27"/>
  </w:num>
  <w:num w:numId="13">
    <w:abstractNumId w:val="9"/>
  </w:num>
  <w:num w:numId="14">
    <w:abstractNumId w:val="5"/>
  </w:num>
  <w:num w:numId="15">
    <w:abstractNumId w:val="26"/>
  </w:num>
  <w:num w:numId="16">
    <w:abstractNumId w:val="6"/>
  </w:num>
  <w:num w:numId="17">
    <w:abstractNumId w:val="18"/>
  </w:num>
  <w:num w:numId="18">
    <w:abstractNumId w:val="15"/>
  </w:num>
  <w:num w:numId="19">
    <w:abstractNumId w:val="17"/>
  </w:num>
  <w:num w:numId="20">
    <w:abstractNumId w:val="8"/>
  </w:num>
  <w:num w:numId="21">
    <w:abstractNumId w:val="2"/>
  </w:num>
  <w:num w:numId="22">
    <w:abstractNumId w:val="1"/>
  </w:num>
  <w:num w:numId="23">
    <w:abstractNumId w:val="13"/>
  </w:num>
  <w:num w:numId="24">
    <w:abstractNumId w:val="12"/>
  </w:num>
  <w:num w:numId="25">
    <w:abstractNumId w:val="7"/>
  </w:num>
  <w:num w:numId="26">
    <w:abstractNumId w:val="20"/>
  </w:num>
  <w:num w:numId="27">
    <w:abstractNumId w:val="22"/>
  </w:num>
  <w:num w:numId="28">
    <w:abstractNumId w:val="0"/>
  </w:num>
  <w:num w:numId="29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6FB"/>
    <w:rsid w:val="00001ADF"/>
    <w:rsid w:val="000106F1"/>
    <w:rsid w:val="00013E05"/>
    <w:rsid w:val="0001680A"/>
    <w:rsid w:val="00022979"/>
    <w:rsid w:val="00023E0E"/>
    <w:rsid w:val="000247B8"/>
    <w:rsid w:val="000334E9"/>
    <w:rsid w:val="00042743"/>
    <w:rsid w:val="000536EE"/>
    <w:rsid w:val="00053E25"/>
    <w:rsid w:val="00057791"/>
    <w:rsid w:val="00061538"/>
    <w:rsid w:val="00090637"/>
    <w:rsid w:val="0009065C"/>
    <w:rsid w:val="00093BC6"/>
    <w:rsid w:val="00094E3E"/>
    <w:rsid w:val="00095554"/>
    <w:rsid w:val="00095624"/>
    <w:rsid w:val="000A1F73"/>
    <w:rsid w:val="000A6420"/>
    <w:rsid w:val="000C30EE"/>
    <w:rsid w:val="000C75C3"/>
    <w:rsid w:val="000E0078"/>
    <w:rsid w:val="000E41B8"/>
    <w:rsid w:val="000E66FB"/>
    <w:rsid w:val="000F12C2"/>
    <w:rsid w:val="000F7F03"/>
    <w:rsid w:val="00100EEF"/>
    <w:rsid w:val="00117F5B"/>
    <w:rsid w:val="001270FA"/>
    <w:rsid w:val="001336B5"/>
    <w:rsid w:val="00147A82"/>
    <w:rsid w:val="001525D1"/>
    <w:rsid w:val="00153FFE"/>
    <w:rsid w:val="00154EB5"/>
    <w:rsid w:val="001633E4"/>
    <w:rsid w:val="00175956"/>
    <w:rsid w:val="001838FF"/>
    <w:rsid w:val="00186524"/>
    <w:rsid w:val="0019234F"/>
    <w:rsid w:val="00192EB2"/>
    <w:rsid w:val="001A54A3"/>
    <w:rsid w:val="001B092D"/>
    <w:rsid w:val="001B20FD"/>
    <w:rsid w:val="001B22CC"/>
    <w:rsid w:val="001D1E06"/>
    <w:rsid w:val="001D7089"/>
    <w:rsid w:val="001D71B4"/>
    <w:rsid w:val="001E0722"/>
    <w:rsid w:val="001E5942"/>
    <w:rsid w:val="002006E1"/>
    <w:rsid w:val="0020596F"/>
    <w:rsid w:val="00214752"/>
    <w:rsid w:val="00224626"/>
    <w:rsid w:val="00231423"/>
    <w:rsid w:val="002346D4"/>
    <w:rsid w:val="002466AE"/>
    <w:rsid w:val="002470B9"/>
    <w:rsid w:val="00253AAC"/>
    <w:rsid w:val="002579B4"/>
    <w:rsid w:val="00264923"/>
    <w:rsid w:val="00264B84"/>
    <w:rsid w:val="00264EB7"/>
    <w:rsid w:val="00270157"/>
    <w:rsid w:val="00281068"/>
    <w:rsid w:val="00281888"/>
    <w:rsid w:val="002908FC"/>
    <w:rsid w:val="002A5EEB"/>
    <w:rsid w:val="002C2404"/>
    <w:rsid w:val="002C3410"/>
    <w:rsid w:val="002C7D7C"/>
    <w:rsid w:val="002F2F51"/>
    <w:rsid w:val="002F757F"/>
    <w:rsid w:val="00304EDC"/>
    <w:rsid w:val="0032082A"/>
    <w:rsid w:val="003212B0"/>
    <w:rsid w:val="00322457"/>
    <w:rsid w:val="0032616A"/>
    <w:rsid w:val="003375BE"/>
    <w:rsid w:val="00343B39"/>
    <w:rsid w:val="00344A1E"/>
    <w:rsid w:val="00351411"/>
    <w:rsid w:val="00371258"/>
    <w:rsid w:val="00373683"/>
    <w:rsid w:val="003744AD"/>
    <w:rsid w:val="0037692A"/>
    <w:rsid w:val="00384BCE"/>
    <w:rsid w:val="003B35C2"/>
    <w:rsid w:val="003C052D"/>
    <w:rsid w:val="003C2EAC"/>
    <w:rsid w:val="003D0AE1"/>
    <w:rsid w:val="003D6B3B"/>
    <w:rsid w:val="003F4C5F"/>
    <w:rsid w:val="00400205"/>
    <w:rsid w:val="00401E9B"/>
    <w:rsid w:val="00404389"/>
    <w:rsid w:val="00416EB4"/>
    <w:rsid w:val="00426CE3"/>
    <w:rsid w:val="00440426"/>
    <w:rsid w:val="00444843"/>
    <w:rsid w:val="0048273E"/>
    <w:rsid w:val="0048455B"/>
    <w:rsid w:val="0049714B"/>
    <w:rsid w:val="004A0062"/>
    <w:rsid w:val="004A5C22"/>
    <w:rsid w:val="004A6F51"/>
    <w:rsid w:val="004A7941"/>
    <w:rsid w:val="004B10BB"/>
    <w:rsid w:val="004C52D4"/>
    <w:rsid w:val="004D3EB7"/>
    <w:rsid w:val="004D6722"/>
    <w:rsid w:val="004E2967"/>
    <w:rsid w:val="004E3224"/>
    <w:rsid w:val="004E5FDB"/>
    <w:rsid w:val="00506593"/>
    <w:rsid w:val="005240C3"/>
    <w:rsid w:val="0052590F"/>
    <w:rsid w:val="00534A9E"/>
    <w:rsid w:val="00544925"/>
    <w:rsid w:val="005462A3"/>
    <w:rsid w:val="0055242E"/>
    <w:rsid w:val="00561916"/>
    <w:rsid w:val="00566392"/>
    <w:rsid w:val="005756F6"/>
    <w:rsid w:val="0057748B"/>
    <w:rsid w:val="00596DF6"/>
    <w:rsid w:val="00597A6B"/>
    <w:rsid w:val="005B3F81"/>
    <w:rsid w:val="005C57EB"/>
    <w:rsid w:val="005D0A5B"/>
    <w:rsid w:val="005E2FA6"/>
    <w:rsid w:val="005E77AA"/>
    <w:rsid w:val="005F274F"/>
    <w:rsid w:val="006316F2"/>
    <w:rsid w:val="00632E07"/>
    <w:rsid w:val="006345EC"/>
    <w:rsid w:val="00653E74"/>
    <w:rsid w:val="006544E1"/>
    <w:rsid w:val="0066273D"/>
    <w:rsid w:val="0066276C"/>
    <w:rsid w:val="00681152"/>
    <w:rsid w:val="00683636"/>
    <w:rsid w:val="00684237"/>
    <w:rsid w:val="00692C90"/>
    <w:rsid w:val="00694DD6"/>
    <w:rsid w:val="006968DE"/>
    <w:rsid w:val="00697323"/>
    <w:rsid w:val="006A005E"/>
    <w:rsid w:val="006A013A"/>
    <w:rsid w:val="006C2062"/>
    <w:rsid w:val="006E01E3"/>
    <w:rsid w:val="006F3AA0"/>
    <w:rsid w:val="006F3BBC"/>
    <w:rsid w:val="006F52A5"/>
    <w:rsid w:val="007000C3"/>
    <w:rsid w:val="00710157"/>
    <w:rsid w:val="00720F36"/>
    <w:rsid w:val="007230C8"/>
    <w:rsid w:val="007245AD"/>
    <w:rsid w:val="007324E5"/>
    <w:rsid w:val="00734FF4"/>
    <w:rsid w:val="00764DC3"/>
    <w:rsid w:val="00766193"/>
    <w:rsid w:val="00776377"/>
    <w:rsid w:val="007926CE"/>
    <w:rsid w:val="00792EF9"/>
    <w:rsid w:val="007B0CF8"/>
    <w:rsid w:val="007B1D11"/>
    <w:rsid w:val="007C0389"/>
    <w:rsid w:val="007C06B3"/>
    <w:rsid w:val="007C552A"/>
    <w:rsid w:val="007C7421"/>
    <w:rsid w:val="007D3455"/>
    <w:rsid w:val="007D657A"/>
    <w:rsid w:val="007D6CB2"/>
    <w:rsid w:val="007E1129"/>
    <w:rsid w:val="007E3DE3"/>
    <w:rsid w:val="007E5C70"/>
    <w:rsid w:val="007E6DB1"/>
    <w:rsid w:val="007F7E4A"/>
    <w:rsid w:val="008062C9"/>
    <w:rsid w:val="00812277"/>
    <w:rsid w:val="008130F5"/>
    <w:rsid w:val="00822FBC"/>
    <w:rsid w:val="008233A9"/>
    <w:rsid w:val="00827158"/>
    <w:rsid w:val="008345F2"/>
    <w:rsid w:val="008416B9"/>
    <w:rsid w:val="008461C1"/>
    <w:rsid w:val="00856A62"/>
    <w:rsid w:val="00872ED4"/>
    <w:rsid w:val="00877061"/>
    <w:rsid w:val="0088774B"/>
    <w:rsid w:val="00890B14"/>
    <w:rsid w:val="00893BAE"/>
    <w:rsid w:val="008944E0"/>
    <w:rsid w:val="008A5AB0"/>
    <w:rsid w:val="008B0A23"/>
    <w:rsid w:val="008B35F5"/>
    <w:rsid w:val="008B5933"/>
    <w:rsid w:val="008B7538"/>
    <w:rsid w:val="008C5807"/>
    <w:rsid w:val="008C6843"/>
    <w:rsid w:val="008D3DE2"/>
    <w:rsid w:val="008E16BF"/>
    <w:rsid w:val="008F0ADF"/>
    <w:rsid w:val="00902991"/>
    <w:rsid w:val="009077FD"/>
    <w:rsid w:val="009104D7"/>
    <w:rsid w:val="00916287"/>
    <w:rsid w:val="00916A91"/>
    <w:rsid w:val="00920A0E"/>
    <w:rsid w:val="00922B23"/>
    <w:rsid w:val="00923AD3"/>
    <w:rsid w:val="00925958"/>
    <w:rsid w:val="00926278"/>
    <w:rsid w:val="00933FFA"/>
    <w:rsid w:val="00935448"/>
    <w:rsid w:val="00944DD7"/>
    <w:rsid w:val="00945BA6"/>
    <w:rsid w:val="009618ED"/>
    <w:rsid w:val="00973AEC"/>
    <w:rsid w:val="00986013"/>
    <w:rsid w:val="0098734A"/>
    <w:rsid w:val="00992187"/>
    <w:rsid w:val="00996CAE"/>
    <w:rsid w:val="009A4080"/>
    <w:rsid w:val="009A4137"/>
    <w:rsid w:val="009A47F7"/>
    <w:rsid w:val="009C4BBE"/>
    <w:rsid w:val="009D1BE1"/>
    <w:rsid w:val="009D6907"/>
    <w:rsid w:val="009E342A"/>
    <w:rsid w:val="009E440A"/>
    <w:rsid w:val="009F1660"/>
    <w:rsid w:val="00A10F3C"/>
    <w:rsid w:val="00A13EDC"/>
    <w:rsid w:val="00A25D99"/>
    <w:rsid w:val="00A355D6"/>
    <w:rsid w:val="00A362D1"/>
    <w:rsid w:val="00A433BA"/>
    <w:rsid w:val="00A45FE1"/>
    <w:rsid w:val="00A618C1"/>
    <w:rsid w:val="00A72C44"/>
    <w:rsid w:val="00A837E2"/>
    <w:rsid w:val="00A84746"/>
    <w:rsid w:val="00A950C0"/>
    <w:rsid w:val="00A96411"/>
    <w:rsid w:val="00AA039D"/>
    <w:rsid w:val="00AA0F7D"/>
    <w:rsid w:val="00AC0ABA"/>
    <w:rsid w:val="00AD30FB"/>
    <w:rsid w:val="00AD7F9B"/>
    <w:rsid w:val="00AE0194"/>
    <w:rsid w:val="00AE1635"/>
    <w:rsid w:val="00AE56A8"/>
    <w:rsid w:val="00AF2BB2"/>
    <w:rsid w:val="00B2269C"/>
    <w:rsid w:val="00B30CCD"/>
    <w:rsid w:val="00B315DC"/>
    <w:rsid w:val="00B33F88"/>
    <w:rsid w:val="00B42308"/>
    <w:rsid w:val="00B501AC"/>
    <w:rsid w:val="00B51590"/>
    <w:rsid w:val="00B51637"/>
    <w:rsid w:val="00B51D05"/>
    <w:rsid w:val="00B5246A"/>
    <w:rsid w:val="00B53F07"/>
    <w:rsid w:val="00B54713"/>
    <w:rsid w:val="00B54A45"/>
    <w:rsid w:val="00B570FC"/>
    <w:rsid w:val="00B77487"/>
    <w:rsid w:val="00B81280"/>
    <w:rsid w:val="00BA2A63"/>
    <w:rsid w:val="00BA2E1A"/>
    <w:rsid w:val="00BA606E"/>
    <w:rsid w:val="00BA6878"/>
    <w:rsid w:val="00BA6C49"/>
    <w:rsid w:val="00BA74E7"/>
    <w:rsid w:val="00BB05DF"/>
    <w:rsid w:val="00BC4A69"/>
    <w:rsid w:val="00BC55E3"/>
    <w:rsid w:val="00BC5BDB"/>
    <w:rsid w:val="00BE5B6C"/>
    <w:rsid w:val="00BF1B96"/>
    <w:rsid w:val="00BF719E"/>
    <w:rsid w:val="00BF7221"/>
    <w:rsid w:val="00C0440B"/>
    <w:rsid w:val="00C10569"/>
    <w:rsid w:val="00C23196"/>
    <w:rsid w:val="00C37810"/>
    <w:rsid w:val="00C500D2"/>
    <w:rsid w:val="00C536DC"/>
    <w:rsid w:val="00C64749"/>
    <w:rsid w:val="00C91A53"/>
    <w:rsid w:val="00C92799"/>
    <w:rsid w:val="00C92A6C"/>
    <w:rsid w:val="00C96D43"/>
    <w:rsid w:val="00CA31AB"/>
    <w:rsid w:val="00CA764A"/>
    <w:rsid w:val="00CB1115"/>
    <w:rsid w:val="00CC4A59"/>
    <w:rsid w:val="00CE25B7"/>
    <w:rsid w:val="00D13337"/>
    <w:rsid w:val="00D321F6"/>
    <w:rsid w:val="00D41BB2"/>
    <w:rsid w:val="00D42485"/>
    <w:rsid w:val="00D435FC"/>
    <w:rsid w:val="00D50300"/>
    <w:rsid w:val="00D60E09"/>
    <w:rsid w:val="00D61E4C"/>
    <w:rsid w:val="00D621CC"/>
    <w:rsid w:val="00D63680"/>
    <w:rsid w:val="00D63F0F"/>
    <w:rsid w:val="00D77C5F"/>
    <w:rsid w:val="00D82EA7"/>
    <w:rsid w:val="00DA1362"/>
    <w:rsid w:val="00DA325E"/>
    <w:rsid w:val="00DA60B0"/>
    <w:rsid w:val="00DB0872"/>
    <w:rsid w:val="00DB47C8"/>
    <w:rsid w:val="00DB48F0"/>
    <w:rsid w:val="00DB7AAF"/>
    <w:rsid w:val="00DC566C"/>
    <w:rsid w:val="00DD0706"/>
    <w:rsid w:val="00DD0D6F"/>
    <w:rsid w:val="00DD4698"/>
    <w:rsid w:val="00DE2456"/>
    <w:rsid w:val="00DE6E8E"/>
    <w:rsid w:val="00DF0323"/>
    <w:rsid w:val="00DF2CE9"/>
    <w:rsid w:val="00E036CC"/>
    <w:rsid w:val="00E06DC2"/>
    <w:rsid w:val="00E16A70"/>
    <w:rsid w:val="00E22872"/>
    <w:rsid w:val="00E339A5"/>
    <w:rsid w:val="00E464EE"/>
    <w:rsid w:val="00E46A01"/>
    <w:rsid w:val="00E63BCB"/>
    <w:rsid w:val="00E701F6"/>
    <w:rsid w:val="00E747DF"/>
    <w:rsid w:val="00E755DA"/>
    <w:rsid w:val="00E85D7B"/>
    <w:rsid w:val="00E868AB"/>
    <w:rsid w:val="00E93FC1"/>
    <w:rsid w:val="00E94FC8"/>
    <w:rsid w:val="00EA0760"/>
    <w:rsid w:val="00EA3D7D"/>
    <w:rsid w:val="00EA6101"/>
    <w:rsid w:val="00EC7323"/>
    <w:rsid w:val="00ED4CDE"/>
    <w:rsid w:val="00ED74F7"/>
    <w:rsid w:val="00EE39EE"/>
    <w:rsid w:val="00EF2483"/>
    <w:rsid w:val="00EF2525"/>
    <w:rsid w:val="00EF6C34"/>
    <w:rsid w:val="00EF7AA4"/>
    <w:rsid w:val="00F057F0"/>
    <w:rsid w:val="00F20AFE"/>
    <w:rsid w:val="00F20BBF"/>
    <w:rsid w:val="00F2504C"/>
    <w:rsid w:val="00F311AB"/>
    <w:rsid w:val="00F315EB"/>
    <w:rsid w:val="00F375DE"/>
    <w:rsid w:val="00F4000F"/>
    <w:rsid w:val="00F51AF8"/>
    <w:rsid w:val="00F52CC3"/>
    <w:rsid w:val="00F569C5"/>
    <w:rsid w:val="00F618A5"/>
    <w:rsid w:val="00F74CFB"/>
    <w:rsid w:val="00F81B8B"/>
    <w:rsid w:val="00F82E9A"/>
    <w:rsid w:val="00F87A16"/>
    <w:rsid w:val="00F87F90"/>
    <w:rsid w:val="00F91A99"/>
    <w:rsid w:val="00F91C9D"/>
    <w:rsid w:val="00F938AC"/>
    <w:rsid w:val="00FA6DAB"/>
    <w:rsid w:val="00FB6359"/>
    <w:rsid w:val="00FD4DF9"/>
    <w:rsid w:val="00FE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A63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E66FB"/>
    <w:pPr>
      <w:keepNext/>
      <w:spacing w:before="240" w:after="60"/>
      <w:outlineLvl w:val="0"/>
    </w:pPr>
    <w:rPr>
      <w:rFonts w:ascii="Arial" w:hAnsi="Arial" w:cs="Arial"/>
      <w:b/>
      <w:bCs/>
      <w:i/>
      <w:color w:val="00008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E66FB"/>
    <w:pPr>
      <w:keepNext/>
      <w:spacing w:before="240" w:after="60"/>
      <w:outlineLvl w:val="1"/>
    </w:pPr>
    <w:rPr>
      <w:rFonts w:ascii="Arial" w:hAnsi="Arial" w:cs="Arial"/>
      <w:b/>
      <w:bCs/>
      <w:iCs/>
      <w:color w:val="000080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0E66FB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uiPriority w:val="99"/>
    <w:qFormat/>
    <w:rsid w:val="000E66FB"/>
    <w:pPr>
      <w:keepNext/>
      <w:widowControl w:val="0"/>
      <w:autoSpaceDE w:val="0"/>
      <w:autoSpaceDN w:val="0"/>
      <w:adjustRightInd w:val="0"/>
      <w:jc w:val="both"/>
      <w:outlineLvl w:val="3"/>
    </w:pPr>
    <w:rPr>
      <w:b/>
      <w:color w:val="000000"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0E66FB"/>
    <w:pPr>
      <w:keepNext/>
      <w:widowControl w:val="0"/>
      <w:autoSpaceDE w:val="0"/>
      <w:autoSpaceDN w:val="0"/>
      <w:adjustRightInd w:val="0"/>
      <w:jc w:val="center"/>
      <w:outlineLvl w:val="4"/>
    </w:pPr>
    <w:rPr>
      <w:b/>
      <w:color w:val="000000"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0E66FB"/>
    <w:pPr>
      <w:keepNext/>
      <w:widowControl w:val="0"/>
      <w:autoSpaceDE w:val="0"/>
      <w:autoSpaceDN w:val="0"/>
      <w:adjustRightInd w:val="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E6E8E"/>
    <w:rPr>
      <w:rFonts w:ascii="Arial" w:hAnsi="Arial" w:cs="Arial"/>
      <w:b/>
      <w:bCs/>
      <w:i/>
      <w:color w:val="000080"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B5163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D60E09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9"/>
    <w:semiHidden/>
    <w:locked/>
    <w:rsid w:val="00B5163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B51637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9077FD"/>
    <w:rPr>
      <w:rFonts w:cs="Times New Roman"/>
      <w:b/>
      <w:sz w:val="24"/>
    </w:rPr>
  </w:style>
  <w:style w:type="paragraph" w:customStyle="1" w:styleId="Style1">
    <w:name w:val="Style1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2">
    <w:name w:val="Style2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3">
    <w:name w:val="Style3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5">
    <w:name w:val="Style5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6">
    <w:name w:val="Style6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8">
    <w:name w:val="Style8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14">
    <w:name w:val="Font Style14"/>
    <w:uiPriority w:val="99"/>
    <w:rsid w:val="000E66F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0E66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0E66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0E66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0E66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0E66FB"/>
    <w:rPr>
      <w:rFonts w:ascii="Georgia" w:hAnsi="Georgia" w:cs="Courier New"/>
      <w:sz w:val="12"/>
      <w:szCs w:val="12"/>
    </w:rPr>
  </w:style>
  <w:style w:type="character" w:customStyle="1" w:styleId="FontStyle21">
    <w:name w:val="Font Style21"/>
    <w:uiPriority w:val="99"/>
    <w:rsid w:val="000E66F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0E66F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6">
    <w:name w:val="Style16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31">
    <w:name w:val="Font Style31"/>
    <w:uiPriority w:val="99"/>
    <w:rsid w:val="000E66FB"/>
    <w:rPr>
      <w:rFonts w:ascii="Georgia" w:hAnsi="Georgia" w:cs="Courier New"/>
      <w:sz w:val="12"/>
      <w:szCs w:val="12"/>
    </w:rPr>
  </w:style>
  <w:style w:type="character" w:customStyle="1" w:styleId="FontStyle32">
    <w:name w:val="Font Style32"/>
    <w:uiPriority w:val="99"/>
    <w:rsid w:val="000E66FB"/>
    <w:rPr>
      <w:rFonts w:ascii="Times New Roman" w:hAnsi="Times New Roman" w:cs="Times New Roman"/>
      <w:i/>
      <w:iCs/>
      <w:sz w:val="12"/>
      <w:szCs w:val="12"/>
    </w:rPr>
  </w:style>
  <w:style w:type="paragraph" w:styleId="a3">
    <w:name w:val="Plain Text"/>
    <w:basedOn w:val="a"/>
    <w:link w:val="a4"/>
    <w:uiPriority w:val="99"/>
    <w:rsid w:val="000E66FB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locked/>
    <w:rsid w:val="00B51637"/>
    <w:rPr>
      <w:rFonts w:ascii="Courier New" w:hAnsi="Courier New" w:cs="Courier New"/>
      <w:sz w:val="20"/>
      <w:szCs w:val="20"/>
    </w:rPr>
  </w:style>
  <w:style w:type="paragraph" w:customStyle="1" w:styleId="Style7">
    <w:name w:val="Style7"/>
    <w:basedOn w:val="a"/>
    <w:link w:val="Style70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8">
    <w:name w:val="Font Style28"/>
    <w:uiPriority w:val="99"/>
    <w:rsid w:val="000E66FB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0E66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0E66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2">
    <w:name w:val="Style12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3">
    <w:name w:val="Font Style23"/>
    <w:uiPriority w:val="99"/>
    <w:rsid w:val="000E66F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a5">
    <w:name w:val="Содержимое таблицы"/>
    <w:basedOn w:val="a"/>
    <w:uiPriority w:val="99"/>
    <w:rsid w:val="000E66FB"/>
    <w:pPr>
      <w:widowControl w:val="0"/>
      <w:suppressLineNumbers/>
      <w:suppressAutoHyphens/>
    </w:pPr>
    <w:rPr>
      <w:kern w:val="1"/>
      <w:szCs w:val="20"/>
      <w:lang w:eastAsia="ja-JP"/>
    </w:rPr>
  </w:style>
  <w:style w:type="paragraph" w:customStyle="1" w:styleId="Style11">
    <w:name w:val="Style11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4">
    <w:name w:val="Style4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styleId="21">
    <w:name w:val="Body Text Indent 2"/>
    <w:basedOn w:val="a"/>
    <w:link w:val="22"/>
    <w:uiPriority w:val="99"/>
    <w:rsid w:val="000E66F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B51637"/>
    <w:rPr>
      <w:rFonts w:cs="Times New Roman"/>
      <w:sz w:val="24"/>
      <w:szCs w:val="24"/>
    </w:rPr>
  </w:style>
  <w:style w:type="paragraph" w:styleId="a6">
    <w:name w:val="Body Text Indent"/>
    <w:basedOn w:val="a"/>
    <w:link w:val="a7"/>
    <w:uiPriority w:val="99"/>
    <w:rsid w:val="000E66FB"/>
    <w:pPr>
      <w:widowControl w:val="0"/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a7">
    <w:name w:val="Основной текст с отступом Знак"/>
    <w:link w:val="a6"/>
    <w:uiPriority w:val="99"/>
    <w:locked/>
    <w:rsid w:val="001D1E06"/>
    <w:rPr>
      <w:rFonts w:cs="Times New Roman"/>
      <w:sz w:val="24"/>
    </w:rPr>
  </w:style>
  <w:style w:type="paragraph" w:styleId="a8">
    <w:name w:val="Body Text"/>
    <w:basedOn w:val="a"/>
    <w:link w:val="a9"/>
    <w:uiPriority w:val="99"/>
    <w:rsid w:val="000E66FB"/>
    <w:pPr>
      <w:spacing w:after="120"/>
    </w:pPr>
    <w:rPr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DE6E8E"/>
    <w:rPr>
      <w:rFonts w:cs="Times New Roman"/>
    </w:rPr>
  </w:style>
  <w:style w:type="paragraph" w:styleId="31">
    <w:name w:val="Body Text Indent 3"/>
    <w:basedOn w:val="a"/>
    <w:link w:val="32"/>
    <w:uiPriority w:val="99"/>
    <w:rsid w:val="000E66FB"/>
    <w:pPr>
      <w:widowControl w:val="0"/>
      <w:autoSpaceDE w:val="0"/>
      <w:autoSpaceDN w:val="0"/>
      <w:adjustRightInd w:val="0"/>
      <w:ind w:firstLine="680"/>
      <w:jc w:val="both"/>
    </w:pPr>
    <w:rPr>
      <w:b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B30CCD"/>
    <w:rPr>
      <w:rFonts w:cs="Times New Roman"/>
      <w:b/>
      <w:sz w:val="28"/>
    </w:rPr>
  </w:style>
  <w:style w:type="character" w:customStyle="1" w:styleId="FontStyle25">
    <w:name w:val="Font Style25"/>
    <w:uiPriority w:val="99"/>
    <w:rsid w:val="000E66FB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uiPriority w:val="99"/>
    <w:rsid w:val="000E66FB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paragraph" w:customStyle="1" w:styleId="Style14">
    <w:name w:val="Style14"/>
    <w:basedOn w:val="a"/>
    <w:uiPriority w:val="99"/>
    <w:rsid w:val="000E66FB"/>
    <w:pPr>
      <w:widowControl w:val="0"/>
      <w:autoSpaceDE w:val="0"/>
      <w:autoSpaceDN w:val="0"/>
      <w:adjustRightInd w:val="0"/>
    </w:pPr>
    <w:rPr>
      <w:szCs w:val="20"/>
    </w:rPr>
  </w:style>
  <w:style w:type="character" w:customStyle="1" w:styleId="FontStyle24">
    <w:name w:val="Font Style24"/>
    <w:uiPriority w:val="99"/>
    <w:rsid w:val="000E66F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0E66FB"/>
    <w:rPr>
      <w:rFonts w:ascii="Times New Roman" w:hAnsi="Times New Roman" w:cs="Times New Roman"/>
      <w:i/>
      <w:iCs/>
      <w:sz w:val="12"/>
      <w:szCs w:val="12"/>
    </w:rPr>
  </w:style>
  <w:style w:type="paragraph" w:customStyle="1" w:styleId="Iauiue">
    <w:name w:val="Iau?iue"/>
    <w:uiPriority w:val="99"/>
    <w:rsid w:val="000E66FB"/>
    <w:rPr>
      <w:lang w:val="en-US"/>
    </w:rPr>
  </w:style>
  <w:style w:type="paragraph" w:styleId="aa">
    <w:name w:val="Title"/>
    <w:basedOn w:val="a"/>
    <w:link w:val="ab"/>
    <w:uiPriority w:val="99"/>
    <w:qFormat/>
    <w:rsid w:val="000E66FB"/>
    <w:pPr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b">
    <w:name w:val="Название Знак"/>
    <w:link w:val="aa"/>
    <w:uiPriority w:val="99"/>
    <w:locked/>
    <w:rsid w:val="00877061"/>
    <w:rPr>
      <w:rFonts w:ascii="Arial" w:hAnsi="Arial" w:cs="Times New Roman"/>
      <w:b/>
      <w:kern w:val="28"/>
      <w:sz w:val="32"/>
    </w:rPr>
  </w:style>
  <w:style w:type="paragraph" w:customStyle="1" w:styleId="FR1">
    <w:name w:val="FR1"/>
    <w:uiPriority w:val="99"/>
    <w:rsid w:val="000E66FB"/>
    <w:pPr>
      <w:widowControl w:val="0"/>
      <w:spacing w:line="300" w:lineRule="auto"/>
      <w:ind w:firstLine="460"/>
      <w:jc w:val="both"/>
    </w:pPr>
    <w:rPr>
      <w:rFonts w:ascii="Courier New" w:hAnsi="Courier New"/>
      <w:sz w:val="16"/>
    </w:rPr>
  </w:style>
  <w:style w:type="character" w:customStyle="1" w:styleId="11">
    <w:name w:val="Çàãîëîâîê 1 Çíàê"/>
    <w:uiPriority w:val="99"/>
    <w:rsid w:val="000E66FB"/>
    <w:rPr>
      <w:rFonts w:ascii="Arial" w:hAnsi="Arial" w:cs="Times New Roman"/>
      <w:b/>
      <w:kern w:val="32"/>
      <w:sz w:val="32"/>
      <w:lang w:val="ru-RU"/>
    </w:rPr>
  </w:style>
  <w:style w:type="paragraph" w:customStyle="1" w:styleId="FR3">
    <w:name w:val="FR3"/>
    <w:uiPriority w:val="99"/>
    <w:rsid w:val="000E66FB"/>
    <w:pPr>
      <w:widowControl w:val="0"/>
      <w:spacing w:before="180"/>
      <w:ind w:left="400"/>
    </w:pPr>
    <w:rPr>
      <w:sz w:val="18"/>
    </w:rPr>
  </w:style>
  <w:style w:type="paragraph" w:styleId="ac">
    <w:name w:val="Block Text"/>
    <w:basedOn w:val="a"/>
    <w:uiPriority w:val="99"/>
    <w:rsid w:val="000E66FB"/>
    <w:pPr>
      <w:widowControl w:val="0"/>
      <w:spacing w:line="220" w:lineRule="auto"/>
      <w:ind w:left="40" w:right="400" w:firstLine="420"/>
    </w:pPr>
    <w:rPr>
      <w:rFonts w:ascii="Arial" w:hAnsi="Arial"/>
      <w:sz w:val="20"/>
      <w:szCs w:val="20"/>
    </w:rPr>
  </w:style>
  <w:style w:type="paragraph" w:styleId="33">
    <w:name w:val="Body Text 3"/>
    <w:basedOn w:val="a"/>
    <w:link w:val="34"/>
    <w:uiPriority w:val="99"/>
    <w:rsid w:val="000E66FB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szCs w:val="20"/>
    </w:rPr>
  </w:style>
  <w:style w:type="character" w:customStyle="1" w:styleId="34">
    <w:name w:val="Основной текст 3 Знак"/>
    <w:link w:val="33"/>
    <w:uiPriority w:val="99"/>
    <w:semiHidden/>
    <w:locked/>
    <w:rsid w:val="00B51637"/>
    <w:rPr>
      <w:rFonts w:cs="Times New Roman"/>
      <w:sz w:val="16"/>
      <w:szCs w:val="16"/>
    </w:rPr>
  </w:style>
  <w:style w:type="paragraph" w:styleId="23">
    <w:name w:val="List 2"/>
    <w:basedOn w:val="a"/>
    <w:uiPriority w:val="99"/>
    <w:rsid w:val="000E66FB"/>
    <w:pPr>
      <w:ind w:left="566" w:hanging="283"/>
    </w:pPr>
    <w:rPr>
      <w:szCs w:val="20"/>
    </w:rPr>
  </w:style>
  <w:style w:type="paragraph" w:customStyle="1" w:styleId="12">
    <w:name w:val="Обычный1"/>
    <w:uiPriority w:val="99"/>
    <w:rsid w:val="000E66FB"/>
    <w:pPr>
      <w:widowControl w:val="0"/>
    </w:pPr>
  </w:style>
  <w:style w:type="paragraph" w:styleId="24">
    <w:name w:val="Body Text 2"/>
    <w:basedOn w:val="a"/>
    <w:link w:val="25"/>
    <w:rsid w:val="000E66FB"/>
    <w:pPr>
      <w:spacing w:after="120" w:line="480" w:lineRule="auto"/>
    </w:pPr>
    <w:rPr>
      <w:b/>
      <w:i/>
      <w:color w:val="000080"/>
      <w:sz w:val="28"/>
      <w:szCs w:val="20"/>
    </w:rPr>
  </w:style>
  <w:style w:type="character" w:customStyle="1" w:styleId="25">
    <w:name w:val="Основной текст 2 Знак"/>
    <w:link w:val="24"/>
    <w:locked/>
    <w:rsid w:val="001D1E06"/>
    <w:rPr>
      <w:rFonts w:cs="Times New Roman"/>
      <w:b/>
      <w:i/>
      <w:color w:val="000080"/>
      <w:sz w:val="28"/>
    </w:rPr>
  </w:style>
  <w:style w:type="paragraph" w:styleId="ad">
    <w:name w:val="List Paragraph"/>
    <w:basedOn w:val="a"/>
    <w:uiPriority w:val="99"/>
    <w:qFormat/>
    <w:rsid w:val="00F87A16"/>
    <w:pPr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character" w:styleId="ae">
    <w:name w:val="Hyperlink"/>
    <w:uiPriority w:val="99"/>
    <w:rsid w:val="00DE6E8E"/>
    <w:rPr>
      <w:rFonts w:ascii="Arial" w:hAnsi="Arial" w:cs="Times New Roman"/>
      <w:color w:val="143057"/>
      <w:u w:val="single"/>
    </w:rPr>
  </w:style>
  <w:style w:type="character" w:customStyle="1" w:styleId="small11">
    <w:name w:val="small11"/>
    <w:uiPriority w:val="99"/>
    <w:rsid w:val="00DE6E8E"/>
    <w:rPr>
      <w:sz w:val="16"/>
    </w:rPr>
  </w:style>
  <w:style w:type="character" w:customStyle="1" w:styleId="name">
    <w:name w:val="name"/>
    <w:uiPriority w:val="99"/>
    <w:rsid w:val="00DE6E8E"/>
  </w:style>
  <w:style w:type="character" w:customStyle="1" w:styleId="Style70">
    <w:name w:val="Style7 Знак"/>
    <w:link w:val="Style7"/>
    <w:uiPriority w:val="99"/>
    <w:locked/>
    <w:rsid w:val="00D60E09"/>
    <w:rPr>
      <w:rFonts w:cs="Times New Roman"/>
      <w:sz w:val="24"/>
    </w:rPr>
  </w:style>
  <w:style w:type="character" w:styleId="af">
    <w:name w:val="Emphasis"/>
    <w:uiPriority w:val="99"/>
    <w:qFormat/>
    <w:rsid w:val="00D60E09"/>
    <w:rPr>
      <w:rFonts w:cs="Times New Roman"/>
      <w:i/>
      <w:iCs/>
    </w:rPr>
  </w:style>
  <w:style w:type="table" w:styleId="af0">
    <w:name w:val="Table Grid"/>
    <w:basedOn w:val="a1"/>
    <w:uiPriority w:val="59"/>
    <w:rsid w:val="00B30CC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Quote"/>
    <w:basedOn w:val="a"/>
    <w:next w:val="a"/>
    <w:link w:val="27"/>
    <w:uiPriority w:val="99"/>
    <w:qFormat/>
    <w:rsid w:val="001D1E06"/>
    <w:rPr>
      <w:b/>
      <w:iCs/>
      <w:color w:val="000000"/>
      <w:sz w:val="28"/>
      <w:szCs w:val="20"/>
    </w:rPr>
  </w:style>
  <w:style w:type="character" w:customStyle="1" w:styleId="27">
    <w:name w:val="Цитата 2 Знак"/>
    <w:link w:val="26"/>
    <w:uiPriority w:val="99"/>
    <w:locked/>
    <w:rsid w:val="001D1E06"/>
    <w:rPr>
      <w:rFonts w:cs="Times New Roman"/>
      <w:b/>
      <w:iCs/>
      <w:color w:val="000000"/>
      <w:sz w:val="28"/>
    </w:rPr>
  </w:style>
  <w:style w:type="paragraph" w:styleId="af1">
    <w:name w:val="header"/>
    <w:basedOn w:val="a"/>
    <w:link w:val="af2"/>
    <w:uiPriority w:val="99"/>
    <w:rsid w:val="00DD4698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locked/>
    <w:rsid w:val="00DD4698"/>
    <w:rPr>
      <w:rFonts w:cs="Times New Roman"/>
      <w:sz w:val="24"/>
      <w:szCs w:val="24"/>
    </w:rPr>
  </w:style>
  <w:style w:type="paragraph" w:styleId="af3">
    <w:name w:val="footer"/>
    <w:basedOn w:val="a"/>
    <w:link w:val="af4"/>
    <w:uiPriority w:val="99"/>
    <w:rsid w:val="00DD469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locked/>
    <w:rsid w:val="00DD4698"/>
    <w:rPr>
      <w:rFonts w:cs="Times New Roman"/>
      <w:sz w:val="24"/>
      <w:szCs w:val="24"/>
    </w:rPr>
  </w:style>
  <w:style w:type="character" w:customStyle="1" w:styleId="35">
    <w:name w:val="Основной текст (3)_"/>
    <w:link w:val="36"/>
    <w:uiPriority w:val="99"/>
    <w:locked/>
    <w:rsid w:val="00CC4A59"/>
    <w:rPr>
      <w:rFonts w:ascii="Arial Narrow" w:hAnsi="Arial Narrow"/>
      <w:sz w:val="47"/>
      <w:shd w:val="clear" w:color="auto" w:fill="FFFFFF"/>
    </w:rPr>
  </w:style>
  <w:style w:type="character" w:customStyle="1" w:styleId="16">
    <w:name w:val="Основной текст (16)"/>
    <w:uiPriority w:val="99"/>
    <w:rsid w:val="00CC4A59"/>
  </w:style>
  <w:style w:type="character" w:customStyle="1" w:styleId="17">
    <w:name w:val="Основной текст (17)"/>
    <w:uiPriority w:val="99"/>
    <w:rsid w:val="00CC4A59"/>
    <w:rPr>
      <w:rFonts w:ascii="Arial Narrow" w:hAnsi="Arial Narrow"/>
      <w:spacing w:val="0"/>
      <w:sz w:val="36"/>
    </w:rPr>
  </w:style>
  <w:style w:type="character" w:customStyle="1" w:styleId="14">
    <w:name w:val="Основной текст (14)_"/>
    <w:link w:val="140"/>
    <w:uiPriority w:val="99"/>
    <w:locked/>
    <w:rsid w:val="00CC4A59"/>
    <w:rPr>
      <w:rFonts w:ascii="Arial Narrow" w:hAnsi="Arial Narrow"/>
      <w:sz w:val="21"/>
      <w:shd w:val="clear" w:color="auto" w:fill="FFFFFF"/>
      <w:lang w:val="en-US"/>
    </w:rPr>
  </w:style>
  <w:style w:type="character" w:customStyle="1" w:styleId="120">
    <w:name w:val="Основной текст (12)"/>
    <w:uiPriority w:val="99"/>
    <w:rsid w:val="00CC4A59"/>
  </w:style>
  <w:style w:type="character" w:customStyle="1" w:styleId="15">
    <w:name w:val="Основной текст (15)"/>
    <w:uiPriority w:val="99"/>
    <w:rsid w:val="00CC4A59"/>
  </w:style>
  <w:style w:type="character" w:customStyle="1" w:styleId="18">
    <w:name w:val="Основной текст (18)"/>
    <w:uiPriority w:val="99"/>
    <w:rsid w:val="00CC4A59"/>
  </w:style>
  <w:style w:type="paragraph" w:customStyle="1" w:styleId="36">
    <w:name w:val="Основной текст (3)"/>
    <w:basedOn w:val="a"/>
    <w:link w:val="35"/>
    <w:uiPriority w:val="99"/>
    <w:rsid w:val="00CC4A59"/>
    <w:pPr>
      <w:shd w:val="clear" w:color="auto" w:fill="FFFFFF"/>
      <w:spacing w:line="576" w:lineRule="exact"/>
      <w:ind w:hanging="520"/>
      <w:jc w:val="center"/>
    </w:pPr>
    <w:rPr>
      <w:rFonts w:ascii="Arial Narrow" w:hAnsi="Arial Narrow"/>
      <w:sz w:val="47"/>
      <w:szCs w:val="20"/>
    </w:rPr>
  </w:style>
  <w:style w:type="paragraph" w:customStyle="1" w:styleId="140">
    <w:name w:val="Основной текст (14)"/>
    <w:basedOn w:val="a"/>
    <w:link w:val="14"/>
    <w:uiPriority w:val="99"/>
    <w:rsid w:val="00CC4A59"/>
    <w:pPr>
      <w:shd w:val="clear" w:color="auto" w:fill="FFFFFF"/>
      <w:spacing w:line="240" w:lineRule="atLeast"/>
      <w:jc w:val="both"/>
    </w:pPr>
    <w:rPr>
      <w:rFonts w:ascii="Arial Narrow" w:hAnsi="Arial Narrow"/>
      <w:sz w:val="21"/>
      <w:szCs w:val="20"/>
      <w:lang w:val="en-US"/>
    </w:rPr>
  </w:style>
  <w:style w:type="paragraph" w:styleId="af5">
    <w:name w:val="Normal (Web)"/>
    <w:basedOn w:val="a"/>
    <w:uiPriority w:val="99"/>
    <w:semiHidden/>
    <w:rsid w:val="00996CAE"/>
    <w:pPr>
      <w:spacing w:before="100" w:beforeAutospacing="1" w:after="100" w:afterAutospacing="1"/>
    </w:pPr>
  </w:style>
  <w:style w:type="paragraph" w:styleId="af6">
    <w:name w:val="Balloon Text"/>
    <w:basedOn w:val="a"/>
    <w:link w:val="af7"/>
    <w:uiPriority w:val="99"/>
    <w:semiHidden/>
    <w:unhideWhenUsed/>
    <w:rsid w:val="00C64749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C64749"/>
    <w:rPr>
      <w:rFonts w:ascii="Tahoma" w:hAnsi="Tahoma" w:cs="Tahoma"/>
      <w:sz w:val="16"/>
      <w:szCs w:val="16"/>
    </w:rPr>
  </w:style>
  <w:style w:type="table" w:customStyle="1" w:styleId="13">
    <w:name w:val="Сетка таблицы1"/>
    <w:basedOn w:val="a1"/>
    <w:next w:val="af0"/>
    <w:uiPriority w:val="59"/>
    <w:rsid w:val="005E2FA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f0"/>
    <w:uiPriority w:val="59"/>
    <w:rsid w:val="00401E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0"/>
    <w:uiPriority w:val="59"/>
    <w:rsid w:val="00401E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FollowedHyperlink"/>
    <w:basedOn w:val="a0"/>
    <w:uiPriority w:val="99"/>
    <w:semiHidden/>
    <w:unhideWhenUsed/>
    <w:rsid w:val="008B7538"/>
    <w:rPr>
      <w:color w:val="800080" w:themeColor="followedHyperlink"/>
      <w:u w:val="single"/>
    </w:rPr>
  </w:style>
  <w:style w:type="character" w:styleId="af9">
    <w:name w:val="annotation reference"/>
    <w:basedOn w:val="a0"/>
    <w:uiPriority w:val="99"/>
    <w:semiHidden/>
    <w:unhideWhenUsed/>
    <w:rsid w:val="008B7538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8B7538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8B7538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8B7538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8B7538"/>
    <w:rPr>
      <w:b/>
      <w:bCs/>
    </w:rPr>
  </w:style>
  <w:style w:type="character" w:customStyle="1" w:styleId="value">
    <w:name w:val="value"/>
    <w:basedOn w:val="a0"/>
    <w:rsid w:val="00371258"/>
  </w:style>
  <w:style w:type="character" w:customStyle="1" w:styleId="hilight">
    <w:name w:val="hilight"/>
    <w:basedOn w:val="a0"/>
    <w:rsid w:val="00371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studentlibrary.ru/book/ISBN9785930937299.html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studentlibrary.ru/book/ISBN9785432300218.html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hyperlink" Target="http://scopus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3616.pdf&amp;show=dcatalogues/1/1524606/3616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s://archive.neicon.ru/xmlui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catalog/product/546719" TargetMode="External"/><Relationship Id="rId24" Type="http://schemas.openxmlformats.org/officeDocument/2006/relationships/hyperlink" Target="http://webofscience.com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527.pdf&amp;show=dcatalogues/1/1124241/1527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www.springer.com/references" TargetMode="External"/><Relationship Id="rId36" Type="http://schemas.microsoft.com/office/2007/relationships/stylesWithEffects" Target="stylesWithEffects.xml"/><Relationship Id="rId10" Type="http://schemas.openxmlformats.org/officeDocument/2006/relationships/hyperlink" Target="https://magtu.informsystema.ru/uploader/fileUpload?name=3942.pdf&amp;show=dcatalogues/1/1530517/3942.pdf&amp;view=true" TargetMode="External"/><Relationship Id="rId19" Type="http://schemas.openxmlformats.org/officeDocument/2006/relationships/hyperlink" Target="https://scholar.google.ru/" TargetMode="External"/><Relationship Id="rId31" Type="http://schemas.openxmlformats.org/officeDocument/2006/relationships/hyperlink" Target="https://rucont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999882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s://elibrar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20</Pages>
  <Words>5003</Words>
  <Characters>28523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МГТУ</Company>
  <LinksUpToDate>false</LinksUpToDate>
  <CharactersWithSpaces>33460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Агапитов</dc:creator>
  <cp:keywords/>
  <dc:description/>
  <cp:lastModifiedBy>Маргарита</cp:lastModifiedBy>
  <cp:revision>26</cp:revision>
  <cp:lastPrinted>2012-02-22T13:51:00Z</cp:lastPrinted>
  <dcterms:created xsi:type="dcterms:W3CDTF">2020-09-14T12:06:00Z</dcterms:created>
  <dcterms:modified xsi:type="dcterms:W3CDTF">2020-11-13T10:28:00Z</dcterms:modified>
</cp:coreProperties>
</file>