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67" w:rsidRPr="00454967" w:rsidRDefault="00431DDB" w:rsidP="00431DDB">
      <w:pPr>
        <w:pStyle w:val="Style6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41190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967" w:rsidRPr="00C17915" w:rsidRDefault="00454967" w:rsidP="00431DDB">
      <w:pPr>
        <w:ind w:firstLine="0"/>
        <w:jc w:val="center"/>
      </w:pPr>
      <w:r w:rsidRPr="00454967">
        <w:rPr>
          <w:rStyle w:val="FontStyle16"/>
          <w:b w:val="0"/>
          <w:sz w:val="24"/>
          <w:szCs w:val="24"/>
        </w:rPr>
        <w:br w:type="page"/>
      </w:r>
      <w:r w:rsidR="00431DDB">
        <w:rPr>
          <w:noProof/>
        </w:rPr>
        <w:lastRenderedPageBreak/>
        <w:drawing>
          <wp:inline distT="0" distB="0" distL="0" distR="0">
            <wp:extent cx="5940425" cy="8411900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967" w:rsidRDefault="00454967" w:rsidP="00454967">
      <w:pPr>
        <w:ind w:firstLine="0"/>
        <w:jc w:val="center"/>
        <w:rPr>
          <w:spacing w:val="-2"/>
          <w:highlight w:val="yellow"/>
        </w:rPr>
      </w:pPr>
      <w:r>
        <w:rPr>
          <w:b/>
          <w:bCs/>
        </w:rPr>
        <w:br w:type="page"/>
      </w:r>
    </w:p>
    <w:p w:rsidR="00ED3CD7" w:rsidRPr="007B4EA0" w:rsidRDefault="00ED3CD7" w:rsidP="007A46B2">
      <w:pPr>
        <w:pStyle w:val="1"/>
      </w:pPr>
      <w:r w:rsidRPr="007B4EA0">
        <w:lastRenderedPageBreak/>
        <w:t>1. Общие положения</w:t>
      </w:r>
    </w:p>
    <w:p w:rsidR="00703E94" w:rsidRPr="00703E94" w:rsidRDefault="00703E94" w:rsidP="007A46B2">
      <w:pPr>
        <w:ind w:right="170"/>
      </w:pPr>
      <w:r w:rsidRPr="00703E94">
        <w:t>Целью государственной итоговой аттестации является установление соответствия уровня профессиональной подготовки выпускников требованиям федерального государственного образовательного стандарта.</w:t>
      </w:r>
    </w:p>
    <w:p w:rsidR="00703E94" w:rsidRPr="00703E94" w:rsidRDefault="00703E94" w:rsidP="007A46B2">
      <w:pPr>
        <w:ind w:right="170"/>
      </w:pPr>
      <w:r w:rsidRPr="00703E94">
        <w:t xml:space="preserve">В соответствии с требованиями ФГОС </w:t>
      </w:r>
      <w:proofErr w:type="gramStart"/>
      <w:r w:rsidRPr="00703E94">
        <w:t>ВО</w:t>
      </w:r>
      <w:proofErr w:type="gramEnd"/>
      <w:r w:rsidRPr="00703E94">
        <w:t xml:space="preserve"> итоговые аттестационные испытания по направлению подготовки </w:t>
      </w:r>
      <w:r w:rsidRPr="00703E94">
        <w:rPr>
          <w:rStyle w:val="FontStyle16"/>
          <w:b w:val="0"/>
          <w:sz w:val="24"/>
          <w:szCs w:val="24"/>
        </w:rPr>
        <w:t xml:space="preserve">09.06.01 Информатика и вычислительная техника </w:t>
      </w:r>
      <w:r w:rsidRPr="00703E94">
        <w:t>включают:</w:t>
      </w:r>
    </w:p>
    <w:p w:rsidR="00703E94" w:rsidRPr="00703E94" w:rsidRDefault="00703E94" w:rsidP="007A46B2">
      <w:pPr>
        <w:pStyle w:val="a5"/>
        <w:ind w:left="709" w:hanging="142"/>
        <w:contextualSpacing w:val="0"/>
        <w:jc w:val="left"/>
      </w:pPr>
      <w:r w:rsidRPr="00703E94">
        <w:t>– государственный экзамен;</w:t>
      </w:r>
    </w:p>
    <w:p w:rsidR="00703E94" w:rsidRPr="00703E94" w:rsidRDefault="00703E94" w:rsidP="007A46B2">
      <w:pPr>
        <w:pStyle w:val="a5"/>
        <w:ind w:left="709" w:hanging="142"/>
        <w:contextualSpacing w:val="0"/>
        <w:jc w:val="left"/>
      </w:pPr>
      <w:r w:rsidRPr="00703E94">
        <w:rPr>
          <w:i/>
        </w:rPr>
        <w:t xml:space="preserve">– </w:t>
      </w:r>
      <w:r w:rsidR="00D50E26">
        <w:t>научный доклад об основных результатах подготовленной научно-квалификационной работы (диссертации).</w:t>
      </w:r>
    </w:p>
    <w:p w:rsidR="00703E94" w:rsidRPr="00703E94" w:rsidRDefault="00703E94" w:rsidP="007A46B2">
      <w:pPr>
        <w:pStyle w:val="Style4"/>
        <w:widowControl/>
        <w:spacing w:line="276" w:lineRule="auto"/>
      </w:pPr>
      <w:r w:rsidRPr="00703E94">
        <w:t xml:space="preserve">Аспирант по направлению подготовки </w:t>
      </w:r>
      <w:r w:rsidRPr="00703E94">
        <w:rPr>
          <w:rStyle w:val="FontStyle16"/>
          <w:b w:val="0"/>
          <w:sz w:val="24"/>
          <w:szCs w:val="24"/>
        </w:rPr>
        <w:t>09.06.01 Информатика и вычислительная техника</w:t>
      </w:r>
      <w:r w:rsidRPr="00703E94">
        <w:t xml:space="preserve"> должен быть подготовлен к решению профессиональных задач в соответствии с направленностью (профилем) образовательной программы</w:t>
      </w:r>
      <w:r>
        <w:rPr>
          <w:rStyle w:val="FontStyle16"/>
          <w:b w:val="0"/>
          <w:sz w:val="24"/>
          <w:szCs w:val="24"/>
        </w:rPr>
        <w:t xml:space="preserve"> </w:t>
      </w:r>
      <w:r w:rsidR="005322A7">
        <w:rPr>
          <w:rStyle w:val="FontStyle16"/>
          <w:b w:val="0"/>
          <w:sz w:val="24"/>
          <w:szCs w:val="24"/>
        </w:rPr>
        <w:t>а</w:t>
      </w:r>
      <w:r w:rsidRPr="00454967">
        <w:rPr>
          <w:rStyle w:val="FontStyle16"/>
          <w:b w:val="0"/>
          <w:sz w:val="24"/>
          <w:szCs w:val="24"/>
        </w:rPr>
        <w:t>втоматизация и управление технологическ</w:t>
      </w:r>
      <w:r>
        <w:rPr>
          <w:rStyle w:val="FontStyle16"/>
          <w:b w:val="0"/>
          <w:sz w:val="24"/>
          <w:szCs w:val="24"/>
        </w:rPr>
        <w:t>ими процессами и производствами</w:t>
      </w:r>
      <w:r w:rsidRPr="00703E94">
        <w:t>:</w:t>
      </w:r>
    </w:p>
    <w:p w:rsidR="00D50E26" w:rsidRPr="00D50E26" w:rsidRDefault="00D50E26" w:rsidP="007A46B2">
      <w:pPr>
        <w:ind w:firstLine="539"/>
      </w:pPr>
      <w:r w:rsidRPr="00703E94">
        <w:t>-</w:t>
      </w:r>
      <w:r>
        <w:t xml:space="preserve"> научно-исследовательская деятельность в области </w:t>
      </w:r>
      <w:r w:rsidRPr="00EE1B2D">
        <w:t>развити</w:t>
      </w:r>
      <w:r>
        <w:t>я</w:t>
      </w:r>
      <w:r w:rsidRPr="00EE1B2D">
        <w:t xml:space="preserve"> теории, создани</w:t>
      </w:r>
      <w:r>
        <w:t>я</w:t>
      </w:r>
      <w:r w:rsidRPr="00EE1B2D">
        <w:t>, внедрени</w:t>
      </w:r>
      <w:r>
        <w:t>я</w:t>
      </w:r>
      <w:r w:rsidRPr="00EE1B2D">
        <w:t xml:space="preserve"> и эксплуатаци</w:t>
      </w:r>
      <w:r>
        <w:t>и</w:t>
      </w:r>
      <w:r w:rsidRPr="00EE1B2D">
        <w:t xml:space="preserve"> систем</w:t>
      </w:r>
      <w:r>
        <w:t xml:space="preserve"> автоматического управления технологическими процессами, производствами, технической подготовкой производства,</w:t>
      </w:r>
      <w:r w:rsidRPr="00EE1B2D">
        <w:t xml:space="preserve"> математичес</w:t>
      </w:r>
      <w:r>
        <w:t>кого и программного обеспечения</w:t>
      </w:r>
      <w:r w:rsidRPr="00D50E26">
        <w:t>;</w:t>
      </w:r>
    </w:p>
    <w:p w:rsidR="00703E94" w:rsidRPr="00703E94" w:rsidRDefault="00703E94" w:rsidP="007A46B2">
      <w:pPr>
        <w:ind w:firstLine="539"/>
      </w:pPr>
      <w:r w:rsidRPr="00703E94">
        <w:t>- преподавательская деятельность по образовательным программам высшего образования.</w:t>
      </w:r>
    </w:p>
    <w:p w:rsidR="009D568F" w:rsidRDefault="009D568F" w:rsidP="007A46B2">
      <w:pPr>
        <w:ind w:right="170"/>
      </w:pPr>
      <w:r w:rsidRPr="00D2112F">
        <w:t xml:space="preserve">В соответствии с </w:t>
      </w:r>
      <w:r w:rsidR="001A16CB" w:rsidRPr="0004171D">
        <w:rPr>
          <w:color w:val="000000" w:themeColor="text1"/>
        </w:rPr>
        <w:t xml:space="preserve">преподавательской деятельностью </w:t>
      </w:r>
      <w:r w:rsidRPr="00D2112F">
        <w:t xml:space="preserve">выпускник </w:t>
      </w:r>
      <w:r w:rsidR="008B35B3">
        <w:t xml:space="preserve">на </w:t>
      </w:r>
      <w:r w:rsidR="000A2D58">
        <w:t>государственном</w:t>
      </w:r>
      <w:r w:rsidR="00717974">
        <w:t xml:space="preserve"> </w:t>
      </w:r>
      <w:r w:rsidR="000A2D58">
        <w:t>экзамене</w:t>
      </w:r>
      <w:r w:rsidR="008B35B3">
        <w:t xml:space="preserve"> </w:t>
      </w:r>
      <w:r w:rsidRPr="00D2112F">
        <w:t>до</w:t>
      </w:r>
      <w:r>
        <w:t xml:space="preserve">лжен </w:t>
      </w:r>
      <w:r w:rsidR="008B35B3">
        <w:t xml:space="preserve">показать соответствующий уровень </w:t>
      </w:r>
      <w:r w:rsidR="008B35B3" w:rsidRPr="00E54FBF">
        <w:t>обладания</w:t>
      </w:r>
      <w:r w:rsidRPr="00916B34">
        <w:t xml:space="preserve"> следующими </w:t>
      </w:r>
      <w:r w:rsidR="00112548">
        <w:t xml:space="preserve">универсальными, </w:t>
      </w:r>
      <w:proofErr w:type="spellStart"/>
      <w:r w:rsidR="00112548">
        <w:t>общепрофессиональными</w:t>
      </w:r>
      <w:proofErr w:type="spellEnd"/>
      <w:r w:rsidR="00112548">
        <w:t xml:space="preserve"> </w:t>
      </w:r>
      <w:r w:rsidRPr="00916B34">
        <w:t>и профессиональными компетенциями:</w:t>
      </w:r>
    </w:p>
    <w:p w:rsidR="00FD0A55" w:rsidRDefault="00EB4828" w:rsidP="007A46B2">
      <w:pPr>
        <w:ind w:right="170"/>
      </w:pPr>
      <w:r>
        <w:t xml:space="preserve">- </w:t>
      </w:r>
      <w:r w:rsidRPr="00EB4828">
        <w:t>способность</w:t>
      </w:r>
      <w:r>
        <w:t>ю</w:t>
      </w:r>
      <w:r w:rsidRPr="00EB4828">
        <w:t xml:space="preserve">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>
        <w:t xml:space="preserve"> (УК-1)</w:t>
      </w:r>
      <w:r w:rsidRPr="00EB4828">
        <w:t>;</w:t>
      </w:r>
    </w:p>
    <w:p w:rsidR="00EB4828" w:rsidRDefault="00EB4828" w:rsidP="007A46B2">
      <w:pPr>
        <w:ind w:right="170"/>
      </w:pPr>
      <w:r>
        <w:t xml:space="preserve">- </w:t>
      </w:r>
      <w:r w:rsidRPr="00EB4828"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  <w:r>
        <w:t xml:space="preserve"> (УК-2)</w:t>
      </w:r>
      <w:r w:rsidRPr="00EB4828">
        <w:t>;</w:t>
      </w:r>
    </w:p>
    <w:p w:rsidR="00A961C5" w:rsidRDefault="00A961C5" w:rsidP="007A46B2">
      <w:pPr>
        <w:ind w:right="170"/>
      </w:pPr>
      <w:r>
        <w:t xml:space="preserve">- </w:t>
      </w:r>
      <w:r w:rsidRPr="001A6A6F">
        <w:t>готовностью участвовать в работе российских и международных исследовательских коллективов по решению научных и научно-образовательных задач (УК-3);</w:t>
      </w:r>
    </w:p>
    <w:p w:rsidR="001A6A6F" w:rsidRDefault="001A6A6F" w:rsidP="007A46B2">
      <w:pPr>
        <w:ind w:right="170"/>
      </w:pPr>
      <w:r>
        <w:t>-</w:t>
      </w:r>
      <w:r w:rsidRPr="001A6A6F">
        <w:rPr>
          <w:b/>
        </w:rPr>
        <w:t xml:space="preserve"> </w:t>
      </w:r>
      <w:r w:rsidRPr="001A6A6F">
        <w:t>способностью следовать этическим нормам в профессиональной деятельности (УК-5);</w:t>
      </w:r>
    </w:p>
    <w:p w:rsidR="001A6A6F" w:rsidRDefault="001A6A6F" w:rsidP="007A46B2">
      <w:pPr>
        <w:ind w:right="170"/>
      </w:pPr>
      <w:r>
        <w:t xml:space="preserve">- </w:t>
      </w:r>
      <w:r w:rsidRPr="001A6A6F">
        <w:t>способностью планировать и решать задачи собственного профессионального и личностного развития (УК-6);</w:t>
      </w:r>
    </w:p>
    <w:p w:rsidR="001A6A6F" w:rsidRDefault="001A6A6F" w:rsidP="007A46B2">
      <w:pPr>
        <w:ind w:right="170"/>
      </w:pPr>
      <w:r>
        <w:t xml:space="preserve">- </w:t>
      </w:r>
      <w:r w:rsidRPr="001A6A6F">
        <w:t>владением методологией теоретических и экспериментальных исследований в области профессиональной деятельности (ОПК-1);</w:t>
      </w:r>
    </w:p>
    <w:p w:rsidR="001A6A6F" w:rsidRDefault="001A6A6F" w:rsidP="007A46B2">
      <w:pPr>
        <w:ind w:right="170"/>
      </w:pPr>
      <w:r>
        <w:t xml:space="preserve">- </w:t>
      </w:r>
      <w:r w:rsidRPr="001A6A6F">
        <w:t>владением культурой научного исследования, в том числе с использованием современных информационно-коммуникационных технологий (ОПК-2);</w:t>
      </w:r>
    </w:p>
    <w:p w:rsidR="001A6A6F" w:rsidRPr="001A6A6F" w:rsidRDefault="001A6A6F" w:rsidP="007A46B2">
      <w:pPr>
        <w:ind w:right="170"/>
      </w:pPr>
      <w:r>
        <w:t xml:space="preserve">- </w:t>
      </w:r>
      <w:r w:rsidRPr="001A6A6F">
        <w:t>готовностью организовать работу исследовательского коллектива в области профессиональной деятельности</w:t>
      </w:r>
      <w:r>
        <w:t xml:space="preserve"> (ОПК-4)</w:t>
      </w:r>
      <w:r w:rsidRPr="001A6A6F">
        <w:t>;</w:t>
      </w:r>
    </w:p>
    <w:p w:rsidR="00EB4828" w:rsidRDefault="001A6A6F" w:rsidP="007A46B2">
      <w:pPr>
        <w:ind w:right="170"/>
      </w:pPr>
      <w:r>
        <w:t xml:space="preserve">- </w:t>
      </w:r>
      <w:r w:rsidRPr="001A6A6F">
        <w:t>готовностью к преподавательской деятельности по основным образовательным програм</w:t>
      </w:r>
      <w:r w:rsidR="00DB6779">
        <w:t>мам высшего образования (ОПК-8).</w:t>
      </w:r>
    </w:p>
    <w:p w:rsidR="001A6A6F" w:rsidRPr="001A6A6F" w:rsidRDefault="001A6A6F" w:rsidP="007A46B2">
      <w:pPr>
        <w:ind w:right="170"/>
      </w:pPr>
    </w:p>
    <w:p w:rsidR="00DC160C" w:rsidRDefault="00DC160C" w:rsidP="007A46B2">
      <w:pPr>
        <w:ind w:right="170"/>
      </w:pPr>
      <w:r w:rsidRPr="00D2112F">
        <w:lastRenderedPageBreak/>
        <w:t xml:space="preserve">В соответствии с </w:t>
      </w:r>
      <w:r w:rsidRPr="0004171D">
        <w:rPr>
          <w:color w:val="000000" w:themeColor="text1"/>
        </w:rPr>
        <w:t>научно-исследовательской деятельностью</w:t>
      </w:r>
      <w:r w:rsidRPr="00D2112F">
        <w:t xml:space="preserve"> выпускник </w:t>
      </w:r>
      <w:r>
        <w:t xml:space="preserve">в научном докладе об основных результатах подготовленной научно-квалификационной работы </w:t>
      </w:r>
      <w:r w:rsidRPr="00D2112F">
        <w:t>до</w:t>
      </w:r>
      <w:r>
        <w:t xml:space="preserve">лжен показать соответствующий уровень </w:t>
      </w:r>
      <w:r w:rsidRPr="00E54FBF">
        <w:t>обладания</w:t>
      </w:r>
      <w:r w:rsidRPr="00916B34">
        <w:t xml:space="preserve"> следующими </w:t>
      </w:r>
      <w:r>
        <w:t xml:space="preserve">универсальными, </w:t>
      </w:r>
      <w:proofErr w:type="spellStart"/>
      <w:r>
        <w:t>общепрофессиональными</w:t>
      </w:r>
      <w:proofErr w:type="spellEnd"/>
      <w:r>
        <w:t xml:space="preserve"> </w:t>
      </w:r>
      <w:r w:rsidRPr="00916B34">
        <w:t>и профессиональными компетенциями:</w:t>
      </w:r>
    </w:p>
    <w:p w:rsidR="00D94C2D" w:rsidRPr="006B05C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6B05CD">
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:rsidR="00D94C2D" w:rsidRPr="006B05C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6B05CD"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6B05CD">
        <w:t>готовностью участвовать в работе российских и международных исследовательских коллективов по решению научных и научно-образовательных задач (УК-3);</w:t>
      </w:r>
      <w:r>
        <w:t xml:space="preserve"> </w:t>
      </w:r>
    </w:p>
    <w:p w:rsidR="00D94C2D" w:rsidRPr="002556E5" w:rsidRDefault="002556E5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2556E5">
        <w:t>готовностью использовать современные методы и технологии научной коммуникации на государственном и иностранном языках (УК-4);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1A6A6F">
        <w:t>способностью следовать этическим нормам в профессиональной деятельности (УК-5);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>
        <w:t xml:space="preserve"> </w:t>
      </w:r>
      <w:r w:rsidRPr="001A6A6F">
        <w:t>способностью планировать и решать задачи собственного профессионального и личностного развития (УК-6);</w:t>
      </w:r>
    </w:p>
    <w:p w:rsidR="00D94C2D" w:rsidRPr="008371B8" w:rsidRDefault="008371B8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8371B8">
        <w:t>владением методологией теоретических и экспериментальных исследований в области профессиональной деятельности (ОПК-1);</w:t>
      </w:r>
    </w:p>
    <w:p w:rsidR="00D94C2D" w:rsidRPr="006B05C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6B05CD">
        <w:t>владением культурой научного исследования, в том числе с использованием современных информационно-коммуникационных технологий (ОПК-2);</w:t>
      </w:r>
    </w:p>
    <w:p w:rsidR="00D94C2D" w:rsidRPr="006B05C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6B05CD">
        <w:t>способностью к разработке новых методов исследования и их применению в самостоятельной научно-исследовательской деятельности в области профессиональной деятельности (ОПК-3);</w:t>
      </w:r>
    </w:p>
    <w:p w:rsidR="00D94C2D" w:rsidRPr="007C4E5A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7C4E5A">
        <w:t>готовностью организовать работу исследовательского коллектива в области профессиональной деятельности (ОПК-4);</w:t>
      </w:r>
    </w:p>
    <w:p w:rsidR="00D94C2D" w:rsidRPr="00F67449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7C4E5A">
        <w:t>способностью объективно оценивать результаты исследований и разработок, выполненных другими специалистами и в других научных учреждениях (ОПК-5);</w:t>
      </w:r>
    </w:p>
    <w:p w:rsidR="00F67449" w:rsidRDefault="00272961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272961">
        <w:t>способностью представлять полученные результаты научно-исследовательской деятельности на высоком уровне и с учетом соблюдения авторских прав (ОПК-6);</w:t>
      </w:r>
    </w:p>
    <w:p w:rsidR="0006423A" w:rsidRPr="0006423A" w:rsidRDefault="0006423A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06423A">
        <w:t>владением методами проведения патентных исследований, лицензирования и защиты авторских прав при создании инновационных продуктов в области профессиональной деятельности (ОПК -7);</w:t>
      </w:r>
    </w:p>
    <w:p w:rsidR="0006423A" w:rsidRPr="00205CFC" w:rsidRDefault="00205CFC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205CFC">
        <w:t>готовностью к преподавательской деятельности по основным образовательным программам высшего образования (ОПК-8);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>
        <w:t>с</w:t>
      </w:r>
      <w:r w:rsidRPr="000106F6">
        <w:t xml:space="preserve">пособность разрабатывать и применять научные основы и формализованные методы построения автоматизированных систем управления технологическими процессами (АСУТП) и производствами (АСУП), а также технической подготовкой производства (АСТПП) и т.д. </w:t>
      </w:r>
      <w:r>
        <w:t>(П</w:t>
      </w:r>
      <w:r w:rsidRPr="006B05CD">
        <w:t>К-1);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>
        <w:t>с</w:t>
      </w:r>
      <w:r w:rsidRPr="000106F6">
        <w:t>пособность к разработке и применению теоретических основ и методов математического моделирования организационно-технологических систем и комплексов, функциональных задач и объектов управления и их алгоритмизация</w:t>
      </w:r>
      <w:r>
        <w:t xml:space="preserve"> (ПК-2</w:t>
      </w:r>
      <w:r w:rsidRPr="006B05CD">
        <w:t>)</w:t>
      </w:r>
      <w:r w:rsidRPr="00186D47">
        <w:t>;</w:t>
      </w:r>
    </w:p>
    <w:p w:rsidR="00D94C2D" w:rsidRPr="00186D47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>
        <w:t>с</w:t>
      </w:r>
      <w:r w:rsidRPr="00186D47">
        <w:t xml:space="preserve">пособность к разработке и применению научных основ, моделей и методов идентификации производственных процессов, комплексов и интегрированных систем </w:t>
      </w:r>
      <w:r w:rsidRPr="00186D47">
        <w:lastRenderedPageBreak/>
        <w:t xml:space="preserve">управления </w:t>
      </w:r>
      <w:r>
        <w:t>(ПК-3</w:t>
      </w:r>
      <w:r w:rsidRPr="006B05CD">
        <w:t>)</w:t>
      </w:r>
      <w:r w:rsidRPr="00186D47">
        <w:t>;</w:t>
      </w:r>
      <w:r>
        <w:t xml:space="preserve"> 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>
        <w:t>в</w:t>
      </w:r>
      <w:r w:rsidRPr="00186D47">
        <w:t xml:space="preserve">ладение навыками формализации, анализа, синтеза, исследования и оптимизации модульных структур систем сбора и обработки данных в АСУТП, АСУП, АСТПП и др. </w:t>
      </w:r>
      <w:r>
        <w:t>(ПК-4</w:t>
      </w:r>
      <w:r w:rsidRPr="006B05CD">
        <w:t>)</w:t>
      </w:r>
      <w:r w:rsidRPr="00186D47">
        <w:t>;</w:t>
      </w:r>
    </w:p>
    <w:p w:rsidR="004B741D" w:rsidRPr="001A353B" w:rsidRDefault="001A353B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1A353B">
        <w:t>владением навыками эффективной организации и ведения специализированного информационного и программного обеспечения АСУТП, АСУП, АСТПП и др., включая базы и банки данных и методы их оптимизации (ПК-5)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>
        <w:t>с</w:t>
      </w:r>
      <w:r w:rsidRPr="00186D47">
        <w:t xml:space="preserve">пособность к разработке и применению методов синтеза специального математического обеспечения, пакетов прикладных программ и типовых </w:t>
      </w:r>
      <w:proofErr w:type="gramStart"/>
      <w:r w:rsidRPr="00186D47">
        <w:t>модулей</w:t>
      </w:r>
      <w:proofErr w:type="gramEnd"/>
      <w:r w:rsidRPr="00186D47">
        <w:t xml:space="preserve"> функциональных и обеспечивающих подсистему АСУТП, АСУП, АСТПП и др. </w:t>
      </w:r>
      <w:r>
        <w:t>(ПК-6</w:t>
      </w:r>
      <w:r w:rsidRPr="006B05CD">
        <w:t>)</w:t>
      </w:r>
      <w:r w:rsidRPr="00186D47">
        <w:t>;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>
        <w:t>с</w:t>
      </w:r>
      <w:r w:rsidRPr="00186D47">
        <w:t>пособность к разработке теоретических основ и прикладных методов анализа и повышения эффективности, надежности и живучести АСУ на этапах их разработки, внедрения и эксплуатации</w:t>
      </w:r>
      <w:r>
        <w:t xml:space="preserve"> (ПК-7</w:t>
      </w:r>
      <w:r w:rsidRPr="006B05CD">
        <w:t>)</w:t>
      </w:r>
      <w:r w:rsidRPr="00186D47">
        <w:t>;</w:t>
      </w:r>
      <w:r>
        <w:t xml:space="preserve"> 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>
        <w:t>с</w:t>
      </w:r>
      <w:r w:rsidRPr="00F379F8">
        <w:t>пособность к разработке и применению теоретических основ, методов и алгоритмов интеллектуализации решения прикладных задач при построении АСУ широкого назначения (АСУТП, АСУП, АСТПП и др.)</w:t>
      </w:r>
      <w:r>
        <w:t xml:space="preserve"> (ПК-8</w:t>
      </w:r>
      <w:r w:rsidRPr="006B05CD">
        <w:t>)</w:t>
      </w:r>
      <w:r w:rsidRPr="00186D47">
        <w:t>;</w:t>
      </w:r>
    </w:p>
    <w:p w:rsidR="00D94C2D" w:rsidRDefault="00D94C2D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>
        <w:t>с</w:t>
      </w:r>
      <w:r w:rsidRPr="00F379F8">
        <w:t xml:space="preserve">пособность к разработке и применению теоретических основ, методов и алгоритмов построения экспертных и диалоговых подсистем, включенных в АСУТП, АСУП, АСТПП и др. </w:t>
      </w:r>
      <w:r>
        <w:t>(ПК-9</w:t>
      </w:r>
      <w:r w:rsidRPr="006B05CD">
        <w:t>)</w:t>
      </w:r>
      <w:r w:rsidR="001A353B">
        <w:rPr>
          <w:lang w:val="en-US"/>
        </w:rPr>
        <w:t>;</w:t>
      </w:r>
    </w:p>
    <w:p w:rsidR="001A353B" w:rsidRDefault="006B6141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6B6141">
        <w:t>владением средствами и методами проектирования технического, математического, лингвистического и других видов обеспечения АСУ (ПК-10);</w:t>
      </w:r>
    </w:p>
    <w:p w:rsidR="006B6141" w:rsidRPr="0045561B" w:rsidRDefault="0045561B" w:rsidP="007A46B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</w:pPr>
      <w:r w:rsidRPr="0045561B">
        <w:t>владением методами обеспечения совместимости и интеграции АСУ, АСУТП, АСУП, АСТПП и других систем и средств управления (ПК-11)</w:t>
      </w:r>
      <w:r>
        <w:t>.</w:t>
      </w:r>
    </w:p>
    <w:p w:rsidR="00ED3CD7" w:rsidRPr="00AE1D4E" w:rsidRDefault="00ED3CD7" w:rsidP="007A46B2">
      <w:pPr>
        <w:pStyle w:val="1"/>
      </w:pPr>
      <w:r w:rsidRPr="00AE1D4E">
        <w:t>2. Программа и порядок проведения государственного экзамена</w:t>
      </w:r>
    </w:p>
    <w:p w:rsidR="00ED3CD7" w:rsidRPr="003B074E" w:rsidRDefault="00ED3CD7" w:rsidP="007A46B2">
      <w:pPr>
        <w:ind w:right="170"/>
      </w:pPr>
      <w:r>
        <w:t>К государственному экзамену допускаются лица, успешно завершившие в полном объеме освоение образовательной программы по данному направлению подго</w:t>
      </w:r>
      <w:r w:rsidR="008101D7">
        <w:t>товки</w:t>
      </w:r>
      <w:r w:rsidR="003B074E">
        <w:t>.</w:t>
      </w:r>
    </w:p>
    <w:p w:rsidR="00ED3CD7" w:rsidRDefault="00ED3CD7" w:rsidP="007A46B2">
      <w:pPr>
        <w:ind w:right="170"/>
      </w:pPr>
      <w:r>
        <w:t xml:space="preserve">Согласно </w:t>
      </w:r>
      <w:r w:rsidR="0041505E">
        <w:t xml:space="preserve">рабочему </w:t>
      </w:r>
      <w:r>
        <w:t xml:space="preserve">учебному плану </w:t>
      </w:r>
      <w:r w:rsidRPr="00475770">
        <w:t xml:space="preserve">государственный экзамен </w:t>
      </w:r>
      <w:r w:rsidRPr="00AE1D4E">
        <w:t xml:space="preserve">проводится в период </w:t>
      </w:r>
      <w:r w:rsidRPr="00480CB3">
        <w:rPr>
          <w:color w:val="000000" w:themeColor="text1"/>
        </w:rPr>
        <w:t xml:space="preserve">с </w:t>
      </w:r>
      <w:r w:rsidR="00985926" w:rsidRPr="00480CB3">
        <w:rPr>
          <w:color w:val="000000" w:themeColor="text1"/>
        </w:rPr>
        <w:t>25</w:t>
      </w:r>
      <w:r w:rsidR="00D55F14" w:rsidRPr="00480CB3">
        <w:rPr>
          <w:color w:val="000000" w:themeColor="text1"/>
        </w:rPr>
        <w:t>.</w:t>
      </w:r>
      <w:r w:rsidR="00985926" w:rsidRPr="00480CB3">
        <w:rPr>
          <w:color w:val="000000" w:themeColor="text1"/>
        </w:rPr>
        <w:t>05.</w:t>
      </w:r>
      <w:r w:rsidR="00D55F14" w:rsidRPr="00480CB3">
        <w:rPr>
          <w:color w:val="000000" w:themeColor="text1"/>
        </w:rPr>
        <w:t>20</w:t>
      </w:r>
      <w:r w:rsidR="00DB6779">
        <w:rPr>
          <w:color w:val="000000" w:themeColor="text1"/>
        </w:rPr>
        <w:t>22</w:t>
      </w:r>
      <w:r w:rsidR="00D55F14" w:rsidRPr="00480CB3">
        <w:rPr>
          <w:color w:val="000000" w:themeColor="text1"/>
        </w:rPr>
        <w:t xml:space="preserve"> г.</w:t>
      </w:r>
      <w:r w:rsidRPr="00480CB3">
        <w:rPr>
          <w:i/>
          <w:color w:val="000000" w:themeColor="text1"/>
        </w:rPr>
        <w:t xml:space="preserve"> </w:t>
      </w:r>
      <w:r w:rsidRPr="00480CB3">
        <w:rPr>
          <w:color w:val="000000" w:themeColor="text1"/>
        </w:rPr>
        <w:t>по</w:t>
      </w:r>
      <w:r w:rsidRPr="00480CB3">
        <w:rPr>
          <w:i/>
          <w:color w:val="000000" w:themeColor="text1"/>
        </w:rPr>
        <w:t xml:space="preserve"> </w:t>
      </w:r>
      <w:r w:rsidR="005F5459">
        <w:rPr>
          <w:color w:val="000000" w:themeColor="text1"/>
        </w:rPr>
        <w:t>07</w:t>
      </w:r>
      <w:r w:rsidR="00480CB3" w:rsidRPr="00480CB3">
        <w:rPr>
          <w:color w:val="000000" w:themeColor="text1"/>
        </w:rPr>
        <w:t>.</w:t>
      </w:r>
      <w:r w:rsidR="00480CB3">
        <w:rPr>
          <w:color w:val="000000" w:themeColor="text1"/>
        </w:rPr>
        <w:t>06</w:t>
      </w:r>
      <w:r w:rsidR="00DB6779">
        <w:rPr>
          <w:color w:val="000000" w:themeColor="text1"/>
        </w:rPr>
        <w:t>.2022</w:t>
      </w:r>
      <w:r w:rsidR="00480CB3" w:rsidRPr="00480CB3">
        <w:rPr>
          <w:color w:val="000000" w:themeColor="text1"/>
        </w:rPr>
        <w:t xml:space="preserve"> г</w:t>
      </w:r>
      <w:r w:rsidR="00480CB3" w:rsidRPr="00480CB3">
        <w:rPr>
          <w:color w:val="FF0000"/>
        </w:rPr>
        <w:t>.</w:t>
      </w:r>
      <w:r w:rsidR="00480CB3" w:rsidRPr="00AE1D4E">
        <w:t xml:space="preserve"> </w:t>
      </w:r>
      <w:r w:rsidRPr="00AE1D4E">
        <w:t xml:space="preserve">Для проведения </w:t>
      </w:r>
      <w:r>
        <w:t>государственного экзамена</w:t>
      </w:r>
      <w:r w:rsidRPr="00AE1D4E">
        <w:t xml:space="preserve"> составляется расписание экзамена и консультаций (обзорных лекций по дисциплинам, выносимым на </w:t>
      </w:r>
      <w:r>
        <w:t>государственный экзамен</w:t>
      </w:r>
      <w:r w:rsidRPr="00AE1D4E">
        <w:t>).</w:t>
      </w:r>
    </w:p>
    <w:p w:rsidR="00ED3CD7" w:rsidRPr="00AE1D4E" w:rsidRDefault="00ED3CD7" w:rsidP="007A46B2">
      <w:pPr>
        <w:ind w:right="170"/>
      </w:pPr>
      <w:r w:rsidRPr="00AE1D4E">
        <w:t>Государственный экзамен проводится на открытых заседаниях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F947F0" w:rsidRPr="0063782A" w:rsidRDefault="00ED3CD7" w:rsidP="007A46B2">
      <w:pPr>
        <w:ind w:right="170"/>
        <w:rPr>
          <w:iCs/>
        </w:rPr>
      </w:pPr>
      <w:r w:rsidRPr="00AE1D4E">
        <w:t xml:space="preserve">Государственный экзамен включает </w:t>
      </w:r>
      <w:r w:rsidR="0063782A">
        <w:t xml:space="preserve">два </w:t>
      </w:r>
      <w:r w:rsidRPr="00AE1D4E">
        <w:t xml:space="preserve">теоретических вопроса и </w:t>
      </w:r>
      <w:r w:rsidR="0063782A">
        <w:t xml:space="preserve">одно </w:t>
      </w:r>
      <w:r w:rsidRPr="00AE1D4E">
        <w:t>практическ</w:t>
      </w:r>
      <w:r w:rsidR="0063782A">
        <w:t xml:space="preserve">ое задание и проводится в устной форме. </w:t>
      </w:r>
      <w:r w:rsidRPr="00AE1D4E">
        <w:t>Продолжительность</w:t>
      </w:r>
      <w:r>
        <w:rPr>
          <w:color w:val="000000"/>
          <w:spacing w:val="3"/>
        </w:rPr>
        <w:t xml:space="preserve"> экзамена составляет </w:t>
      </w:r>
      <w:r w:rsidR="0063782A">
        <w:rPr>
          <w:color w:val="000000"/>
          <w:spacing w:val="3"/>
        </w:rPr>
        <w:t>один час, из которых</w:t>
      </w:r>
      <w:r w:rsidR="0063782A">
        <w:rPr>
          <w:i/>
          <w:iCs/>
          <w:color w:val="FF0000"/>
        </w:rPr>
        <w:t xml:space="preserve"> </w:t>
      </w:r>
      <w:r w:rsidR="00F947F0" w:rsidRPr="0063782A">
        <w:rPr>
          <w:iCs/>
        </w:rPr>
        <w:t xml:space="preserve">40 минут отводится на подготовку и не менее </w:t>
      </w:r>
      <w:r w:rsidR="00DA5AA4" w:rsidRPr="0063782A">
        <w:rPr>
          <w:iCs/>
        </w:rPr>
        <w:t>20</w:t>
      </w:r>
      <w:r w:rsidR="00F947F0" w:rsidRPr="0063782A">
        <w:rPr>
          <w:iCs/>
        </w:rPr>
        <w:t xml:space="preserve"> минут на ответ для каждого экзаменуемого</w:t>
      </w:r>
      <w:r w:rsidR="0063782A" w:rsidRPr="0063782A">
        <w:rPr>
          <w:iCs/>
        </w:rPr>
        <w:t>.</w:t>
      </w:r>
    </w:p>
    <w:p w:rsidR="00ED3CD7" w:rsidRPr="00AE1D4E" w:rsidRDefault="00ED3CD7" w:rsidP="007A46B2">
      <w:pPr>
        <w:ind w:right="170"/>
      </w:pPr>
      <w:r w:rsidRPr="00AE1D4E">
        <w:t xml:space="preserve">После ответа на вопросы экзаменационного билета </w:t>
      </w:r>
      <w:proofErr w:type="gramStart"/>
      <w:r w:rsidRPr="00AE1D4E">
        <w:t>экзаменуемому</w:t>
      </w:r>
      <w:proofErr w:type="gramEnd"/>
      <w:r w:rsidRPr="00AE1D4E">
        <w:t xml:space="preserve"> могут быть предложены дополнительные вопросы в пределах учебного материала, вынесенного на государственный экзамен.</w:t>
      </w:r>
    </w:p>
    <w:p w:rsidR="00ED3CD7" w:rsidRPr="001B06F0" w:rsidRDefault="00ED3CD7" w:rsidP="007A46B2">
      <w:pPr>
        <w:ind w:right="170"/>
      </w:pPr>
      <w:r w:rsidRPr="001B06F0">
        <w:t xml:space="preserve">Результаты 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:rsidR="008D4D89" w:rsidRDefault="00ED3CD7" w:rsidP="007A46B2">
      <w:pPr>
        <w:pStyle w:val="11"/>
        <w:shd w:val="clear" w:color="auto" w:fill="FFFFFF"/>
        <w:spacing w:line="276" w:lineRule="auto"/>
        <w:ind w:right="-1" w:firstLine="567"/>
        <w:rPr>
          <w:color w:val="000000"/>
          <w:sz w:val="24"/>
        </w:rPr>
      </w:pPr>
      <w:r w:rsidRPr="008D4D89">
        <w:rPr>
          <w:color w:val="000000"/>
          <w:sz w:val="24"/>
        </w:rPr>
        <w:lastRenderedPageBreak/>
        <w:t>Критерии оценки государственного экзамена:</w:t>
      </w:r>
    </w:p>
    <w:p w:rsidR="00F947F0" w:rsidRDefault="00F947F0" w:rsidP="007A46B2">
      <w:pPr>
        <w:pStyle w:val="11"/>
        <w:shd w:val="clear" w:color="auto" w:fill="FFFFFF"/>
        <w:spacing w:line="276" w:lineRule="auto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 w:rsidRPr="00894CD0">
        <w:rPr>
          <w:b/>
          <w:color w:val="000000"/>
          <w:sz w:val="24"/>
        </w:rPr>
        <w:t>«отлично»</w:t>
      </w:r>
      <w:r>
        <w:rPr>
          <w:color w:val="000000"/>
          <w:sz w:val="24"/>
        </w:rPr>
        <w:t xml:space="preserve"> – аспирант должен показать высокий уровень </w:t>
      </w:r>
      <w:proofErr w:type="spellStart"/>
      <w:r>
        <w:rPr>
          <w:color w:val="000000"/>
          <w:sz w:val="24"/>
        </w:rPr>
        <w:t>сформированности</w:t>
      </w:r>
      <w:proofErr w:type="spellEnd"/>
      <w:r>
        <w:rPr>
          <w:color w:val="000000"/>
          <w:sz w:val="24"/>
        </w:rPr>
        <w:t xml:space="preserve"> компетенций, т.е. показать не только знания и умения на уровне воспроизведения и объяснения информации, но и профессиональные, интеллектуальные навыки решения проблем и задач, нахождения уникальных ответов к проблемам, оценки и вынесения критических суждений, основанных на прочных знаниях;</w:t>
      </w:r>
    </w:p>
    <w:p w:rsidR="00F947F0" w:rsidRDefault="00F947F0" w:rsidP="007A46B2">
      <w:pPr>
        <w:pStyle w:val="11"/>
        <w:shd w:val="clear" w:color="auto" w:fill="FFFFFF"/>
        <w:spacing w:line="276" w:lineRule="auto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 w:rsidRPr="00894CD0">
        <w:rPr>
          <w:b/>
          <w:color w:val="000000"/>
          <w:sz w:val="24"/>
        </w:rPr>
        <w:t>«хорошо»</w:t>
      </w:r>
      <w:r>
        <w:rPr>
          <w:color w:val="000000"/>
          <w:sz w:val="24"/>
        </w:rPr>
        <w:t xml:space="preserve"> – аспирант должен показать средний уровень </w:t>
      </w:r>
      <w:proofErr w:type="spellStart"/>
      <w:r>
        <w:rPr>
          <w:color w:val="000000"/>
          <w:sz w:val="24"/>
        </w:rPr>
        <w:t>сформированности</w:t>
      </w:r>
      <w:proofErr w:type="spellEnd"/>
      <w:r>
        <w:rPr>
          <w:color w:val="000000"/>
          <w:sz w:val="24"/>
        </w:rPr>
        <w:t xml:space="preserve"> компетенций, т.е. показать не только знания и умения на уровне воспроизведения и объяснения информации, но и профессиональные, интеллектуальные навыки решения проблем и задач, нахождения уникальных ответов к проблемам;</w:t>
      </w:r>
    </w:p>
    <w:p w:rsidR="00F947F0" w:rsidRDefault="00F947F0" w:rsidP="007A46B2">
      <w:pPr>
        <w:pStyle w:val="11"/>
        <w:shd w:val="clear" w:color="auto" w:fill="FFFFFF"/>
        <w:spacing w:line="276" w:lineRule="auto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на оценку </w:t>
      </w:r>
      <w:r w:rsidRPr="00894CD0">
        <w:rPr>
          <w:b/>
          <w:color w:val="000000"/>
          <w:sz w:val="24"/>
        </w:rPr>
        <w:t>«</w:t>
      </w:r>
      <w:r>
        <w:rPr>
          <w:b/>
          <w:color w:val="000000"/>
          <w:sz w:val="24"/>
        </w:rPr>
        <w:t>удовлетворительно</w:t>
      </w:r>
      <w:r w:rsidRPr="00894CD0">
        <w:rPr>
          <w:b/>
          <w:color w:val="000000"/>
          <w:sz w:val="24"/>
        </w:rPr>
        <w:t>»</w:t>
      </w:r>
      <w:r>
        <w:rPr>
          <w:color w:val="000000"/>
          <w:sz w:val="24"/>
        </w:rPr>
        <w:t xml:space="preserve"> – аспирант должен показать пороговый уровень </w:t>
      </w:r>
      <w:proofErr w:type="spellStart"/>
      <w:r>
        <w:rPr>
          <w:color w:val="000000"/>
          <w:sz w:val="24"/>
        </w:rPr>
        <w:t>сформированности</w:t>
      </w:r>
      <w:proofErr w:type="spellEnd"/>
      <w:r>
        <w:rPr>
          <w:color w:val="000000"/>
          <w:sz w:val="24"/>
        </w:rPr>
        <w:t xml:space="preserve"> компетенций, т.е. показать знания на уровне воспроизведения и объяснения информации, профессиональные навыки решения простых задач.</w:t>
      </w:r>
    </w:p>
    <w:p w:rsidR="00DA5295" w:rsidRDefault="00DA5295" w:rsidP="007A46B2">
      <w:pPr>
        <w:ind w:right="170"/>
        <w:rPr>
          <w:color w:val="000000"/>
          <w:spacing w:val="2"/>
        </w:rPr>
      </w:pPr>
      <w:r>
        <w:rPr>
          <w:color w:val="000000"/>
        </w:rPr>
        <w:t>Аспирант</w:t>
      </w:r>
      <w:r>
        <w:rPr>
          <w:color w:val="000000"/>
          <w:spacing w:val="2"/>
        </w:rPr>
        <w:t xml:space="preserve">, успешно </w:t>
      </w:r>
      <w:r w:rsidRPr="001B06F0">
        <w:t>сдавший</w:t>
      </w:r>
      <w:r>
        <w:rPr>
          <w:color w:val="000000"/>
          <w:spacing w:val="2"/>
        </w:rPr>
        <w:t xml:space="preserve"> государственный экзамен, допускается к подготовке </w:t>
      </w:r>
      <w:proofErr w:type="gramStart"/>
      <w:r>
        <w:rPr>
          <w:color w:val="000000"/>
          <w:spacing w:val="2"/>
        </w:rPr>
        <w:t>доклада</w:t>
      </w:r>
      <w:proofErr w:type="gramEnd"/>
      <w:r>
        <w:rPr>
          <w:color w:val="000000"/>
          <w:spacing w:val="2"/>
        </w:rPr>
        <w:t xml:space="preserve"> </w:t>
      </w:r>
      <w:r>
        <w:t>об основных результатах подготовленной НКР</w:t>
      </w:r>
      <w:r>
        <w:rPr>
          <w:color w:val="000000"/>
          <w:spacing w:val="2"/>
        </w:rPr>
        <w:t>.</w:t>
      </w:r>
    </w:p>
    <w:p w:rsidR="00ED3CD7" w:rsidRPr="00FE20C4" w:rsidRDefault="0068610C" w:rsidP="007A46B2">
      <w:pPr>
        <w:pStyle w:val="1"/>
      </w:pPr>
      <w:r>
        <w:t>2.1</w:t>
      </w:r>
      <w:r w:rsidR="00ED3CD7" w:rsidRPr="00FE20C4">
        <w:t xml:space="preserve"> </w:t>
      </w:r>
      <w:bookmarkStart w:id="0" w:name="_Toc294809323"/>
      <w:r w:rsidR="00ED3CD7" w:rsidRPr="00FE20C4">
        <w:t>Содержание государственного экзамена</w:t>
      </w:r>
      <w:bookmarkEnd w:id="0"/>
    </w:p>
    <w:p w:rsidR="00ED3CD7" w:rsidRPr="00FE683B" w:rsidRDefault="0068610C" w:rsidP="007A46B2">
      <w:pPr>
        <w:pStyle w:val="2"/>
        <w:spacing w:before="60"/>
      </w:pPr>
      <w:r w:rsidRPr="00FE683B">
        <w:t>2.1</w:t>
      </w:r>
      <w:r w:rsidR="00ED3CD7" w:rsidRPr="00FE683B">
        <w:t>.1 Перечень теоретических вопросов, выносимых на государственный экзамен</w:t>
      </w:r>
    </w:p>
    <w:p w:rsidR="00DA5295" w:rsidRDefault="00DA5295" w:rsidP="007A46B2">
      <w:r>
        <w:t xml:space="preserve">1. Определение понятия «наука», «научная специальность». Структура паспорта научной специальности. Опишите классификатор результатов научной деятельности. </w:t>
      </w:r>
    </w:p>
    <w:p w:rsidR="00DA5295" w:rsidRDefault="00DA5295" w:rsidP="007A46B2">
      <w:r>
        <w:t>2. Общее энциклопедическое определение понятия «методология».</w:t>
      </w:r>
    </w:p>
    <w:p w:rsidR="00DA5295" w:rsidRDefault="00DA5295" w:rsidP="007A46B2">
      <w:r>
        <w:t>3. Философско-психологические основания методологии.</w:t>
      </w:r>
    </w:p>
    <w:p w:rsidR="00DA5295" w:rsidRDefault="00DA5295" w:rsidP="007A46B2">
      <w:r>
        <w:t>4. Системотехнические основания методологии.</w:t>
      </w:r>
    </w:p>
    <w:p w:rsidR="00DA5295" w:rsidRDefault="00DA5295" w:rsidP="007A46B2">
      <w:r>
        <w:t>5. Науковедческие основания методологии. Критерии научности знаний.</w:t>
      </w:r>
    </w:p>
    <w:p w:rsidR="00DA5295" w:rsidRDefault="00DA5295" w:rsidP="007A46B2">
      <w:r>
        <w:t>6. Характеристика научной деятельности: коллективная и индивидуальная научная деятельность.</w:t>
      </w:r>
    </w:p>
    <w:p w:rsidR="00DA5295" w:rsidRDefault="00DA5295" w:rsidP="007A46B2">
      <w:r>
        <w:t>7. Нормы научной этики.</w:t>
      </w:r>
    </w:p>
    <w:p w:rsidR="00DA5295" w:rsidRDefault="00DA5295" w:rsidP="007A46B2">
      <w:r>
        <w:t>8. Средства и методы научного исследования.</w:t>
      </w:r>
    </w:p>
    <w:p w:rsidR="00DA5295" w:rsidRDefault="00DA5295" w:rsidP="007A46B2">
      <w:r>
        <w:t>9. Организация процесса проведения исследования: фазы, стадии и этапы.</w:t>
      </w:r>
    </w:p>
    <w:p w:rsidR="00DA5295" w:rsidRDefault="00DA5295" w:rsidP="007A46B2">
      <w:r>
        <w:t xml:space="preserve">10. Критерии оценки достоверности результатов теоретического исследования: предметность, полнота, непротиворечивость, </w:t>
      </w:r>
      <w:proofErr w:type="spellStart"/>
      <w:r>
        <w:t>интерпертируемость</w:t>
      </w:r>
      <w:proofErr w:type="spellEnd"/>
      <w:r>
        <w:t xml:space="preserve">, </w:t>
      </w:r>
      <w:proofErr w:type="spellStart"/>
      <w:r>
        <w:t>проверяемость</w:t>
      </w:r>
      <w:proofErr w:type="spellEnd"/>
      <w:r>
        <w:t>, достоверность.</w:t>
      </w:r>
    </w:p>
    <w:p w:rsidR="00DA5295" w:rsidRDefault="00DA5295" w:rsidP="007A46B2">
      <w:r>
        <w:t xml:space="preserve">11. Основы опытно-экспериментальной работы в научном исследовании. </w:t>
      </w:r>
    </w:p>
    <w:p w:rsidR="00DA5295" w:rsidRDefault="00DA5295" w:rsidP="007A46B2">
      <w:r>
        <w:t xml:space="preserve">12. Информационные технологии подготовки </w:t>
      </w:r>
      <w:proofErr w:type="spellStart"/>
      <w:r>
        <w:t>сложно-структированного</w:t>
      </w:r>
      <w:proofErr w:type="spellEnd"/>
      <w:r>
        <w:t xml:space="preserve"> текстового документа.</w:t>
      </w:r>
    </w:p>
    <w:p w:rsidR="00DA5295" w:rsidRDefault="00DA5295" w:rsidP="007A46B2">
      <w:r>
        <w:t>13. Информационные технологии визуализации и представления результатов научных исследований.</w:t>
      </w:r>
    </w:p>
    <w:p w:rsidR="00DA5295" w:rsidRDefault="00DA5295" w:rsidP="007A46B2">
      <w:r>
        <w:t>14. Информационные технологии обработки результатов экспериментальных исследований.</w:t>
      </w:r>
    </w:p>
    <w:p w:rsidR="00DA5295" w:rsidRPr="00822E65" w:rsidRDefault="00DA5295" w:rsidP="007A46B2">
      <w:r>
        <w:t xml:space="preserve">15. Информационные технологии представления результатов системотехнического анализа объекта и предмета исследования.  </w:t>
      </w:r>
    </w:p>
    <w:p w:rsidR="00DA5295" w:rsidRPr="00822E65" w:rsidRDefault="00DA5295" w:rsidP="007A46B2">
      <w:r w:rsidRPr="00822E65">
        <w:t>16</w:t>
      </w:r>
      <w:r>
        <w:t xml:space="preserve">. </w:t>
      </w:r>
      <w:r w:rsidRPr="00822E65">
        <w:t>Педагогика и психология высшего образования как интегративная наука. Объект, предмет и задачи педагогики и психологии высшей школы.</w:t>
      </w:r>
    </w:p>
    <w:p w:rsidR="00DA5295" w:rsidRPr="00822E65" w:rsidRDefault="00DA5295" w:rsidP="007A46B2">
      <w:r>
        <w:t xml:space="preserve">17. </w:t>
      </w:r>
      <w:r w:rsidRPr="00822E65">
        <w:t>Проблемы и тенденции развития отечественной и зарубежной педагогики и психологии высшей школы.</w:t>
      </w:r>
    </w:p>
    <w:p w:rsidR="00DA5295" w:rsidRPr="00822E65" w:rsidRDefault="00DA5295" w:rsidP="007A46B2">
      <w:r>
        <w:lastRenderedPageBreak/>
        <w:t xml:space="preserve">18. </w:t>
      </w:r>
      <w:r w:rsidRPr="00822E65">
        <w:t>Место технического университета в Российском образовательном пространстве.</w:t>
      </w:r>
    </w:p>
    <w:p w:rsidR="00DA5295" w:rsidRPr="00822E65" w:rsidRDefault="00DA5295" w:rsidP="007A46B2">
      <w:r>
        <w:t xml:space="preserve">19. </w:t>
      </w:r>
      <w:r w:rsidRPr="00822E65">
        <w:t>Педагогическая деятельность в вузе, ее особенности.</w:t>
      </w:r>
    </w:p>
    <w:p w:rsidR="00DA5295" w:rsidRPr="00822E65" w:rsidRDefault="00DA5295" w:rsidP="007A46B2">
      <w:r>
        <w:t xml:space="preserve">20. </w:t>
      </w:r>
      <w:r w:rsidRPr="00822E65">
        <w:t>Педагогический процесс в вузе: сущность, структура, функции, уровни организации.</w:t>
      </w:r>
    </w:p>
    <w:p w:rsidR="00DA5295" w:rsidRPr="00822E65" w:rsidRDefault="00DA5295" w:rsidP="007A46B2">
      <w:r>
        <w:t xml:space="preserve">21. </w:t>
      </w:r>
      <w:r w:rsidRPr="00822E65">
        <w:t xml:space="preserve">Индивидуально-психологические особенности </w:t>
      </w:r>
      <w:r>
        <w:t>обучающихся</w:t>
      </w:r>
      <w:r w:rsidRPr="00822E65">
        <w:t xml:space="preserve"> вуза, методы их изучения.</w:t>
      </w:r>
    </w:p>
    <w:p w:rsidR="00DA5295" w:rsidRPr="00822E65" w:rsidRDefault="00DA5295" w:rsidP="007A46B2">
      <w:r>
        <w:t xml:space="preserve">22. </w:t>
      </w:r>
      <w:r w:rsidRPr="00822E65">
        <w:t xml:space="preserve">Технологии формирования исследовательских умений </w:t>
      </w:r>
      <w:r>
        <w:t>обучающихся</w:t>
      </w:r>
      <w:r w:rsidRPr="00822E65">
        <w:t xml:space="preserve"> вуза. </w:t>
      </w:r>
    </w:p>
    <w:p w:rsidR="00DA5295" w:rsidRPr="00822E65" w:rsidRDefault="00DA5295" w:rsidP="007A46B2">
      <w:r>
        <w:t xml:space="preserve">23. </w:t>
      </w:r>
      <w:r w:rsidRPr="00822E65">
        <w:t xml:space="preserve">Понятие о дидактике высшей школы, ее теоретические основы. </w:t>
      </w:r>
    </w:p>
    <w:p w:rsidR="00DA5295" w:rsidRPr="00822E65" w:rsidRDefault="00DA5295" w:rsidP="007A46B2">
      <w:r>
        <w:t xml:space="preserve">24. </w:t>
      </w:r>
      <w:r w:rsidRPr="00822E65">
        <w:t xml:space="preserve">Цели и принципы обучения в высшей школе, их содержательная характеристика.  </w:t>
      </w:r>
    </w:p>
    <w:p w:rsidR="00DA5295" w:rsidRPr="00822E65" w:rsidRDefault="00DA5295" w:rsidP="007A46B2">
      <w:r>
        <w:t xml:space="preserve">25. </w:t>
      </w:r>
      <w:r w:rsidRPr="00822E65">
        <w:t xml:space="preserve">Проблема содержания высшего образования. Понятие о многоуровневом высшем образовании, его содержательная характеристика. </w:t>
      </w:r>
    </w:p>
    <w:p w:rsidR="00DA5295" w:rsidRPr="00822E65" w:rsidRDefault="00DA5295" w:rsidP="007A46B2">
      <w:r>
        <w:t xml:space="preserve">26. </w:t>
      </w:r>
      <w:r w:rsidRPr="00822E65">
        <w:t xml:space="preserve">Формы обучения </w:t>
      </w:r>
      <w:r>
        <w:t>обучающихся</w:t>
      </w:r>
      <w:r w:rsidRPr="00822E65">
        <w:t xml:space="preserve"> в вузе, их характеристика.</w:t>
      </w:r>
    </w:p>
    <w:p w:rsidR="00DA5295" w:rsidRPr="00822E65" w:rsidRDefault="00DA5295" w:rsidP="007A46B2">
      <w:r>
        <w:t xml:space="preserve">27. </w:t>
      </w:r>
      <w:r w:rsidRPr="00822E65">
        <w:t xml:space="preserve">Методы обучения в вузе, их классификация и характеристика. </w:t>
      </w:r>
    </w:p>
    <w:p w:rsidR="00DA5295" w:rsidRPr="00822E65" w:rsidRDefault="00DA5295" w:rsidP="007A46B2">
      <w:r>
        <w:t>28. </w:t>
      </w:r>
      <w:r w:rsidRPr="00822E65">
        <w:t xml:space="preserve">Технологии обучения в вузе, их классификация и содержательная характеристика. </w:t>
      </w:r>
    </w:p>
    <w:p w:rsidR="00DA5295" w:rsidRPr="00822E65" w:rsidRDefault="00DA5295" w:rsidP="007A46B2">
      <w:r>
        <w:t xml:space="preserve">29. </w:t>
      </w:r>
      <w:r w:rsidRPr="00822E65">
        <w:t xml:space="preserve">Понятие о воспитательной системе вуза, характеристика ее компонентов. </w:t>
      </w:r>
    </w:p>
    <w:p w:rsidR="00DA5295" w:rsidRPr="00822E65" w:rsidRDefault="00DA5295" w:rsidP="007A46B2">
      <w:r>
        <w:t>30. </w:t>
      </w:r>
      <w:r w:rsidRPr="00822E65">
        <w:t xml:space="preserve">Понятие об адаптации студентов, ее виды и характеристика. Управление процессом адаптации </w:t>
      </w:r>
      <w:r>
        <w:t>обучающихся</w:t>
      </w:r>
      <w:r w:rsidRPr="00822E65">
        <w:t xml:space="preserve"> младших курсов. </w:t>
      </w:r>
    </w:p>
    <w:p w:rsidR="00ED3CD7" w:rsidRPr="006F5187" w:rsidRDefault="0068610C" w:rsidP="007A46B2">
      <w:pPr>
        <w:pStyle w:val="2"/>
        <w:spacing w:before="60"/>
      </w:pPr>
      <w:r>
        <w:t>2.1</w:t>
      </w:r>
      <w:r w:rsidR="00ED3CD7" w:rsidRPr="006F5187">
        <w:t xml:space="preserve">.2 Перечень практических заданий, выносимых </w:t>
      </w:r>
      <w:r w:rsidR="00ED3CD7" w:rsidRPr="00D46035">
        <w:t xml:space="preserve">на </w:t>
      </w:r>
      <w:r w:rsidR="00ED3CD7">
        <w:t>государственный экзамен</w:t>
      </w:r>
    </w:p>
    <w:p w:rsidR="00DA5295" w:rsidRDefault="00DA5295" w:rsidP="007A46B2">
      <w:r>
        <w:t xml:space="preserve">1. Указать область, цель и задачи научно-квалификационной работы согласно паспорту научной специальности. Перечислить результаты научной деятельности в научно-квалификационной работе и их отличительные черты. </w:t>
      </w:r>
    </w:p>
    <w:p w:rsidR="00DA5295" w:rsidRDefault="00DA5295" w:rsidP="007A46B2">
      <w:r>
        <w:t>2. Привести концепцию научно-квалификационной работы.</w:t>
      </w:r>
    </w:p>
    <w:p w:rsidR="00DA5295" w:rsidRDefault="00DA5295" w:rsidP="007A46B2">
      <w:r>
        <w:t>3. Описать средства научного познания, применяемые в научно-квалификационной работе.</w:t>
      </w:r>
    </w:p>
    <w:p w:rsidR="00DA5295" w:rsidRDefault="00DA5295" w:rsidP="007A46B2">
      <w:r>
        <w:t>4. Описать теоретические методы-операции, применяемые в  научно-квалификационной работе.</w:t>
      </w:r>
    </w:p>
    <w:p w:rsidR="00DA5295" w:rsidRDefault="00DA5295" w:rsidP="007A46B2">
      <w:r>
        <w:t>5. Описать теоретические методы-действия, применяемые в  научно-квалификационной работе.</w:t>
      </w:r>
    </w:p>
    <w:p w:rsidR="00DA5295" w:rsidRDefault="00DA5295" w:rsidP="007A46B2">
      <w:r>
        <w:t>6. Описать эмпирические методы-операции, применяемые в  научно-квалификационной работе.</w:t>
      </w:r>
    </w:p>
    <w:p w:rsidR="00DA5295" w:rsidRDefault="00DA5295" w:rsidP="007A46B2">
      <w:r>
        <w:t>7. Описать эмпирические методы-действия, применяемые в  научно-квалификационной работе</w:t>
      </w:r>
    </w:p>
    <w:p w:rsidR="00DA5295" w:rsidRDefault="00DA5295" w:rsidP="007A46B2">
      <w:r>
        <w:t>8. Привести примеры визуализации результатов научных исследований в научно-квалификационной работе.</w:t>
      </w:r>
    </w:p>
    <w:p w:rsidR="00DA5295" w:rsidRPr="0037622F" w:rsidRDefault="00DA5295" w:rsidP="007A46B2">
      <w:r>
        <w:t xml:space="preserve">9. </w:t>
      </w:r>
      <w:r w:rsidRPr="0037622F">
        <w:t>Представить алгоритм подготовки преподавателя к проведению лекционного занятия.</w:t>
      </w:r>
    </w:p>
    <w:p w:rsidR="00DA5295" w:rsidRPr="0037622F" w:rsidRDefault="00DA5295" w:rsidP="007A46B2">
      <w:r>
        <w:t xml:space="preserve">10. </w:t>
      </w:r>
      <w:r w:rsidRPr="0037622F">
        <w:t xml:space="preserve">Представить алгоритм подготовки преподавателя к проведению практического (семинарского) занятия с применением активных методов обучения. </w:t>
      </w:r>
    </w:p>
    <w:p w:rsidR="00DA5295" w:rsidRPr="0037622F" w:rsidRDefault="00DA5295" w:rsidP="007A46B2">
      <w:r>
        <w:t xml:space="preserve">11. </w:t>
      </w:r>
      <w:r w:rsidRPr="0037622F">
        <w:t xml:space="preserve">Разработать этапы работы куратора </w:t>
      </w:r>
      <w:r>
        <w:t>учебной</w:t>
      </w:r>
      <w:r w:rsidRPr="0037622F">
        <w:t xml:space="preserve"> группы первого курса по управлению адаптацией </w:t>
      </w:r>
      <w:proofErr w:type="gramStart"/>
      <w:r>
        <w:t>обучающихся</w:t>
      </w:r>
      <w:proofErr w:type="gramEnd"/>
      <w:r w:rsidRPr="0037622F">
        <w:t xml:space="preserve"> вуза. </w:t>
      </w:r>
    </w:p>
    <w:p w:rsidR="00DA5295" w:rsidRPr="0037622F" w:rsidRDefault="00DA5295" w:rsidP="007A46B2">
      <w:r>
        <w:t xml:space="preserve">12. </w:t>
      </w:r>
      <w:r w:rsidRPr="0037622F">
        <w:t xml:space="preserve">Обосновать выбор методов обучения </w:t>
      </w:r>
      <w:r>
        <w:t>обучающихся</w:t>
      </w:r>
      <w:r w:rsidRPr="0037622F">
        <w:t xml:space="preserve"> по конкретной теме (дисциплина – по выбору).</w:t>
      </w:r>
    </w:p>
    <w:p w:rsidR="00DA5295" w:rsidRPr="0037622F" w:rsidRDefault="00DA5295" w:rsidP="007A46B2">
      <w:r>
        <w:t xml:space="preserve">13. </w:t>
      </w:r>
      <w:r w:rsidRPr="0037622F">
        <w:t>Смоделировать структуру дидактического мастерства преподавателя высшей школы.</w:t>
      </w:r>
    </w:p>
    <w:p w:rsidR="00DA5295" w:rsidRPr="0037622F" w:rsidRDefault="00DA5295" w:rsidP="007A46B2">
      <w:r>
        <w:lastRenderedPageBreak/>
        <w:t xml:space="preserve">14. </w:t>
      </w:r>
      <w:r w:rsidRPr="0037622F">
        <w:t xml:space="preserve">Проанализировать учебный план по конкретному направлению подготовки с позиций требований </w:t>
      </w:r>
      <w:proofErr w:type="spellStart"/>
      <w:r w:rsidRPr="0037622F">
        <w:t>компетентностного</w:t>
      </w:r>
      <w:proofErr w:type="spellEnd"/>
      <w:r w:rsidRPr="0037622F">
        <w:t xml:space="preserve"> подхода.</w:t>
      </w:r>
    </w:p>
    <w:p w:rsidR="00DA5295" w:rsidRPr="0037622F" w:rsidRDefault="00DA5295" w:rsidP="007A46B2">
      <w:r>
        <w:t xml:space="preserve">15. </w:t>
      </w:r>
      <w:r w:rsidRPr="0037622F">
        <w:t xml:space="preserve">Сделать обоснованный выбор технологии обучения для использования при проведении учебного занятия (формы </w:t>
      </w:r>
      <w:proofErr w:type="gramStart"/>
      <w:r w:rsidRPr="0037622F">
        <w:t>обучения – по выбору</w:t>
      </w:r>
      <w:proofErr w:type="gramEnd"/>
      <w:r w:rsidRPr="0037622F">
        <w:t>) по конкретной теме.</w:t>
      </w:r>
    </w:p>
    <w:p w:rsidR="00DA5295" w:rsidRPr="0037622F" w:rsidRDefault="00DA5295" w:rsidP="007A46B2">
      <w:r>
        <w:t xml:space="preserve">16. Привести </w:t>
      </w:r>
      <w:r w:rsidRPr="0037622F">
        <w:t xml:space="preserve">примеры видов и форм организации научно-исследовательской работы с </w:t>
      </w:r>
      <w:proofErr w:type="gramStart"/>
      <w:r>
        <w:t>обучающимися</w:t>
      </w:r>
      <w:proofErr w:type="gramEnd"/>
      <w:r w:rsidRPr="0037622F">
        <w:t>.</w:t>
      </w:r>
    </w:p>
    <w:p w:rsidR="005C6389" w:rsidRPr="005C6389" w:rsidRDefault="005C6389" w:rsidP="007A46B2">
      <w:pPr>
        <w:pStyle w:val="2"/>
        <w:spacing w:before="60"/>
      </w:pPr>
      <w:r w:rsidRPr="005C6389">
        <w:t>2.1.3 Учебно-методическое обеспечение</w:t>
      </w:r>
    </w:p>
    <w:p w:rsidR="003421CA" w:rsidRPr="00EF629D" w:rsidRDefault="003421CA" w:rsidP="007A46B2">
      <w:r>
        <w:t xml:space="preserve">1. </w:t>
      </w:r>
      <w:r w:rsidRPr="00EF629D">
        <w:t>Новиков</w:t>
      </w:r>
      <w:r>
        <w:t>,</w:t>
      </w:r>
      <w:r w:rsidRPr="00EF629D">
        <w:t xml:space="preserve"> А.М. Методология. </w:t>
      </w:r>
      <w:r>
        <w:t xml:space="preserve">/ А.М. </w:t>
      </w:r>
      <w:r w:rsidRPr="00EF629D">
        <w:t xml:space="preserve">Новиков, </w:t>
      </w:r>
      <w:r>
        <w:t xml:space="preserve">Д.А. </w:t>
      </w:r>
      <w:r w:rsidRPr="00EF629D">
        <w:t xml:space="preserve">Новиков Д.А. – М.: СИНТЕГ, 2007 – 668 </w:t>
      </w:r>
      <w:proofErr w:type="gramStart"/>
      <w:r w:rsidRPr="00EF629D">
        <w:t>с</w:t>
      </w:r>
      <w:proofErr w:type="gramEnd"/>
      <w:r w:rsidRPr="00EF629D">
        <w:t xml:space="preserve">. </w:t>
      </w:r>
    </w:p>
    <w:p w:rsidR="003421CA" w:rsidRPr="00EF629D" w:rsidRDefault="003421CA" w:rsidP="007A46B2">
      <w:r w:rsidRPr="0037027E">
        <w:rPr>
          <w:bCs/>
        </w:rPr>
        <w:t>2.</w:t>
      </w:r>
      <w:r>
        <w:rPr>
          <w:b/>
          <w:bCs/>
        </w:rPr>
        <w:t xml:space="preserve"> </w:t>
      </w:r>
      <w:proofErr w:type="spellStart"/>
      <w:r w:rsidRPr="003421CA">
        <w:rPr>
          <w:bCs/>
        </w:rPr>
        <w:t>Логунова</w:t>
      </w:r>
      <w:proofErr w:type="spellEnd"/>
      <w:r w:rsidRPr="003421CA">
        <w:rPr>
          <w:bCs/>
        </w:rPr>
        <w:t>, О.С. Программные статистические комплексы :</w:t>
      </w:r>
      <w:r w:rsidRPr="00EF629D">
        <w:rPr>
          <w:b/>
          <w:bCs/>
        </w:rPr>
        <w:t xml:space="preserve"> </w:t>
      </w:r>
      <w:r w:rsidRPr="00EF629D">
        <w:t>учеб</w:t>
      </w:r>
      <w:proofErr w:type="gramStart"/>
      <w:r w:rsidRPr="00EF629D">
        <w:t>.</w:t>
      </w:r>
      <w:proofErr w:type="gramEnd"/>
      <w:r w:rsidRPr="00EF629D">
        <w:t xml:space="preserve"> </w:t>
      </w:r>
      <w:proofErr w:type="gramStart"/>
      <w:r w:rsidRPr="00EF629D">
        <w:t>п</w:t>
      </w:r>
      <w:proofErr w:type="gramEnd"/>
      <w:r w:rsidRPr="00EF629D">
        <w:t xml:space="preserve">особие для студ. </w:t>
      </w:r>
      <w:proofErr w:type="spellStart"/>
      <w:r w:rsidRPr="00EF629D">
        <w:t>высш</w:t>
      </w:r>
      <w:proofErr w:type="spellEnd"/>
      <w:r w:rsidRPr="00EF629D">
        <w:t xml:space="preserve">. учеб. заведений / </w:t>
      </w:r>
      <w:proofErr w:type="spellStart"/>
      <w:r w:rsidRPr="00EF629D">
        <w:t>О.С.Логунова</w:t>
      </w:r>
      <w:proofErr w:type="spellEnd"/>
      <w:r w:rsidRPr="00EF629D">
        <w:t xml:space="preserve">, Е.Г.Филиппов, В.В.Павлов и др. –  М. : Издательский центр «Академия», 2011. –  240 с. </w:t>
      </w:r>
    </w:p>
    <w:p w:rsidR="003421CA" w:rsidRDefault="003421CA" w:rsidP="007A46B2">
      <w:r>
        <w:t xml:space="preserve">3. </w:t>
      </w:r>
      <w:proofErr w:type="spellStart"/>
      <w:r w:rsidRPr="00EF629D">
        <w:t>Логунова</w:t>
      </w:r>
      <w:proofErr w:type="spellEnd"/>
      <w:r>
        <w:t>,</w:t>
      </w:r>
      <w:r w:rsidRPr="00EF629D">
        <w:t xml:space="preserve"> О.С</w:t>
      </w:r>
      <w:r w:rsidRPr="003421CA">
        <w:t xml:space="preserve">. </w:t>
      </w:r>
      <w:r w:rsidRPr="003421CA">
        <w:rPr>
          <w:bCs/>
        </w:rPr>
        <w:t>Теория и практики обработки экспериментальных данных на ЭВМ:</w:t>
      </w:r>
      <w:r w:rsidRPr="00EF629D">
        <w:rPr>
          <w:b/>
          <w:bCs/>
        </w:rPr>
        <w:t xml:space="preserve"> </w:t>
      </w:r>
      <w:r w:rsidRPr="00EF629D">
        <w:t>учеб</w:t>
      </w:r>
      <w:proofErr w:type="gramStart"/>
      <w:r w:rsidRPr="00EF629D">
        <w:t>.</w:t>
      </w:r>
      <w:proofErr w:type="gramEnd"/>
      <w:r w:rsidRPr="00EF629D">
        <w:t xml:space="preserve"> </w:t>
      </w:r>
      <w:proofErr w:type="gramStart"/>
      <w:r w:rsidRPr="00EF629D">
        <w:t>п</w:t>
      </w:r>
      <w:proofErr w:type="gramEnd"/>
      <w:r w:rsidRPr="00EF629D">
        <w:t xml:space="preserve">особие для студ. </w:t>
      </w:r>
      <w:proofErr w:type="spellStart"/>
      <w:r w:rsidRPr="00EF629D">
        <w:t>высш</w:t>
      </w:r>
      <w:proofErr w:type="spellEnd"/>
      <w:r w:rsidRPr="00EF629D">
        <w:t>. учеб. заведений.</w:t>
      </w:r>
      <w:r>
        <w:t xml:space="preserve"> / О.С. </w:t>
      </w:r>
      <w:proofErr w:type="spellStart"/>
      <w:r>
        <w:t>Логунова</w:t>
      </w:r>
      <w:proofErr w:type="spellEnd"/>
      <w:r>
        <w:t xml:space="preserve">, Е.А. Ильина, В.В. Павлов. </w:t>
      </w:r>
      <w:r w:rsidRPr="00EF629D">
        <w:t>– Магнитогорск: Изд-во Магнитогорск</w:t>
      </w:r>
      <w:proofErr w:type="gramStart"/>
      <w:r w:rsidRPr="00EF629D">
        <w:t>.</w:t>
      </w:r>
      <w:proofErr w:type="gramEnd"/>
      <w:r w:rsidRPr="00EF629D">
        <w:t xml:space="preserve"> </w:t>
      </w:r>
      <w:proofErr w:type="spellStart"/>
      <w:proofErr w:type="gramStart"/>
      <w:r w:rsidRPr="00EF629D">
        <w:t>г</w:t>
      </w:r>
      <w:proofErr w:type="gramEnd"/>
      <w:r w:rsidRPr="00EF629D">
        <w:t>осудар</w:t>
      </w:r>
      <w:proofErr w:type="spellEnd"/>
      <w:r w:rsidRPr="00EF629D">
        <w:t xml:space="preserve">. </w:t>
      </w:r>
      <w:proofErr w:type="spellStart"/>
      <w:r w:rsidRPr="00EF629D">
        <w:t>техн</w:t>
      </w:r>
      <w:proofErr w:type="spellEnd"/>
      <w:r w:rsidRPr="00EF629D">
        <w:t>. ун-та им. Г.И. Носова, 2011. –  300 с</w:t>
      </w:r>
      <w:r>
        <w:t>.</w:t>
      </w:r>
    </w:p>
    <w:p w:rsidR="000E5CF6" w:rsidRPr="000E5CF6" w:rsidRDefault="000E5CF6" w:rsidP="007A46B2">
      <w:r>
        <w:t xml:space="preserve">4. </w:t>
      </w:r>
      <w:r w:rsidRPr="000E5CF6">
        <w:t>Смирнов С.Д. Педагогика и психология высшего образования. Учебное пособие для студентов высших учебных заведений. Гриф УМО по классическому университетскому образованию</w:t>
      </w:r>
      <w:proofErr w:type="gramStart"/>
      <w:r w:rsidRPr="000E5CF6">
        <w:t xml:space="preserve"> О</w:t>
      </w:r>
      <w:proofErr w:type="gramEnd"/>
      <w:r w:rsidRPr="000E5CF6">
        <w:t xml:space="preserve">т деятельности к личности. М.: Академия, 2010. – 400 </w:t>
      </w:r>
      <w:proofErr w:type="gramStart"/>
      <w:r w:rsidRPr="000E5CF6">
        <w:t>с</w:t>
      </w:r>
      <w:proofErr w:type="gramEnd"/>
      <w:r w:rsidRPr="000E5CF6">
        <w:t>.</w:t>
      </w:r>
    </w:p>
    <w:p w:rsidR="000E5CF6" w:rsidRPr="000E5CF6" w:rsidRDefault="000E5CF6" w:rsidP="007A46B2">
      <w:r>
        <w:t xml:space="preserve">5. </w:t>
      </w:r>
      <w:r w:rsidRPr="000E5CF6">
        <w:t xml:space="preserve">Самойлов В.А. Педагогика и психология высшей школы. </w:t>
      </w:r>
      <w:proofErr w:type="spellStart"/>
      <w:r w:rsidRPr="000E5CF6">
        <w:t>Андрогогическая</w:t>
      </w:r>
      <w:proofErr w:type="spellEnd"/>
      <w:r w:rsidRPr="000E5CF6">
        <w:t xml:space="preserve"> парадигма. Учебник для студентов вузов. М.: ЮНИТИ-ДАНА, 2014</w:t>
      </w:r>
      <w:r w:rsidR="00F93642">
        <w:t>.</w:t>
      </w:r>
      <w:r w:rsidRPr="000E5CF6">
        <w:t xml:space="preserve"> – 207 с.</w:t>
      </w:r>
    </w:p>
    <w:p w:rsidR="000E5CF6" w:rsidRPr="000E5CF6" w:rsidRDefault="000E5CF6" w:rsidP="007A46B2">
      <w:r>
        <w:t xml:space="preserve">6. </w:t>
      </w:r>
      <w:r w:rsidRPr="000E5CF6">
        <w:t xml:space="preserve">Столяренко Л. Д., </w:t>
      </w:r>
      <w:proofErr w:type="spellStart"/>
      <w:r w:rsidRPr="000E5CF6">
        <w:t>Ревин</w:t>
      </w:r>
      <w:proofErr w:type="spellEnd"/>
      <w:r w:rsidRPr="000E5CF6">
        <w:t xml:space="preserve"> И. А., Буланова-Топоркова М. В. и др. Психо</w:t>
      </w:r>
      <w:r w:rsidR="00F93642">
        <w:t>логия и педагогика высшей школы</w:t>
      </w:r>
      <w:r w:rsidRPr="000E5CF6">
        <w:t xml:space="preserve">: соответствует ФГОС 3-го поколения </w:t>
      </w:r>
      <w:proofErr w:type="spellStart"/>
      <w:r w:rsidRPr="000E5CF6">
        <w:t>М.:Феникс</w:t>
      </w:r>
      <w:proofErr w:type="spellEnd"/>
      <w:r w:rsidRPr="000E5CF6">
        <w:t>, 2014</w:t>
      </w:r>
      <w:r w:rsidR="00F93642">
        <w:t>.</w:t>
      </w:r>
      <w:r w:rsidRPr="000E5CF6">
        <w:t xml:space="preserve"> – 621 </w:t>
      </w:r>
      <w:proofErr w:type="gramStart"/>
      <w:r w:rsidRPr="000E5CF6">
        <w:t>с</w:t>
      </w:r>
      <w:proofErr w:type="gramEnd"/>
      <w:r w:rsidRPr="000E5CF6">
        <w:t>.</w:t>
      </w:r>
    </w:p>
    <w:p w:rsidR="00DA5295" w:rsidRPr="000575C5" w:rsidRDefault="00DA5295" w:rsidP="007A46B2">
      <w:pPr>
        <w:pStyle w:val="1"/>
      </w:pPr>
      <w:r w:rsidRPr="000575C5">
        <w:t xml:space="preserve">3. Порядок подготовки </w:t>
      </w:r>
      <w:r>
        <w:t>научного доклада об основных результатах научно-квалификационной</w:t>
      </w:r>
      <w:r w:rsidRPr="000575C5">
        <w:t xml:space="preserve"> работы</w:t>
      </w:r>
    </w:p>
    <w:p w:rsidR="00DA5295" w:rsidRPr="004F6A94" w:rsidRDefault="00DA5295" w:rsidP="007A46B2">
      <w:pPr>
        <w:rPr>
          <w:color w:val="000000"/>
          <w:spacing w:val="2"/>
        </w:rPr>
      </w:pPr>
      <w:r>
        <w:t xml:space="preserve">Научный доклад об основных результатах подготовленной научно-квалификационной работы </w:t>
      </w:r>
      <w:r w:rsidRPr="003D5676">
        <w:rPr>
          <w:color w:val="000000"/>
          <w:spacing w:val="2"/>
        </w:rPr>
        <w:t xml:space="preserve">является частью государственной итоговой аттестации и завершающим </w:t>
      </w:r>
      <w:r>
        <w:rPr>
          <w:color w:val="000000"/>
          <w:spacing w:val="2"/>
        </w:rPr>
        <w:t>этапом</w:t>
      </w:r>
      <w:r w:rsidRPr="003D5676">
        <w:rPr>
          <w:color w:val="000000"/>
          <w:spacing w:val="2"/>
        </w:rPr>
        <w:t xml:space="preserve"> </w:t>
      </w:r>
      <w:r w:rsidRPr="004F6A94">
        <w:rPr>
          <w:color w:val="000000"/>
          <w:spacing w:val="2"/>
        </w:rPr>
        <w:t xml:space="preserve">подготовки </w:t>
      </w:r>
      <w:r>
        <w:rPr>
          <w:color w:val="000000"/>
          <w:spacing w:val="2"/>
        </w:rPr>
        <w:t xml:space="preserve">кадров высшей квалификации в </w:t>
      </w:r>
      <w:r>
        <w:rPr>
          <w:spacing w:val="2"/>
        </w:rPr>
        <w:t>аспирантуре</w:t>
      </w:r>
      <w:r w:rsidRPr="009E72C4">
        <w:rPr>
          <w:spacing w:val="2"/>
        </w:rPr>
        <w:t>.</w:t>
      </w:r>
    </w:p>
    <w:p w:rsidR="00DA5295" w:rsidRPr="00506564" w:rsidRDefault="00DA5295" w:rsidP="007A46B2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научно-квалификационной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DA5295" w:rsidRDefault="00DA5295" w:rsidP="007A46B2">
      <w:pPr>
        <w:ind w:right="170"/>
        <w:rPr>
          <w:i/>
        </w:rPr>
      </w:pPr>
      <w:r w:rsidRPr="005C6389">
        <w:rPr>
          <w:color w:val="000000"/>
          <w:spacing w:val="2"/>
        </w:rPr>
        <w:t>Аспирант</w:t>
      </w:r>
      <w:r w:rsidRPr="00B31A30">
        <w:t>,</w:t>
      </w:r>
      <w:r>
        <w:t xml:space="preserve"> выполняющий научно-квалификационную работу должен показать свою способность и умение:</w:t>
      </w:r>
    </w:p>
    <w:p w:rsidR="00DA5295" w:rsidRPr="005C6389" w:rsidRDefault="00DA5295" w:rsidP="007A46B2">
      <w:pPr>
        <w:ind w:right="170"/>
        <w:rPr>
          <w:color w:val="000000"/>
          <w:spacing w:val="2"/>
        </w:rPr>
      </w:pPr>
      <w:r w:rsidRPr="005C6389">
        <w:rPr>
          <w:color w:val="000000"/>
          <w:spacing w:val="2"/>
        </w:rPr>
        <w:t>– определять и формулировать проблему исследования с учетом ее актуальности;</w:t>
      </w:r>
    </w:p>
    <w:p w:rsidR="00DA5295" w:rsidRPr="005C6389" w:rsidRDefault="00DA5295" w:rsidP="007A46B2">
      <w:pPr>
        <w:ind w:right="170"/>
        <w:rPr>
          <w:color w:val="000000"/>
          <w:spacing w:val="2"/>
        </w:rPr>
      </w:pPr>
      <w:r w:rsidRPr="005C6389">
        <w:rPr>
          <w:color w:val="000000"/>
          <w:spacing w:val="2"/>
        </w:rPr>
        <w:t>– ставить цели исследования и определять задачи, необходимые для их достижения;</w:t>
      </w:r>
    </w:p>
    <w:p w:rsidR="00DA5295" w:rsidRPr="005C6389" w:rsidRDefault="00DA5295" w:rsidP="007A46B2">
      <w:pPr>
        <w:ind w:right="170"/>
        <w:rPr>
          <w:color w:val="000000"/>
          <w:spacing w:val="2"/>
        </w:rPr>
      </w:pPr>
      <w:r w:rsidRPr="005C6389">
        <w:rPr>
          <w:color w:val="000000"/>
          <w:spacing w:val="2"/>
        </w:rPr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DA5295" w:rsidRPr="005C6389" w:rsidRDefault="00DA5295" w:rsidP="007A46B2">
      <w:pPr>
        <w:ind w:right="170"/>
        <w:rPr>
          <w:color w:val="000000"/>
          <w:spacing w:val="2"/>
        </w:rPr>
      </w:pPr>
      <w:r w:rsidRPr="005C6389">
        <w:rPr>
          <w:color w:val="000000"/>
          <w:spacing w:val="2"/>
        </w:rPr>
        <w:t>– применять теоретические знания при решении практических задач;</w:t>
      </w:r>
    </w:p>
    <w:p w:rsidR="00DA5295" w:rsidRPr="005C6389" w:rsidRDefault="00DA5295" w:rsidP="007A46B2">
      <w:pPr>
        <w:ind w:right="170"/>
        <w:rPr>
          <w:color w:val="000000"/>
          <w:spacing w:val="2"/>
        </w:rPr>
      </w:pPr>
      <w:r w:rsidRPr="005C6389">
        <w:rPr>
          <w:color w:val="000000"/>
          <w:spacing w:val="2"/>
        </w:rPr>
        <w:t>– делать заключение по теме исследования, обозначать перспективы дальнейшего изучения исследуемого вопроса;</w:t>
      </w:r>
    </w:p>
    <w:p w:rsidR="00DA5295" w:rsidRPr="005C6389" w:rsidRDefault="00DA5295" w:rsidP="007A46B2">
      <w:pPr>
        <w:ind w:right="170"/>
        <w:rPr>
          <w:color w:val="000000"/>
          <w:spacing w:val="2"/>
        </w:rPr>
      </w:pPr>
      <w:r w:rsidRPr="005C6389">
        <w:rPr>
          <w:color w:val="000000"/>
          <w:spacing w:val="2"/>
        </w:rPr>
        <w:t>– оформлять работу в соответствии с установленными требованиями;</w:t>
      </w:r>
    </w:p>
    <w:p w:rsidR="00DA5295" w:rsidRPr="005F41C2" w:rsidRDefault="00DA5295" w:rsidP="007A46B2">
      <w:pPr>
        <w:pStyle w:val="1"/>
      </w:pPr>
      <w:r w:rsidRPr="005F41C2">
        <w:lastRenderedPageBreak/>
        <w:t xml:space="preserve">3.1 Подготовительный этап выполнения </w:t>
      </w:r>
      <w:r>
        <w:t>научно-</w:t>
      </w:r>
      <w:r w:rsidRPr="005F41C2">
        <w:t>квалификационной работы</w:t>
      </w:r>
    </w:p>
    <w:p w:rsidR="00DA5295" w:rsidRDefault="00DA5295" w:rsidP="007A46B2">
      <w:pPr>
        <w:ind w:right="170"/>
      </w:pPr>
      <w:r w:rsidRPr="002907D3">
        <w:t xml:space="preserve">Не позднее 3 месяцев после зачисления на обучение по программе аспирантуры </w:t>
      </w:r>
      <w:proofErr w:type="gramStart"/>
      <w:r w:rsidRPr="002907D3">
        <w:t>обучающемуся</w:t>
      </w:r>
      <w:proofErr w:type="gramEnd"/>
      <w:r w:rsidRPr="002907D3">
        <w:t xml:space="preserve"> назначается научный </w:t>
      </w:r>
      <w:r>
        <w:t>руководитель, а также утверждается тема научно-исследовательской деятельности.</w:t>
      </w:r>
    </w:p>
    <w:p w:rsidR="00DA5295" w:rsidRDefault="00DA5295" w:rsidP="007A46B2">
      <w:pPr>
        <w:ind w:right="170"/>
      </w:pPr>
      <w:proofErr w:type="gramStart"/>
      <w:r>
        <w:t>Обучающемуся</w:t>
      </w:r>
      <w:proofErr w:type="gramEnd"/>
      <w:r>
        <w:t xml:space="preserve"> предоставляется возможность выбора темы научных исследований в рамках направленности программы аспирантуры и основных направлений научно-исследовательской деятельности университета.</w:t>
      </w:r>
    </w:p>
    <w:p w:rsidR="00DA5295" w:rsidRDefault="00DA5295" w:rsidP="007A46B2">
      <w:pPr>
        <w:ind w:right="170"/>
      </w:pPr>
      <w:r>
        <w:t xml:space="preserve">Назначение научных руководителей и утверждение тем научно-исследовательской деятельности обучающимся </w:t>
      </w:r>
      <w:r w:rsidRPr="00BB22D8">
        <w:t xml:space="preserve">осуществляется приказом </w:t>
      </w:r>
      <w:r>
        <w:t>по университету</w:t>
      </w:r>
      <w:r w:rsidRPr="00BB22D8">
        <w:t>.</w:t>
      </w:r>
    </w:p>
    <w:p w:rsidR="00DA5295" w:rsidRPr="002907D3" w:rsidRDefault="00DA5295" w:rsidP="007A46B2">
      <w:pPr>
        <w:ind w:right="170"/>
      </w:pPr>
      <w:r>
        <w:t>Научно-квалификационная работа аспиранта выполняется на основе результатов научно-исследовательской деятельности.</w:t>
      </w:r>
    </w:p>
    <w:p w:rsidR="00DA5295" w:rsidRPr="00554836" w:rsidRDefault="00DA5295" w:rsidP="007A46B2">
      <w:pPr>
        <w:ind w:right="170"/>
      </w:pPr>
      <w:r>
        <w:t>Научный руководитель</w:t>
      </w:r>
      <w:r w:rsidRPr="00554836">
        <w:t xml:space="preserve"> </w:t>
      </w:r>
      <w:r w:rsidRPr="00554836">
        <w:rPr>
          <w:color w:val="000000"/>
          <w:spacing w:val="2"/>
        </w:rPr>
        <w:t>помогает</w:t>
      </w:r>
      <w:r w:rsidRPr="00554836">
        <w:t xml:space="preserve"> аспиранту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:rsidR="00DA5295" w:rsidRDefault="00DA5295" w:rsidP="007A46B2">
      <w:pPr>
        <w:ind w:right="170"/>
      </w:pPr>
      <w:r w:rsidRPr="00281104">
        <w:t>Выполнение</w:t>
      </w:r>
      <w:r w:rsidRPr="004E29A3">
        <w:t xml:space="preserve"> </w:t>
      </w:r>
      <w:r>
        <w:t>научно-исследовательской деятельности и</w:t>
      </w:r>
      <w:r w:rsidRPr="004E29A3">
        <w:t xml:space="preserve"> подготовка </w:t>
      </w:r>
      <w:r>
        <w:rPr>
          <w:color w:val="000000"/>
          <w:spacing w:val="2"/>
        </w:rPr>
        <w:t>Н</w:t>
      </w:r>
      <w:r w:rsidRPr="004E29A3">
        <w:rPr>
          <w:color w:val="000000"/>
          <w:spacing w:val="2"/>
        </w:rPr>
        <w:t>КР</w:t>
      </w:r>
      <w:r w:rsidRPr="004E29A3">
        <w:t xml:space="preserve"> реализуется согласно индивидуальному плану работы аспиранта. Индивидуальный план работы аспиранта составляется на весь период обучения с указанием очередности выполнения отдельных этапов и сроков отчетности аспиранта по выполнению работы перед </w:t>
      </w:r>
      <w:r>
        <w:t>научным руководителем</w:t>
      </w:r>
      <w:r w:rsidRPr="004E29A3">
        <w:t>.</w:t>
      </w:r>
    </w:p>
    <w:p w:rsidR="00DA5295" w:rsidRPr="005F41C2" w:rsidRDefault="00DA5295" w:rsidP="007A46B2">
      <w:pPr>
        <w:pStyle w:val="1"/>
      </w:pPr>
      <w:r w:rsidRPr="005F41C2">
        <w:t xml:space="preserve">3.2 Требования к </w:t>
      </w:r>
      <w:r>
        <w:t>научно-к</w:t>
      </w:r>
      <w:r w:rsidRPr="005F41C2">
        <w:t>валификационной работе</w:t>
      </w:r>
    </w:p>
    <w:p w:rsidR="00DA5295" w:rsidRDefault="00DA5295" w:rsidP="007A46B2">
      <w:pPr>
        <w:ind w:right="-1"/>
      </w:pPr>
      <w:r>
        <w:t>Научно-квалификационной работа должна быть оформлена в соответствии с требованиями, устанавливаемыми Министерством образования и науки Российской Федерации для научно-квалификационной работы (диссертации) на соискание ученой степени кандидата наук:</w:t>
      </w:r>
    </w:p>
    <w:p w:rsidR="00DA5295" w:rsidRPr="00C24D1A" w:rsidRDefault="00DA5295" w:rsidP="007A46B2">
      <w:pPr>
        <w:pStyle w:val="a5"/>
        <w:numPr>
          <w:ilvl w:val="0"/>
          <w:numId w:val="1"/>
        </w:numPr>
        <w:tabs>
          <w:tab w:val="left" w:pos="993"/>
        </w:tabs>
        <w:ind w:left="0" w:firstLine="709"/>
      </w:pPr>
      <w:r>
        <w:t>Н</w:t>
      </w:r>
      <w:r w:rsidRPr="00C24D1A">
        <w:t>КР аспиранта должна содержать решение задачи, имеющей значение для развития соответствующей отрасли знаний, либо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DA5295" w:rsidRPr="00C24D1A" w:rsidRDefault="00DA5295" w:rsidP="007A46B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spacing w:val="-2"/>
        </w:rPr>
      </w:pPr>
      <w:r>
        <w:rPr>
          <w:spacing w:val="-2"/>
        </w:rPr>
        <w:t>Н</w:t>
      </w:r>
      <w:r w:rsidRPr="00C24D1A">
        <w:rPr>
          <w:spacing w:val="-2"/>
        </w:rPr>
        <w:t xml:space="preserve">КР должна быть написана аспирантом самостоятельно, обладать внутренним единством, содержать новые научные результаты и положения. В </w:t>
      </w:r>
      <w:r>
        <w:rPr>
          <w:spacing w:val="-2"/>
        </w:rPr>
        <w:t>Н</w:t>
      </w:r>
      <w:r w:rsidRPr="00C24D1A">
        <w:rPr>
          <w:spacing w:val="-2"/>
        </w:rPr>
        <w:t>КР, имеющей прикладной характер, должны приводиться сведения о практическом использовании полученных аспирантом научных результатов, а в работе, имеющей теоретический характер, – рекомендации по использованию научных выводов. Предложенные аспирантом решения должны быть аргументированы и оценены по сравнению с другими известными решениями.</w:t>
      </w:r>
    </w:p>
    <w:p w:rsidR="00DA5295" w:rsidRDefault="00DA5295" w:rsidP="007A46B2">
      <w:pPr>
        <w:pStyle w:val="a5"/>
        <w:numPr>
          <w:ilvl w:val="0"/>
          <w:numId w:val="1"/>
        </w:numPr>
        <w:tabs>
          <w:tab w:val="left" w:pos="993"/>
        </w:tabs>
        <w:ind w:left="0" w:firstLine="709"/>
      </w:pPr>
      <w:proofErr w:type="gramStart"/>
      <w:r>
        <w:t>о</w:t>
      </w:r>
      <w:proofErr w:type="gramEnd"/>
      <w:r w:rsidRPr="00C24D1A">
        <w:t xml:space="preserve">сновные научные результаты </w:t>
      </w:r>
      <w:r>
        <w:t>Н</w:t>
      </w:r>
      <w:r w:rsidRPr="00C24D1A">
        <w:t>КР должны быть опубликованы в научных изданиях.</w:t>
      </w:r>
      <w:r>
        <w:t xml:space="preserve"> К</w:t>
      </w:r>
      <w:r w:rsidRPr="00D740AF">
        <w:t xml:space="preserve">оличество публикаций, в которых излагаются основные научные результаты </w:t>
      </w:r>
      <w:r>
        <w:t>Н</w:t>
      </w:r>
      <w:r w:rsidRPr="00D740AF">
        <w:t>КР аспиранта должно быть:</w:t>
      </w:r>
      <w:r>
        <w:t xml:space="preserve"> </w:t>
      </w:r>
      <w:r w:rsidRPr="00D740AF">
        <w:t xml:space="preserve">в области искусствоведения и </w:t>
      </w:r>
      <w:proofErr w:type="spellStart"/>
      <w:r w:rsidRPr="00D740AF">
        <w:t>культурологии</w:t>
      </w:r>
      <w:proofErr w:type="spellEnd"/>
      <w:r w:rsidRPr="00D740AF">
        <w:t xml:space="preserve">, социально-экономических, общественных и гуманитарных наук – </w:t>
      </w:r>
      <w:r w:rsidRPr="008C7F4F">
        <w:t>не менее 3</w:t>
      </w:r>
      <w:r w:rsidRPr="00D740AF">
        <w:t>;</w:t>
      </w:r>
      <w:r>
        <w:t xml:space="preserve"> </w:t>
      </w:r>
      <w:r w:rsidRPr="00D740AF">
        <w:t xml:space="preserve">в остальных областях – </w:t>
      </w:r>
      <w:r w:rsidRPr="008C7F4F">
        <w:t>не менее 2.</w:t>
      </w:r>
      <w:r>
        <w:t xml:space="preserve"> </w:t>
      </w:r>
      <w:r w:rsidRPr="00D740AF">
        <w:t xml:space="preserve">К публикациям, в которых излагаются основные научные результаты </w:t>
      </w:r>
      <w:r>
        <w:t>Н</w:t>
      </w:r>
      <w:r w:rsidRPr="00D740AF">
        <w:t>КР, приравниваются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базу данных, топологию интегральных микросхем, зарегистрированные в установленном порядке.</w:t>
      </w:r>
    </w:p>
    <w:p w:rsidR="00DA5295" w:rsidRPr="00D740AF" w:rsidRDefault="00DA5295" w:rsidP="007A46B2">
      <w:pPr>
        <w:pStyle w:val="a5"/>
        <w:numPr>
          <w:ilvl w:val="0"/>
          <w:numId w:val="1"/>
        </w:numPr>
        <w:tabs>
          <w:tab w:val="left" w:pos="993"/>
        </w:tabs>
        <w:ind w:left="0" w:firstLine="709"/>
      </w:pPr>
      <w:proofErr w:type="gramStart"/>
      <w:r>
        <w:lastRenderedPageBreak/>
        <w:t>в</w:t>
      </w:r>
      <w:proofErr w:type="gramEnd"/>
      <w:r w:rsidRPr="00D740AF">
        <w:t xml:space="preserve"> </w:t>
      </w:r>
      <w:r>
        <w:t>Н</w:t>
      </w:r>
      <w:r w:rsidRPr="00D740AF">
        <w:t>КР аспирант обязан ссылаться на автора и (или) источник заимствования материалов или отдельных результатов.</w:t>
      </w:r>
      <w:r>
        <w:t xml:space="preserve"> </w:t>
      </w:r>
      <w:r w:rsidRPr="00D740AF">
        <w:t xml:space="preserve">При использовании в </w:t>
      </w:r>
      <w:r>
        <w:t>Н</w:t>
      </w:r>
      <w:r w:rsidRPr="00D740AF">
        <w:t xml:space="preserve">КР результатов научных работ, выполненных аспирантом лично и (или) в соавторстве, аспирант обязан отметить в </w:t>
      </w:r>
      <w:r>
        <w:t>НКР</w:t>
      </w:r>
      <w:r w:rsidRPr="00D740AF">
        <w:t xml:space="preserve"> это обстоятельство.</w:t>
      </w:r>
    </w:p>
    <w:p w:rsidR="00DA5295" w:rsidRDefault="00DA5295" w:rsidP="007A46B2">
      <w:pPr>
        <w:pStyle w:val="a5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НКР аспиранта должна быть оформлена в виде рукописи в соответствии с требованиями ГОСТ </w:t>
      </w:r>
      <w:proofErr w:type="gramStart"/>
      <w:r>
        <w:t>Р</w:t>
      </w:r>
      <w:proofErr w:type="gramEnd"/>
      <w:r>
        <w:t xml:space="preserve"> 7.0.11-2011 Диссертация и автореферат диссертации. Структура и правила оформления, и включать:</w:t>
      </w:r>
    </w:p>
    <w:p w:rsidR="00DA5295" w:rsidRPr="00F12EF7" w:rsidRDefault="00DA5295" w:rsidP="007A46B2">
      <w:pPr>
        <w:pStyle w:val="a5"/>
        <w:numPr>
          <w:ilvl w:val="0"/>
          <w:numId w:val="2"/>
        </w:numPr>
        <w:tabs>
          <w:tab w:val="left" w:pos="993"/>
        </w:tabs>
        <w:ind w:firstLine="273"/>
      </w:pPr>
      <w:r w:rsidRPr="00F12EF7">
        <w:t>титульный лист;</w:t>
      </w:r>
    </w:p>
    <w:p w:rsidR="00DA5295" w:rsidRPr="00F12EF7" w:rsidRDefault="00DA5295" w:rsidP="007A46B2">
      <w:pPr>
        <w:pStyle w:val="a5"/>
        <w:numPr>
          <w:ilvl w:val="0"/>
          <w:numId w:val="2"/>
        </w:numPr>
        <w:tabs>
          <w:tab w:val="left" w:pos="993"/>
        </w:tabs>
        <w:ind w:firstLine="273"/>
      </w:pPr>
      <w:r w:rsidRPr="00F12EF7">
        <w:t>оглавление;</w:t>
      </w:r>
    </w:p>
    <w:p w:rsidR="00DA5295" w:rsidRPr="00F12EF7" w:rsidRDefault="00DA5295" w:rsidP="007A46B2">
      <w:pPr>
        <w:pStyle w:val="a5"/>
        <w:numPr>
          <w:ilvl w:val="0"/>
          <w:numId w:val="2"/>
        </w:numPr>
        <w:tabs>
          <w:tab w:val="left" w:pos="993"/>
        </w:tabs>
        <w:ind w:firstLine="273"/>
      </w:pPr>
      <w:r w:rsidRPr="00F12EF7">
        <w:t xml:space="preserve">текст </w:t>
      </w:r>
      <w:r>
        <w:t>НКР</w:t>
      </w:r>
      <w:r w:rsidRPr="00F12EF7">
        <w:t>:</w:t>
      </w:r>
      <w:r>
        <w:t xml:space="preserve"> </w:t>
      </w:r>
      <w:r w:rsidRPr="00F12EF7">
        <w:t>введение,</w:t>
      </w:r>
      <w:r>
        <w:t xml:space="preserve"> </w:t>
      </w:r>
      <w:r w:rsidRPr="00F12EF7">
        <w:t>основная часть,</w:t>
      </w:r>
      <w:r>
        <w:t xml:space="preserve"> </w:t>
      </w:r>
      <w:r w:rsidRPr="00F12EF7">
        <w:t>заключение;</w:t>
      </w:r>
    </w:p>
    <w:p w:rsidR="00DA5295" w:rsidRPr="00F12EF7" w:rsidRDefault="00DA5295" w:rsidP="007A46B2">
      <w:pPr>
        <w:pStyle w:val="a5"/>
        <w:numPr>
          <w:ilvl w:val="0"/>
          <w:numId w:val="2"/>
        </w:numPr>
        <w:tabs>
          <w:tab w:val="left" w:pos="993"/>
        </w:tabs>
        <w:ind w:firstLine="273"/>
      </w:pPr>
      <w:r w:rsidRPr="00F12EF7">
        <w:t>список сокращений и условных обозначений</w:t>
      </w:r>
      <w:r w:rsidRPr="00D740AF">
        <w:rPr>
          <w:vertAlign w:val="superscript"/>
        </w:rPr>
        <w:footnoteReference w:id="1"/>
      </w:r>
      <w:r w:rsidRPr="00F12EF7">
        <w:t>;</w:t>
      </w:r>
    </w:p>
    <w:p w:rsidR="00DA5295" w:rsidRPr="00F12EF7" w:rsidRDefault="00DA5295" w:rsidP="007A46B2">
      <w:pPr>
        <w:pStyle w:val="a5"/>
        <w:numPr>
          <w:ilvl w:val="0"/>
          <w:numId w:val="2"/>
        </w:numPr>
        <w:tabs>
          <w:tab w:val="left" w:pos="993"/>
        </w:tabs>
        <w:ind w:firstLine="273"/>
      </w:pPr>
      <w:r>
        <w:t>словарь терминов</w:t>
      </w:r>
      <w:proofErr w:type="gramStart"/>
      <w:r w:rsidRPr="00D740AF">
        <w:rPr>
          <w:vertAlign w:val="superscript"/>
        </w:rPr>
        <w:t>1</w:t>
      </w:r>
      <w:proofErr w:type="gramEnd"/>
      <w:r w:rsidRPr="00F12EF7">
        <w:t>;</w:t>
      </w:r>
    </w:p>
    <w:p w:rsidR="00DA5295" w:rsidRPr="00F12EF7" w:rsidRDefault="00DA5295" w:rsidP="007A46B2">
      <w:pPr>
        <w:pStyle w:val="a5"/>
        <w:numPr>
          <w:ilvl w:val="0"/>
          <w:numId w:val="2"/>
        </w:numPr>
        <w:tabs>
          <w:tab w:val="left" w:pos="993"/>
        </w:tabs>
        <w:ind w:firstLine="273"/>
      </w:pPr>
      <w:r w:rsidRPr="00F12EF7">
        <w:t>список литературы;</w:t>
      </w:r>
    </w:p>
    <w:p w:rsidR="00DA5295" w:rsidRPr="00F12EF7" w:rsidRDefault="00DA5295" w:rsidP="007A46B2">
      <w:pPr>
        <w:pStyle w:val="a5"/>
        <w:numPr>
          <w:ilvl w:val="0"/>
          <w:numId w:val="2"/>
        </w:numPr>
        <w:tabs>
          <w:tab w:val="left" w:pos="993"/>
        </w:tabs>
        <w:ind w:firstLine="273"/>
      </w:pPr>
      <w:r w:rsidRPr="00F12EF7">
        <w:t>спис</w:t>
      </w:r>
      <w:r>
        <w:t>ок иллюстративного материала</w:t>
      </w:r>
      <w:proofErr w:type="gramStart"/>
      <w:r w:rsidRPr="00D740AF">
        <w:rPr>
          <w:vertAlign w:val="superscript"/>
        </w:rPr>
        <w:t>1</w:t>
      </w:r>
      <w:proofErr w:type="gramEnd"/>
      <w:r w:rsidRPr="00F12EF7">
        <w:t>;</w:t>
      </w:r>
    </w:p>
    <w:p w:rsidR="00DA5295" w:rsidRDefault="00DA5295" w:rsidP="007A46B2">
      <w:pPr>
        <w:pStyle w:val="a5"/>
        <w:numPr>
          <w:ilvl w:val="0"/>
          <w:numId w:val="2"/>
        </w:numPr>
        <w:tabs>
          <w:tab w:val="left" w:pos="993"/>
        </w:tabs>
        <w:ind w:firstLine="273"/>
      </w:pPr>
      <w:r>
        <w:t>приложения</w:t>
      </w:r>
      <w:proofErr w:type="gramStart"/>
      <w:r w:rsidRPr="00D740AF">
        <w:rPr>
          <w:vertAlign w:val="superscript"/>
        </w:rPr>
        <w:t>1</w:t>
      </w:r>
      <w:proofErr w:type="gramEnd"/>
      <w:r w:rsidRPr="00F12EF7">
        <w:t>.</w:t>
      </w:r>
    </w:p>
    <w:p w:rsidR="00DA5295" w:rsidRPr="005F41C2" w:rsidRDefault="00DA5295" w:rsidP="007A46B2">
      <w:pPr>
        <w:pStyle w:val="1"/>
      </w:pPr>
      <w:r w:rsidRPr="005F41C2">
        <w:t xml:space="preserve">3.3 Порядок </w:t>
      </w:r>
      <w:r>
        <w:t>представления</w:t>
      </w:r>
      <w:r w:rsidRPr="005F41C2">
        <w:t xml:space="preserve"> </w:t>
      </w:r>
      <w:r>
        <w:t>научно-</w:t>
      </w:r>
      <w:r w:rsidRPr="005F41C2">
        <w:t>квалификационной работы</w:t>
      </w:r>
    </w:p>
    <w:p w:rsidR="00DA5295" w:rsidRDefault="00DA5295" w:rsidP="00DA5295">
      <w:pPr>
        <w:ind w:right="170"/>
      </w:pPr>
      <w:r>
        <w:t xml:space="preserve">Законченная научно-квалификационная работа должна пройти проверку на </w:t>
      </w:r>
      <w:proofErr w:type="spellStart"/>
      <w:r>
        <w:t>антиплагиат</w:t>
      </w:r>
      <w:proofErr w:type="spellEnd"/>
      <w:r>
        <w:t xml:space="preserve"> и быть представлена научному руководителю, который затем представляет работу заведующему выпускающей кафедрой.</w:t>
      </w:r>
    </w:p>
    <w:p w:rsidR="00DA5295" w:rsidRDefault="00DA5295" w:rsidP="00DA5295">
      <w:r>
        <w:t>На НКР аспиранта в обязательном порядке должны быть представлены отзыв научного руководителя и отзыв ученого сторонней кафедры или сторонней организации, компетентного</w:t>
      </w:r>
      <w:r w:rsidRPr="00E15366">
        <w:t xml:space="preserve"> в соответствующей отрасли науки</w:t>
      </w:r>
      <w:r>
        <w:t>, имеющего</w:t>
      </w:r>
      <w:r w:rsidRPr="00E15366">
        <w:t xml:space="preserve"> публикации в соответствующей сфере исследования</w:t>
      </w:r>
      <w:r>
        <w:t xml:space="preserve">. </w:t>
      </w:r>
    </w:p>
    <w:p w:rsidR="00DA5295" w:rsidRPr="00F02A5F" w:rsidRDefault="00DA5295" w:rsidP="00DA5295">
      <w:r w:rsidRPr="00F02A5F">
        <w:t xml:space="preserve">В отзывах должны быть освещены следующие вопросы: </w:t>
      </w:r>
      <w:r w:rsidRPr="003E4382">
        <w:t>личное участие аспиранта в получ</w:t>
      </w:r>
      <w:r>
        <w:t>ении результатов, изложенных в Н</w:t>
      </w:r>
      <w:r w:rsidRPr="003E4382">
        <w:t xml:space="preserve">КР, степень достоверности результатов проведенных аспирантом исследований, их новизна и практическая значимость, ценность научных работ аспиранта, научная специальность, которой соответствует </w:t>
      </w:r>
      <w:r>
        <w:t>Н</w:t>
      </w:r>
      <w:r w:rsidRPr="003E4382">
        <w:t xml:space="preserve">КР, полнота изложения материалов </w:t>
      </w:r>
      <w:r>
        <w:t>Н</w:t>
      </w:r>
      <w:r w:rsidRPr="003E4382">
        <w:t>КР в работах, опубликованных аспирантом.</w:t>
      </w:r>
      <w:r>
        <w:t xml:space="preserve"> </w:t>
      </w:r>
      <w:r w:rsidRPr="00F02A5F">
        <w:t xml:space="preserve">В </w:t>
      </w:r>
      <w:r>
        <w:t>отзыве</w:t>
      </w:r>
      <w:r w:rsidRPr="00F02A5F">
        <w:t xml:space="preserve"> также отмечаются недостатки работы, если таковые имеются. В заключительной части </w:t>
      </w:r>
      <w:r>
        <w:t>отзыва</w:t>
      </w:r>
      <w:r w:rsidRPr="00F02A5F">
        <w:t xml:space="preserve"> дается мнение </w:t>
      </w:r>
      <w:r>
        <w:t>руководителя/ ученого сторонней организации</w:t>
      </w:r>
      <w:r w:rsidRPr="00F02A5F">
        <w:t xml:space="preserve"> о соответствии </w:t>
      </w:r>
      <w:r>
        <w:t>научно-</w:t>
      </w:r>
      <w:r w:rsidRPr="00F02A5F">
        <w:t>квалификационной работы требованиям ФГО</w:t>
      </w:r>
      <w:r>
        <w:t>С</w:t>
      </w:r>
      <w:r w:rsidRPr="00F02A5F">
        <w:t xml:space="preserve">, рекомендация к </w:t>
      </w:r>
      <w:r>
        <w:t>представлению научного доклада</w:t>
      </w:r>
      <w:r w:rsidRPr="00F02A5F">
        <w:t xml:space="preserve">, общая оценка работы, заключение о присвоении </w:t>
      </w:r>
      <w:r>
        <w:t>аспиранту</w:t>
      </w:r>
      <w:r w:rsidRPr="00F02A5F">
        <w:t xml:space="preserve"> соответствующей квалификации. </w:t>
      </w:r>
    </w:p>
    <w:p w:rsidR="00DA5295" w:rsidRPr="00F02A5F" w:rsidRDefault="00DA5295" w:rsidP="00DA5295">
      <w:r>
        <w:t>Отзыв должен быть подписан руководителем/ ученым сторонней организации</w:t>
      </w:r>
      <w:r w:rsidRPr="00F02A5F">
        <w:t xml:space="preserve"> с полным указанием его фамилии, имени, отчества, ученого звания, ученой степени, места работы, занимаемой должности</w:t>
      </w:r>
      <w:r>
        <w:t>. Отзыв ученого сторонней организации должен быть заверен</w:t>
      </w:r>
      <w:r w:rsidRPr="00F02A5F">
        <w:t xml:space="preserve"> </w:t>
      </w:r>
      <w:r>
        <w:t xml:space="preserve">печатью </w:t>
      </w:r>
      <w:r w:rsidRPr="00F02A5F">
        <w:t xml:space="preserve">по месту </w:t>
      </w:r>
      <w:r>
        <w:t xml:space="preserve">его </w:t>
      </w:r>
      <w:r w:rsidRPr="00F02A5F">
        <w:t>работы.</w:t>
      </w:r>
      <w:r>
        <w:t xml:space="preserve"> Помимо общих критериев оценки Н</w:t>
      </w:r>
      <w:r w:rsidRPr="00F02A5F">
        <w:t xml:space="preserve">КР </w:t>
      </w:r>
      <w:r>
        <w:t xml:space="preserve">научный </w:t>
      </w:r>
      <w:r w:rsidRPr="00F02A5F">
        <w:t xml:space="preserve">руководитель и </w:t>
      </w:r>
      <w:r>
        <w:t>эксперт</w:t>
      </w:r>
      <w:r w:rsidRPr="00F02A5F">
        <w:t xml:space="preserve"> должны учитывать также критерии, предусмотренные программой </w:t>
      </w:r>
      <w:r>
        <w:t>ГИА</w:t>
      </w:r>
      <w:r w:rsidRPr="00F02A5F">
        <w:t>, поскольку она раскрывает еще и требования к квалификационной характеристике выпускника.</w:t>
      </w:r>
    </w:p>
    <w:p w:rsidR="00DA5295" w:rsidRDefault="00DA5295" w:rsidP="00DA5295">
      <w:r w:rsidRPr="003C49DE">
        <w:t xml:space="preserve">Научно-квалификационная работа, подписанная заведующим кафедрой, имеющая отзывы научного руководителя и ученого сторонней кафедры или сторонней организации, </w:t>
      </w:r>
      <w:r w:rsidRPr="003C49DE">
        <w:lastRenderedPageBreak/>
        <w:t>допускается к представлению.</w:t>
      </w:r>
      <w:r>
        <w:t xml:space="preserve"> </w:t>
      </w:r>
      <w:r w:rsidRPr="00290ECA">
        <w:t xml:space="preserve">Объявление о представлении доклада об основных результатах подготовленной научно-квалификационной работы вывешивается на кафедре за несколько дней до </w:t>
      </w:r>
      <w:r>
        <w:t>выступления</w:t>
      </w:r>
      <w:r w:rsidRPr="00290ECA">
        <w:t>.</w:t>
      </w:r>
    </w:p>
    <w:p w:rsidR="00DA5295" w:rsidRPr="00DA5AA4" w:rsidRDefault="00DA5295" w:rsidP="00DA5295">
      <w:pPr>
        <w:ind w:right="170"/>
      </w:pPr>
      <w:r>
        <w:t>Научный доклад об основных результатах</w:t>
      </w:r>
      <w:r w:rsidRPr="00873BDD">
        <w:t xml:space="preserve"> </w:t>
      </w:r>
      <w:r>
        <w:t xml:space="preserve">научно-квалификационной </w:t>
      </w:r>
      <w:r w:rsidRPr="00873BDD">
        <w:t xml:space="preserve">работы </w:t>
      </w:r>
      <w:r>
        <w:t>заслушивается</w:t>
      </w:r>
      <w:r w:rsidRPr="00873BDD">
        <w:t xml:space="preserve"> на заседании государств</w:t>
      </w:r>
      <w:r>
        <w:t>енной экзаменационной комиссии и является публичным</w:t>
      </w:r>
      <w:r w:rsidRPr="00873BDD">
        <w:t xml:space="preserve">. </w:t>
      </w:r>
      <w:r>
        <w:t xml:space="preserve">Продолжительность научного доклада </w:t>
      </w:r>
      <w:r w:rsidRPr="00DA5AA4">
        <w:rPr>
          <w:b/>
          <w:i/>
        </w:rPr>
        <w:t>не должн</w:t>
      </w:r>
      <w:r>
        <w:rPr>
          <w:b/>
          <w:i/>
        </w:rPr>
        <w:t>а</w:t>
      </w:r>
      <w:r w:rsidRPr="00DA5AA4">
        <w:rPr>
          <w:b/>
          <w:i/>
        </w:rPr>
        <w:t xml:space="preserve"> превышать 30 минут</w:t>
      </w:r>
      <w:r w:rsidRPr="00DA5AA4">
        <w:t xml:space="preserve">. </w:t>
      </w:r>
    </w:p>
    <w:p w:rsidR="00DA5295" w:rsidRPr="007957FF" w:rsidRDefault="00DA5295" w:rsidP="00DA5295">
      <w:pPr>
        <w:ind w:right="170"/>
        <w:rPr>
          <w:color w:val="000000"/>
          <w:spacing w:val="2"/>
        </w:rPr>
      </w:pPr>
      <w:r w:rsidRPr="00DA5AA4">
        <w:t xml:space="preserve">Для сообщения аспиранту предоставляется </w:t>
      </w:r>
      <w:r w:rsidRPr="00DA5AA4">
        <w:rPr>
          <w:b/>
          <w:i/>
        </w:rPr>
        <w:t>не более 15 минут</w:t>
      </w:r>
      <w:r w:rsidRPr="003B5F1F">
        <w:t>.</w:t>
      </w:r>
      <w:r>
        <w:t xml:space="preserve"> </w:t>
      </w:r>
      <w:r>
        <w:rPr>
          <w:color w:val="000000"/>
          <w:spacing w:val="2"/>
        </w:rPr>
        <w:t>Сообщение по содержанию Н</w:t>
      </w:r>
      <w:r w:rsidRPr="007957FF">
        <w:rPr>
          <w:color w:val="000000"/>
          <w:spacing w:val="2"/>
        </w:rPr>
        <w:t>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 могут быть представлены также другие материалы, характеризующие научную и практическую ценность выполнен</w:t>
      </w:r>
      <w:r>
        <w:rPr>
          <w:color w:val="000000"/>
          <w:spacing w:val="2"/>
        </w:rPr>
        <w:t>ной Н</w:t>
      </w:r>
      <w:r w:rsidRPr="007957FF">
        <w:rPr>
          <w:color w:val="000000"/>
          <w:spacing w:val="2"/>
        </w:rPr>
        <w:t>КР – печатные статьи</w:t>
      </w:r>
      <w:r>
        <w:rPr>
          <w:color w:val="000000"/>
          <w:spacing w:val="2"/>
        </w:rPr>
        <w:t xml:space="preserve"> с участием выпускника по теме Н</w:t>
      </w:r>
      <w:r w:rsidRPr="007957FF">
        <w:rPr>
          <w:color w:val="000000"/>
          <w:spacing w:val="2"/>
        </w:rPr>
        <w:t xml:space="preserve">КР, документы, указывающие на практическое применение </w:t>
      </w:r>
      <w:r>
        <w:rPr>
          <w:color w:val="000000"/>
          <w:spacing w:val="2"/>
        </w:rPr>
        <w:t>Н</w:t>
      </w:r>
      <w:r w:rsidRPr="007957FF">
        <w:rPr>
          <w:color w:val="000000"/>
          <w:spacing w:val="2"/>
        </w:rPr>
        <w:t xml:space="preserve">КР, макеты, образцы материалов, изделий и т.п. </w:t>
      </w:r>
    </w:p>
    <w:p w:rsidR="00DA5295" w:rsidRDefault="00DA5295" w:rsidP="00DA5295">
      <w:pPr>
        <w:ind w:right="170"/>
        <w:rPr>
          <w:b/>
        </w:rPr>
      </w:pPr>
      <w:r w:rsidRPr="00873BDD">
        <w:t xml:space="preserve">В своем выступлении </w:t>
      </w:r>
      <w:r>
        <w:t>аспирант</w:t>
      </w:r>
      <w:r w:rsidRPr="00873BDD">
        <w:t xml:space="preserve"> должен отразить:</w:t>
      </w:r>
    </w:p>
    <w:p w:rsidR="00DA5295" w:rsidRDefault="00DA5295" w:rsidP="00DA5295">
      <w:r>
        <w:t>–</w:t>
      </w:r>
      <w:r w:rsidRPr="00873BDD">
        <w:t xml:space="preserve"> содержание проблемы и актуальность исследования;</w:t>
      </w:r>
    </w:p>
    <w:p w:rsidR="00DA5295" w:rsidRDefault="00DA5295" w:rsidP="00DA5295">
      <w:r>
        <w:t>– цель и задачи исследования;</w:t>
      </w:r>
    </w:p>
    <w:p w:rsidR="00DA5295" w:rsidRDefault="00DA5295" w:rsidP="00DA5295">
      <w:r>
        <w:t>– объект и предмет исследования;</w:t>
      </w:r>
    </w:p>
    <w:p w:rsidR="00DA5295" w:rsidRDefault="00DA5295" w:rsidP="00DA5295">
      <w:r>
        <w:t>– методику своего исследования;</w:t>
      </w:r>
    </w:p>
    <w:p w:rsidR="00DA5295" w:rsidRDefault="00DA5295" w:rsidP="00DA5295">
      <w:r>
        <w:t>– полученные теоретические и практические результаты исследования;</w:t>
      </w:r>
    </w:p>
    <w:p w:rsidR="00DA5295" w:rsidRDefault="00DA5295" w:rsidP="00DA5295">
      <w:r>
        <w:t>– выводы и заключение.</w:t>
      </w:r>
    </w:p>
    <w:p w:rsidR="00DA5295" w:rsidRDefault="00DA5295" w:rsidP="00DA5295">
      <w:pPr>
        <w:ind w:right="170"/>
      </w:pPr>
      <w: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DA5295" w:rsidRDefault="00DA5295" w:rsidP="00DA5295">
      <w:pPr>
        <w:ind w:right="170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DA5295" w:rsidRDefault="00DA5295" w:rsidP="00DA5295">
      <w:pPr>
        <w:ind w:right="170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:rsidR="00DA5295" w:rsidRDefault="00DA5295" w:rsidP="00DA5295">
      <w:pPr>
        <w:ind w:right="170"/>
      </w:pPr>
      <w:r w:rsidRPr="003D5676">
        <w:t xml:space="preserve">После этого зачитывается </w:t>
      </w:r>
      <w:r>
        <w:t>отзыв</w:t>
      </w:r>
      <w:r w:rsidRPr="00F02A5F">
        <w:t xml:space="preserve"> </w:t>
      </w:r>
      <w:r>
        <w:t>ученого сторонней кафедры/ организации</w:t>
      </w:r>
      <w:r w:rsidRPr="00F02A5F">
        <w:t xml:space="preserve"> </w:t>
      </w:r>
      <w:r w:rsidRPr="003D5676">
        <w:t>одним из членов Г</w:t>
      </w:r>
      <w:r>
        <w:t>Э</w:t>
      </w:r>
      <w:r w:rsidRPr="003D5676">
        <w:t xml:space="preserve">К. </w:t>
      </w:r>
    </w:p>
    <w:p w:rsidR="00DA5295" w:rsidRDefault="00DA5295" w:rsidP="00DA5295">
      <w:pPr>
        <w:ind w:right="170"/>
      </w:pPr>
      <w:r w:rsidRPr="003D5676">
        <w:t xml:space="preserve">Заслушав </w:t>
      </w:r>
      <w:r>
        <w:t>отзывы о своей работе</w:t>
      </w:r>
      <w:r w:rsidRPr="003D5676">
        <w:t xml:space="preserve">, </w:t>
      </w:r>
      <w:r>
        <w:t>аспирант должен ответить на вопросы и замечания научного руководителя, ученого сторонней кафедры/ организации и членов ГЭК.</w:t>
      </w:r>
    </w:p>
    <w:p w:rsidR="00DA5295" w:rsidRDefault="00DA5295" w:rsidP="00DA5295">
      <w:pPr>
        <w:ind w:right="170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научно-квалификационной </w:t>
      </w:r>
      <w:r w:rsidRPr="004C6711">
        <w:t xml:space="preserve">работы. Выступления членов комиссии и присутствующих на </w:t>
      </w:r>
      <w:r>
        <w:t>представлении научного доклада</w:t>
      </w:r>
      <w:r w:rsidRPr="004C6711">
        <w:t xml:space="preserve">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DA5295" w:rsidRDefault="00DA5295" w:rsidP="00DA5295">
      <w:pPr>
        <w:ind w:right="170"/>
      </w:pPr>
      <w:r>
        <w:t>После дискуссии по теме работы аспирант выступает с заключительным словом. Этика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DA5295" w:rsidRPr="00C231E9" w:rsidRDefault="00DA5295" w:rsidP="00DA5295">
      <w:pPr>
        <w:pStyle w:val="1"/>
      </w:pPr>
      <w:r w:rsidRPr="00C231E9">
        <w:t xml:space="preserve">3.4 Критерии оценки </w:t>
      </w:r>
      <w:r>
        <w:t>научно-</w:t>
      </w:r>
      <w:r w:rsidRPr="00C231E9">
        <w:t>квалификационной работы</w:t>
      </w:r>
    </w:p>
    <w:p w:rsidR="00DA5295" w:rsidRDefault="00DA5295" w:rsidP="00DA5295">
      <w:r w:rsidRPr="007957FF">
        <w:t xml:space="preserve">Результаты </w:t>
      </w:r>
      <w:r w:rsidRPr="00A307C8">
        <w:t>заслушивания доклада о результатах подготовленной  НК</w:t>
      </w:r>
      <w:r>
        <w:t xml:space="preserve">Р </w:t>
      </w:r>
      <w:r w:rsidRPr="007957FF">
        <w:t>определяются оценками: «отлично», «хорошо», «удовле</w:t>
      </w:r>
      <w:r>
        <w:t xml:space="preserve">творительно» и объявляются </w:t>
      </w:r>
      <w:r>
        <w:rPr>
          <w:b/>
          <w:i/>
        </w:rPr>
        <w:t>в день представления.</w:t>
      </w:r>
      <w:r>
        <w:t xml:space="preserve"> </w:t>
      </w:r>
    </w:p>
    <w:p w:rsidR="00DA5295" w:rsidRDefault="00DA5295" w:rsidP="00DA5295">
      <w:pPr>
        <w:ind w:right="170"/>
      </w:pPr>
      <w:r>
        <w:lastRenderedPageBreak/>
        <w:t>Решение об оценке принимается на закрытом заседании ГЭК по окончании процедуры представления всех работ, намеченных на данное заседание. Для оценки НКР государственная экзаменационная комиссия руководствуется следующими критериями:</w:t>
      </w:r>
    </w:p>
    <w:p w:rsidR="00DA5295" w:rsidRPr="00C50B2D" w:rsidRDefault="00DA5295" w:rsidP="00DA5295">
      <w:pPr>
        <w:rPr>
          <w:iCs/>
          <w:szCs w:val="32"/>
        </w:rPr>
      </w:pPr>
      <w:r w:rsidRPr="00C50B2D">
        <w:rPr>
          <w:iCs/>
          <w:szCs w:val="32"/>
        </w:rPr>
        <w:t>– актуальность проведенного исследования.</w:t>
      </w:r>
    </w:p>
    <w:p w:rsidR="00DA5295" w:rsidRDefault="00DA5295" w:rsidP="00DA5295">
      <w:pPr>
        <w:ind w:right="170"/>
      </w:pPr>
      <w:r>
        <w:t xml:space="preserve">– </w:t>
      </w:r>
      <w:proofErr w:type="gramStart"/>
      <w:r>
        <w:t>н</w:t>
      </w:r>
      <w:proofErr w:type="gramEnd"/>
      <w:r>
        <w:t>аучно-практическое значение темы;</w:t>
      </w:r>
    </w:p>
    <w:p w:rsidR="00DA5295" w:rsidRDefault="00DA5295" w:rsidP="00DA5295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:rsidR="00DA5295" w:rsidRDefault="00DA5295" w:rsidP="00DA5295">
      <w:pPr>
        <w:ind w:right="170"/>
      </w:pPr>
      <w:r>
        <w:t>– содержательность доклада и ответов на вопросы;</w:t>
      </w:r>
    </w:p>
    <w:p w:rsidR="00DA5295" w:rsidRPr="00C50B2D" w:rsidRDefault="00DA5295" w:rsidP="00DA5295">
      <w:pPr>
        <w:rPr>
          <w:iCs/>
          <w:szCs w:val="32"/>
        </w:rPr>
      </w:pPr>
      <w:r w:rsidRPr="00C50B2D">
        <w:rPr>
          <w:iCs/>
          <w:szCs w:val="32"/>
        </w:rPr>
        <w:t xml:space="preserve">– умение представить работу </w:t>
      </w:r>
      <w:r>
        <w:rPr>
          <w:iCs/>
          <w:szCs w:val="32"/>
        </w:rPr>
        <w:t>в научном докладе</w:t>
      </w:r>
      <w:r w:rsidRPr="00C50B2D">
        <w:rPr>
          <w:iCs/>
          <w:szCs w:val="32"/>
        </w:rPr>
        <w:t>, уровень речевой культуры.</w:t>
      </w:r>
    </w:p>
    <w:p w:rsidR="00DA5295" w:rsidRPr="001B06F0" w:rsidRDefault="00DA5295" w:rsidP="00DA5295">
      <w:pPr>
        <w:ind w:right="170"/>
      </w:pPr>
      <w:r w:rsidRPr="001B06F0">
        <w:t xml:space="preserve">Результаты </w:t>
      </w:r>
      <w:r>
        <w:t>представления</w:t>
      </w:r>
      <w:r w:rsidRPr="00A307C8">
        <w:t xml:space="preserve"> доклада о результатах </w:t>
      </w:r>
      <w:proofErr w:type="gramStart"/>
      <w:r w:rsidRPr="00A307C8">
        <w:t>подготовленной</w:t>
      </w:r>
      <w:proofErr w:type="gramEnd"/>
      <w:r w:rsidRPr="00A307C8">
        <w:t xml:space="preserve">  </w:t>
      </w:r>
      <w:r>
        <w:t xml:space="preserve">НКР </w:t>
      </w:r>
      <w:r w:rsidRPr="001B06F0">
        <w:t>определяются оценками: «отлично», «хорошо», «удовлетворительно»</w:t>
      </w:r>
      <w:r>
        <w:t>:</w:t>
      </w:r>
    </w:p>
    <w:p w:rsidR="00DA5295" w:rsidRDefault="00DA5295" w:rsidP="00DA529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оценка </w:t>
      </w:r>
      <w:r w:rsidRPr="00894CD0">
        <w:rPr>
          <w:b/>
          <w:color w:val="000000"/>
          <w:sz w:val="24"/>
        </w:rPr>
        <w:t>«отлично»</w:t>
      </w:r>
      <w:r>
        <w:rPr>
          <w:color w:val="000000"/>
          <w:sz w:val="24"/>
        </w:rPr>
        <w:t xml:space="preserve">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ГОСТ, высокую содержательность доклада и демонстрационного материала, за развернутые и полные ответы на вопросы членов ГЭК;</w:t>
      </w:r>
    </w:p>
    <w:p w:rsidR="00DA5295" w:rsidRDefault="00DA5295" w:rsidP="00DA529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– оценка </w:t>
      </w:r>
      <w:r w:rsidRPr="00894CD0">
        <w:rPr>
          <w:b/>
          <w:color w:val="000000"/>
          <w:sz w:val="24"/>
        </w:rPr>
        <w:t>«хорошо»</w:t>
      </w:r>
      <w:r>
        <w:rPr>
          <w:color w:val="000000"/>
          <w:sz w:val="24"/>
        </w:rPr>
        <w:t xml:space="preserve"> – выставляется за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67362B" w:rsidRPr="00664A4F" w:rsidRDefault="00DA5295" w:rsidP="00834CA5">
      <w:pPr>
        <w:pStyle w:val="11"/>
        <w:shd w:val="clear" w:color="auto" w:fill="FFFFFF"/>
        <w:ind w:right="-1" w:firstLine="567"/>
        <w:rPr>
          <w:i/>
          <w:iCs/>
          <w:color w:val="FF0000"/>
        </w:rPr>
      </w:pPr>
      <w:r>
        <w:rPr>
          <w:color w:val="000000"/>
          <w:sz w:val="24"/>
        </w:rPr>
        <w:t xml:space="preserve">– оценка </w:t>
      </w:r>
      <w:r w:rsidRPr="00894CD0">
        <w:rPr>
          <w:b/>
          <w:color w:val="000000"/>
          <w:sz w:val="24"/>
        </w:rPr>
        <w:t>«</w:t>
      </w:r>
      <w:r>
        <w:rPr>
          <w:b/>
          <w:color w:val="000000"/>
          <w:sz w:val="24"/>
        </w:rPr>
        <w:t>удовлетворительно</w:t>
      </w:r>
      <w:r w:rsidRPr="00894CD0">
        <w:rPr>
          <w:b/>
          <w:color w:val="000000"/>
          <w:sz w:val="24"/>
        </w:rPr>
        <w:t>»</w:t>
      </w:r>
      <w:r>
        <w:rPr>
          <w:color w:val="000000"/>
          <w:sz w:val="24"/>
        </w:rPr>
        <w:t xml:space="preserve"> выставляется за неполное раскрытие темы, выводов и предложений, носящих общий характер, в оформлении работы имеются незначительные отклонения </w:t>
      </w:r>
      <w:proofErr w:type="gramStart"/>
      <w:r>
        <w:rPr>
          <w:color w:val="000000"/>
          <w:sz w:val="24"/>
        </w:rPr>
        <w:t>от</w:t>
      </w:r>
      <w:proofErr w:type="gramEnd"/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требовании</w:t>
      </w:r>
      <w:proofErr w:type="gramEnd"/>
      <w:r>
        <w:rPr>
          <w:color w:val="000000"/>
          <w:sz w:val="24"/>
        </w:rPr>
        <w:t>, отсутствие наглядного представления работы и затруднения при ответах на вопросы членов ГЭК.</w:t>
      </w:r>
    </w:p>
    <w:sectPr w:rsidR="0067362B" w:rsidRPr="00664A4F" w:rsidSect="00C8181C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5DA" w:rsidRDefault="008165DA" w:rsidP="006F0FEB">
      <w:pPr>
        <w:spacing w:line="240" w:lineRule="auto"/>
      </w:pPr>
      <w:r>
        <w:separator/>
      </w:r>
    </w:p>
  </w:endnote>
  <w:endnote w:type="continuationSeparator" w:id="0">
    <w:p w:rsidR="008165DA" w:rsidRDefault="008165DA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6266"/>
      <w:docPartObj>
        <w:docPartGallery w:val="Page Numbers (Bottom of Page)"/>
        <w:docPartUnique/>
      </w:docPartObj>
    </w:sdtPr>
    <w:sdtContent>
      <w:p w:rsidR="002907D3" w:rsidRDefault="00AB01B4" w:rsidP="006F0FEB">
        <w:pPr>
          <w:pStyle w:val="a8"/>
          <w:jc w:val="right"/>
        </w:pPr>
        <w:r>
          <w:fldChar w:fldCharType="begin"/>
        </w:r>
        <w:r w:rsidR="00BA3B27">
          <w:instrText xml:space="preserve"> PAGE   \* MERGEFORMAT </w:instrText>
        </w:r>
        <w:r>
          <w:fldChar w:fldCharType="separate"/>
        </w:r>
        <w:r w:rsidR="00431DD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5DA" w:rsidRDefault="008165DA" w:rsidP="006F0FEB">
      <w:pPr>
        <w:spacing w:line="240" w:lineRule="auto"/>
      </w:pPr>
      <w:r>
        <w:separator/>
      </w:r>
    </w:p>
  </w:footnote>
  <w:footnote w:type="continuationSeparator" w:id="0">
    <w:p w:rsidR="008165DA" w:rsidRDefault="008165DA" w:rsidP="006F0FEB">
      <w:pPr>
        <w:spacing w:line="240" w:lineRule="auto"/>
      </w:pPr>
      <w:r>
        <w:continuationSeparator/>
      </w:r>
    </w:p>
  </w:footnote>
  <w:footnote w:id="1">
    <w:p w:rsidR="00DA5295" w:rsidRDefault="00DA5295" w:rsidP="00DA5295">
      <w:pPr>
        <w:pStyle w:val="aa"/>
      </w:pPr>
      <w:r>
        <w:rPr>
          <w:rStyle w:val="ac"/>
        </w:rPr>
        <w:footnoteRef/>
      </w:r>
      <w:r>
        <w:t xml:space="preserve"> </w:t>
      </w:r>
      <w:r w:rsidRPr="00F12EF7">
        <w:t>Список сокращений и условных обозначений, список терминов, список иллюстрированного материала и приложения не являются обязательными элементами структуры диссертации.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369"/>
    <w:multiLevelType w:val="hybridMultilevel"/>
    <w:tmpl w:val="8B0A7EBE"/>
    <w:lvl w:ilvl="0" w:tplc="A5E006A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E6C06F1"/>
    <w:multiLevelType w:val="hybridMultilevel"/>
    <w:tmpl w:val="E7C0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03CD1"/>
    <w:multiLevelType w:val="hybridMultilevel"/>
    <w:tmpl w:val="832C90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50A14"/>
    <w:multiLevelType w:val="hybridMultilevel"/>
    <w:tmpl w:val="1F5A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9178C"/>
    <w:multiLevelType w:val="hybridMultilevel"/>
    <w:tmpl w:val="20DAC4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5251C"/>
    <w:multiLevelType w:val="hybridMultilevel"/>
    <w:tmpl w:val="9BA6D05C"/>
    <w:lvl w:ilvl="0" w:tplc="FC9460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D3CD7"/>
    <w:rsid w:val="000000CE"/>
    <w:rsid w:val="00000C53"/>
    <w:rsid w:val="00001B7A"/>
    <w:rsid w:val="00012EBE"/>
    <w:rsid w:val="00017111"/>
    <w:rsid w:val="000175D5"/>
    <w:rsid w:val="00017693"/>
    <w:rsid w:val="000179A4"/>
    <w:rsid w:val="000219DB"/>
    <w:rsid w:val="00022265"/>
    <w:rsid w:val="000226E5"/>
    <w:rsid w:val="00022D92"/>
    <w:rsid w:val="00025E72"/>
    <w:rsid w:val="00027D3A"/>
    <w:rsid w:val="00031027"/>
    <w:rsid w:val="000344C8"/>
    <w:rsid w:val="00034D7F"/>
    <w:rsid w:val="00036CFE"/>
    <w:rsid w:val="0004171D"/>
    <w:rsid w:val="00041814"/>
    <w:rsid w:val="00044A86"/>
    <w:rsid w:val="00045501"/>
    <w:rsid w:val="0005610A"/>
    <w:rsid w:val="000605DA"/>
    <w:rsid w:val="0006423A"/>
    <w:rsid w:val="00064E82"/>
    <w:rsid w:val="0006695E"/>
    <w:rsid w:val="00070A60"/>
    <w:rsid w:val="00071187"/>
    <w:rsid w:val="000713BD"/>
    <w:rsid w:val="000717B1"/>
    <w:rsid w:val="00076A8E"/>
    <w:rsid w:val="00080758"/>
    <w:rsid w:val="00084662"/>
    <w:rsid w:val="00085098"/>
    <w:rsid w:val="00085F7A"/>
    <w:rsid w:val="0008738E"/>
    <w:rsid w:val="00090C53"/>
    <w:rsid w:val="000938A9"/>
    <w:rsid w:val="00093D2E"/>
    <w:rsid w:val="000A0CC5"/>
    <w:rsid w:val="000A2D58"/>
    <w:rsid w:val="000A3C7E"/>
    <w:rsid w:val="000A450A"/>
    <w:rsid w:val="000A7C16"/>
    <w:rsid w:val="000C44F0"/>
    <w:rsid w:val="000D1DF8"/>
    <w:rsid w:val="000E2F04"/>
    <w:rsid w:val="000E5CF6"/>
    <w:rsid w:val="000F1462"/>
    <w:rsid w:val="000F72FC"/>
    <w:rsid w:val="000F7B7C"/>
    <w:rsid w:val="001019CB"/>
    <w:rsid w:val="001022B7"/>
    <w:rsid w:val="001041E9"/>
    <w:rsid w:val="0010767E"/>
    <w:rsid w:val="00112548"/>
    <w:rsid w:val="00112B51"/>
    <w:rsid w:val="001138D7"/>
    <w:rsid w:val="00113B22"/>
    <w:rsid w:val="00114573"/>
    <w:rsid w:val="00117304"/>
    <w:rsid w:val="001201CE"/>
    <w:rsid w:val="00121F0C"/>
    <w:rsid w:val="001263FA"/>
    <w:rsid w:val="00133165"/>
    <w:rsid w:val="00137FA9"/>
    <w:rsid w:val="00140220"/>
    <w:rsid w:val="00144EFB"/>
    <w:rsid w:val="00153B7D"/>
    <w:rsid w:val="00154E55"/>
    <w:rsid w:val="0015641F"/>
    <w:rsid w:val="00163071"/>
    <w:rsid w:val="00164A5B"/>
    <w:rsid w:val="001710DC"/>
    <w:rsid w:val="00171379"/>
    <w:rsid w:val="00171909"/>
    <w:rsid w:val="00171C08"/>
    <w:rsid w:val="001731A7"/>
    <w:rsid w:val="00173E7B"/>
    <w:rsid w:val="00174A0E"/>
    <w:rsid w:val="001768EC"/>
    <w:rsid w:val="00180AFF"/>
    <w:rsid w:val="0018529A"/>
    <w:rsid w:val="00186552"/>
    <w:rsid w:val="00186EC9"/>
    <w:rsid w:val="00187125"/>
    <w:rsid w:val="00190846"/>
    <w:rsid w:val="00195B7F"/>
    <w:rsid w:val="001A16CB"/>
    <w:rsid w:val="001A2016"/>
    <w:rsid w:val="001A353B"/>
    <w:rsid w:val="001A4380"/>
    <w:rsid w:val="001A5299"/>
    <w:rsid w:val="001A6A6F"/>
    <w:rsid w:val="001B16A8"/>
    <w:rsid w:val="001B275E"/>
    <w:rsid w:val="001B2875"/>
    <w:rsid w:val="001B4BB3"/>
    <w:rsid w:val="001B6AD5"/>
    <w:rsid w:val="001C0942"/>
    <w:rsid w:val="001C3346"/>
    <w:rsid w:val="001C3AD2"/>
    <w:rsid w:val="001C3F7E"/>
    <w:rsid w:val="001C57CA"/>
    <w:rsid w:val="001D1FC9"/>
    <w:rsid w:val="001D638E"/>
    <w:rsid w:val="001E12E3"/>
    <w:rsid w:val="001E2CDD"/>
    <w:rsid w:val="001E4999"/>
    <w:rsid w:val="001E6468"/>
    <w:rsid w:val="001F2CB0"/>
    <w:rsid w:val="001F3370"/>
    <w:rsid w:val="001F36E3"/>
    <w:rsid w:val="001F5E1B"/>
    <w:rsid w:val="001F66DB"/>
    <w:rsid w:val="001F74B1"/>
    <w:rsid w:val="00205CFC"/>
    <w:rsid w:val="00206FF2"/>
    <w:rsid w:val="00211F85"/>
    <w:rsid w:val="002127B1"/>
    <w:rsid w:val="00216159"/>
    <w:rsid w:val="002161B6"/>
    <w:rsid w:val="0021628A"/>
    <w:rsid w:val="00220782"/>
    <w:rsid w:val="00221156"/>
    <w:rsid w:val="00224227"/>
    <w:rsid w:val="002264BA"/>
    <w:rsid w:val="00226A49"/>
    <w:rsid w:val="0022797D"/>
    <w:rsid w:val="002342C3"/>
    <w:rsid w:val="00242B0A"/>
    <w:rsid w:val="00243533"/>
    <w:rsid w:val="002439E8"/>
    <w:rsid w:val="0025499C"/>
    <w:rsid w:val="002556E5"/>
    <w:rsid w:val="002565CC"/>
    <w:rsid w:val="00261DAE"/>
    <w:rsid w:val="00263515"/>
    <w:rsid w:val="00272705"/>
    <w:rsid w:val="00272961"/>
    <w:rsid w:val="00276F8D"/>
    <w:rsid w:val="00277AC8"/>
    <w:rsid w:val="00282723"/>
    <w:rsid w:val="002828F6"/>
    <w:rsid w:val="00284629"/>
    <w:rsid w:val="00285847"/>
    <w:rsid w:val="00287380"/>
    <w:rsid w:val="00287FE3"/>
    <w:rsid w:val="002907D3"/>
    <w:rsid w:val="00295699"/>
    <w:rsid w:val="002A217D"/>
    <w:rsid w:val="002A5C4C"/>
    <w:rsid w:val="002A62EE"/>
    <w:rsid w:val="002A6BAF"/>
    <w:rsid w:val="002A7754"/>
    <w:rsid w:val="002A7EF7"/>
    <w:rsid w:val="002B0DC6"/>
    <w:rsid w:val="002B1FCC"/>
    <w:rsid w:val="002B6008"/>
    <w:rsid w:val="002B61AA"/>
    <w:rsid w:val="002B6551"/>
    <w:rsid w:val="002C555A"/>
    <w:rsid w:val="002C5F1D"/>
    <w:rsid w:val="002C68AF"/>
    <w:rsid w:val="002D0028"/>
    <w:rsid w:val="002D1B15"/>
    <w:rsid w:val="002D3E7D"/>
    <w:rsid w:val="002D51E4"/>
    <w:rsid w:val="002D6809"/>
    <w:rsid w:val="002D69B7"/>
    <w:rsid w:val="002E007C"/>
    <w:rsid w:val="002E4782"/>
    <w:rsid w:val="002E4C6B"/>
    <w:rsid w:val="002E5E1C"/>
    <w:rsid w:val="002F165E"/>
    <w:rsid w:val="002F32CF"/>
    <w:rsid w:val="002F5071"/>
    <w:rsid w:val="00300581"/>
    <w:rsid w:val="00303348"/>
    <w:rsid w:val="00303D5C"/>
    <w:rsid w:val="00305E18"/>
    <w:rsid w:val="003067F1"/>
    <w:rsid w:val="00307399"/>
    <w:rsid w:val="0031484E"/>
    <w:rsid w:val="00315C01"/>
    <w:rsid w:val="003175AB"/>
    <w:rsid w:val="00317FF8"/>
    <w:rsid w:val="00324DE5"/>
    <w:rsid w:val="0032682E"/>
    <w:rsid w:val="00326FF7"/>
    <w:rsid w:val="00331C20"/>
    <w:rsid w:val="00334148"/>
    <w:rsid w:val="003346EF"/>
    <w:rsid w:val="00335901"/>
    <w:rsid w:val="003415F6"/>
    <w:rsid w:val="003421CA"/>
    <w:rsid w:val="00343292"/>
    <w:rsid w:val="00343944"/>
    <w:rsid w:val="003455A3"/>
    <w:rsid w:val="00345A92"/>
    <w:rsid w:val="00345D98"/>
    <w:rsid w:val="003463D7"/>
    <w:rsid w:val="00346A6C"/>
    <w:rsid w:val="00347908"/>
    <w:rsid w:val="00351764"/>
    <w:rsid w:val="0035483C"/>
    <w:rsid w:val="003555F1"/>
    <w:rsid w:val="00356420"/>
    <w:rsid w:val="00357180"/>
    <w:rsid w:val="003571AF"/>
    <w:rsid w:val="00362361"/>
    <w:rsid w:val="0036397A"/>
    <w:rsid w:val="003650F8"/>
    <w:rsid w:val="0037027E"/>
    <w:rsid w:val="003715F5"/>
    <w:rsid w:val="0037165B"/>
    <w:rsid w:val="0037622F"/>
    <w:rsid w:val="00376FA5"/>
    <w:rsid w:val="003778B5"/>
    <w:rsid w:val="00380AD0"/>
    <w:rsid w:val="0038104E"/>
    <w:rsid w:val="00382B6D"/>
    <w:rsid w:val="003834C0"/>
    <w:rsid w:val="00383F01"/>
    <w:rsid w:val="0038491E"/>
    <w:rsid w:val="0038597B"/>
    <w:rsid w:val="00385FB3"/>
    <w:rsid w:val="003917D3"/>
    <w:rsid w:val="00392287"/>
    <w:rsid w:val="003927F2"/>
    <w:rsid w:val="00392EF4"/>
    <w:rsid w:val="00393382"/>
    <w:rsid w:val="003939B0"/>
    <w:rsid w:val="00395668"/>
    <w:rsid w:val="003A2EDC"/>
    <w:rsid w:val="003A2FFE"/>
    <w:rsid w:val="003A31F2"/>
    <w:rsid w:val="003A6F28"/>
    <w:rsid w:val="003B042C"/>
    <w:rsid w:val="003B074E"/>
    <w:rsid w:val="003B5E51"/>
    <w:rsid w:val="003B5F1F"/>
    <w:rsid w:val="003B71AC"/>
    <w:rsid w:val="003B7DEC"/>
    <w:rsid w:val="003C0DF7"/>
    <w:rsid w:val="003C2943"/>
    <w:rsid w:val="003C4FDD"/>
    <w:rsid w:val="003C7125"/>
    <w:rsid w:val="003C77B0"/>
    <w:rsid w:val="003C7CC6"/>
    <w:rsid w:val="003C7DCB"/>
    <w:rsid w:val="003D08E2"/>
    <w:rsid w:val="003D4A62"/>
    <w:rsid w:val="003D4CC6"/>
    <w:rsid w:val="003E2304"/>
    <w:rsid w:val="003E38DB"/>
    <w:rsid w:val="003E4382"/>
    <w:rsid w:val="003F45B4"/>
    <w:rsid w:val="003F7964"/>
    <w:rsid w:val="00407EA1"/>
    <w:rsid w:val="00411596"/>
    <w:rsid w:val="004133D4"/>
    <w:rsid w:val="0041505E"/>
    <w:rsid w:val="004174BF"/>
    <w:rsid w:val="00420B03"/>
    <w:rsid w:val="004254A1"/>
    <w:rsid w:val="004303AB"/>
    <w:rsid w:val="00431DDB"/>
    <w:rsid w:val="00432330"/>
    <w:rsid w:val="00436720"/>
    <w:rsid w:val="00442E9B"/>
    <w:rsid w:val="00443D3F"/>
    <w:rsid w:val="00445AA0"/>
    <w:rsid w:val="004515D5"/>
    <w:rsid w:val="0045472A"/>
    <w:rsid w:val="00454967"/>
    <w:rsid w:val="0045561B"/>
    <w:rsid w:val="00457188"/>
    <w:rsid w:val="004711FB"/>
    <w:rsid w:val="00471A08"/>
    <w:rsid w:val="00472F5B"/>
    <w:rsid w:val="00476C49"/>
    <w:rsid w:val="00476D2A"/>
    <w:rsid w:val="004775E4"/>
    <w:rsid w:val="00477621"/>
    <w:rsid w:val="004777E1"/>
    <w:rsid w:val="004807EB"/>
    <w:rsid w:val="00480CB3"/>
    <w:rsid w:val="00484AD3"/>
    <w:rsid w:val="00485543"/>
    <w:rsid w:val="004862F8"/>
    <w:rsid w:val="00486CD2"/>
    <w:rsid w:val="00490022"/>
    <w:rsid w:val="00491436"/>
    <w:rsid w:val="00492F48"/>
    <w:rsid w:val="00494139"/>
    <w:rsid w:val="00495780"/>
    <w:rsid w:val="00496594"/>
    <w:rsid w:val="004973B5"/>
    <w:rsid w:val="004A2F5B"/>
    <w:rsid w:val="004A64D2"/>
    <w:rsid w:val="004A6FB0"/>
    <w:rsid w:val="004B1679"/>
    <w:rsid w:val="004B3735"/>
    <w:rsid w:val="004B3FE8"/>
    <w:rsid w:val="004B72BF"/>
    <w:rsid w:val="004B741D"/>
    <w:rsid w:val="004C0F4A"/>
    <w:rsid w:val="004C1104"/>
    <w:rsid w:val="004C596B"/>
    <w:rsid w:val="004D072D"/>
    <w:rsid w:val="004D150A"/>
    <w:rsid w:val="004D6350"/>
    <w:rsid w:val="004E29A3"/>
    <w:rsid w:val="004E31FC"/>
    <w:rsid w:val="004E413C"/>
    <w:rsid w:val="004E6012"/>
    <w:rsid w:val="004E769F"/>
    <w:rsid w:val="004F0B36"/>
    <w:rsid w:val="004F228F"/>
    <w:rsid w:val="004F24CD"/>
    <w:rsid w:val="004F2BC8"/>
    <w:rsid w:val="004F3D71"/>
    <w:rsid w:val="004F6A94"/>
    <w:rsid w:val="00503929"/>
    <w:rsid w:val="00504D2B"/>
    <w:rsid w:val="00506564"/>
    <w:rsid w:val="00510626"/>
    <w:rsid w:val="00513789"/>
    <w:rsid w:val="00521B45"/>
    <w:rsid w:val="00521C71"/>
    <w:rsid w:val="00522A9F"/>
    <w:rsid w:val="00523142"/>
    <w:rsid w:val="00523CF5"/>
    <w:rsid w:val="0052552B"/>
    <w:rsid w:val="00527B29"/>
    <w:rsid w:val="005322A7"/>
    <w:rsid w:val="005328F6"/>
    <w:rsid w:val="005374D1"/>
    <w:rsid w:val="0054469C"/>
    <w:rsid w:val="005533FE"/>
    <w:rsid w:val="00554836"/>
    <w:rsid w:val="0055757E"/>
    <w:rsid w:val="00562B6D"/>
    <w:rsid w:val="005637FA"/>
    <w:rsid w:val="00565822"/>
    <w:rsid w:val="00566815"/>
    <w:rsid w:val="00566DF3"/>
    <w:rsid w:val="00566ED8"/>
    <w:rsid w:val="00572166"/>
    <w:rsid w:val="00575119"/>
    <w:rsid w:val="0057567B"/>
    <w:rsid w:val="0057620B"/>
    <w:rsid w:val="005770FD"/>
    <w:rsid w:val="00583383"/>
    <w:rsid w:val="00586076"/>
    <w:rsid w:val="00590FCE"/>
    <w:rsid w:val="00592CC8"/>
    <w:rsid w:val="005A07AF"/>
    <w:rsid w:val="005A7E8E"/>
    <w:rsid w:val="005B0B90"/>
    <w:rsid w:val="005B3CE6"/>
    <w:rsid w:val="005B6285"/>
    <w:rsid w:val="005C2AE0"/>
    <w:rsid w:val="005C50C0"/>
    <w:rsid w:val="005C6389"/>
    <w:rsid w:val="005D4BC9"/>
    <w:rsid w:val="005D58B8"/>
    <w:rsid w:val="005D68CA"/>
    <w:rsid w:val="005D68D1"/>
    <w:rsid w:val="005E0CB8"/>
    <w:rsid w:val="005E4C55"/>
    <w:rsid w:val="005F0036"/>
    <w:rsid w:val="005F05E2"/>
    <w:rsid w:val="005F0F38"/>
    <w:rsid w:val="005F5459"/>
    <w:rsid w:val="0060032D"/>
    <w:rsid w:val="0060193F"/>
    <w:rsid w:val="00605504"/>
    <w:rsid w:val="0060764D"/>
    <w:rsid w:val="00611F16"/>
    <w:rsid w:val="006129D1"/>
    <w:rsid w:val="0061597D"/>
    <w:rsid w:val="00617BB6"/>
    <w:rsid w:val="00622A6A"/>
    <w:rsid w:val="00623C07"/>
    <w:rsid w:val="0062528E"/>
    <w:rsid w:val="006261D5"/>
    <w:rsid w:val="00626884"/>
    <w:rsid w:val="0063304D"/>
    <w:rsid w:val="00636D43"/>
    <w:rsid w:val="0063782A"/>
    <w:rsid w:val="0064017F"/>
    <w:rsid w:val="006436C0"/>
    <w:rsid w:val="00643A5D"/>
    <w:rsid w:val="00643CF5"/>
    <w:rsid w:val="00644A5E"/>
    <w:rsid w:val="00645EAC"/>
    <w:rsid w:val="00646CAC"/>
    <w:rsid w:val="0065158D"/>
    <w:rsid w:val="00652305"/>
    <w:rsid w:val="00656B60"/>
    <w:rsid w:val="00656D1F"/>
    <w:rsid w:val="00657FB2"/>
    <w:rsid w:val="00664A4F"/>
    <w:rsid w:val="0067362B"/>
    <w:rsid w:val="00673C59"/>
    <w:rsid w:val="00674931"/>
    <w:rsid w:val="006758D1"/>
    <w:rsid w:val="006825ED"/>
    <w:rsid w:val="00683E0C"/>
    <w:rsid w:val="0068610C"/>
    <w:rsid w:val="006907EC"/>
    <w:rsid w:val="00694BD7"/>
    <w:rsid w:val="00695E3C"/>
    <w:rsid w:val="006A0574"/>
    <w:rsid w:val="006A6E9F"/>
    <w:rsid w:val="006A74D8"/>
    <w:rsid w:val="006A7F06"/>
    <w:rsid w:val="006B2D16"/>
    <w:rsid w:val="006B6141"/>
    <w:rsid w:val="006B7312"/>
    <w:rsid w:val="006C05D9"/>
    <w:rsid w:val="006C2809"/>
    <w:rsid w:val="006C5611"/>
    <w:rsid w:val="006C5A51"/>
    <w:rsid w:val="006C5F67"/>
    <w:rsid w:val="006D1D8B"/>
    <w:rsid w:val="006D30D0"/>
    <w:rsid w:val="006D37B1"/>
    <w:rsid w:val="006D4075"/>
    <w:rsid w:val="006D4648"/>
    <w:rsid w:val="006E0BCC"/>
    <w:rsid w:val="006E45AF"/>
    <w:rsid w:val="006E4868"/>
    <w:rsid w:val="006E5517"/>
    <w:rsid w:val="006E5DA3"/>
    <w:rsid w:val="006F0E79"/>
    <w:rsid w:val="006F0FEB"/>
    <w:rsid w:val="006F5912"/>
    <w:rsid w:val="006F74DD"/>
    <w:rsid w:val="00701E1F"/>
    <w:rsid w:val="0070270B"/>
    <w:rsid w:val="00702E9A"/>
    <w:rsid w:val="00703D9F"/>
    <w:rsid w:val="00703E94"/>
    <w:rsid w:val="00711282"/>
    <w:rsid w:val="007118A2"/>
    <w:rsid w:val="0071793B"/>
    <w:rsid w:val="00717974"/>
    <w:rsid w:val="00720A64"/>
    <w:rsid w:val="00721E64"/>
    <w:rsid w:val="007228B0"/>
    <w:rsid w:val="007245EE"/>
    <w:rsid w:val="00725306"/>
    <w:rsid w:val="00727A6B"/>
    <w:rsid w:val="00731773"/>
    <w:rsid w:val="007343C4"/>
    <w:rsid w:val="00736019"/>
    <w:rsid w:val="0073666C"/>
    <w:rsid w:val="007411A2"/>
    <w:rsid w:val="00747849"/>
    <w:rsid w:val="00750C77"/>
    <w:rsid w:val="00752BF5"/>
    <w:rsid w:val="00753FED"/>
    <w:rsid w:val="0075433D"/>
    <w:rsid w:val="0076101C"/>
    <w:rsid w:val="00762DBA"/>
    <w:rsid w:val="00764739"/>
    <w:rsid w:val="0076685F"/>
    <w:rsid w:val="007716E4"/>
    <w:rsid w:val="007811B5"/>
    <w:rsid w:val="007850FE"/>
    <w:rsid w:val="00785A40"/>
    <w:rsid w:val="00794D7C"/>
    <w:rsid w:val="007A46B2"/>
    <w:rsid w:val="007A7A5C"/>
    <w:rsid w:val="007B0457"/>
    <w:rsid w:val="007B1154"/>
    <w:rsid w:val="007B36B5"/>
    <w:rsid w:val="007B4F73"/>
    <w:rsid w:val="007C45BE"/>
    <w:rsid w:val="007D248C"/>
    <w:rsid w:val="007D3BB2"/>
    <w:rsid w:val="007D498B"/>
    <w:rsid w:val="007D7859"/>
    <w:rsid w:val="007E050C"/>
    <w:rsid w:val="007E082F"/>
    <w:rsid w:val="007E2F4B"/>
    <w:rsid w:val="007E58A7"/>
    <w:rsid w:val="007F0CEA"/>
    <w:rsid w:val="007F1672"/>
    <w:rsid w:val="007F4D74"/>
    <w:rsid w:val="007F62B0"/>
    <w:rsid w:val="00800776"/>
    <w:rsid w:val="008022D2"/>
    <w:rsid w:val="008034C5"/>
    <w:rsid w:val="008101D7"/>
    <w:rsid w:val="00812CBB"/>
    <w:rsid w:val="008165DA"/>
    <w:rsid w:val="008209DA"/>
    <w:rsid w:val="00821FFB"/>
    <w:rsid w:val="00822E65"/>
    <w:rsid w:val="00824566"/>
    <w:rsid w:val="0082510A"/>
    <w:rsid w:val="00827838"/>
    <w:rsid w:val="00833594"/>
    <w:rsid w:val="00834CA5"/>
    <w:rsid w:val="00836B2E"/>
    <w:rsid w:val="008371B8"/>
    <w:rsid w:val="00843276"/>
    <w:rsid w:val="008502F6"/>
    <w:rsid w:val="00850A93"/>
    <w:rsid w:val="00852B95"/>
    <w:rsid w:val="00853C29"/>
    <w:rsid w:val="00854671"/>
    <w:rsid w:val="00855AA8"/>
    <w:rsid w:val="00856DE6"/>
    <w:rsid w:val="00861B97"/>
    <w:rsid w:val="0086294D"/>
    <w:rsid w:val="008661F4"/>
    <w:rsid w:val="0087105E"/>
    <w:rsid w:val="008722D7"/>
    <w:rsid w:val="0087380E"/>
    <w:rsid w:val="00881418"/>
    <w:rsid w:val="00886724"/>
    <w:rsid w:val="00894CD0"/>
    <w:rsid w:val="00896BBD"/>
    <w:rsid w:val="00897A26"/>
    <w:rsid w:val="008A0458"/>
    <w:rsid w:val="008A4D68"/>
    <w:rsid w:val="008B2BE7"/>
    <w:rsid w:val="008B35B3"/>
    <w:rsid w:val="008B3B82"/>
    <w:rsid w:val="008B47C0"/>
    <w:rsid w:val="008B5945"/>
    <w:rsid w:val="008B772F"/>
    <w:rsid w:val="008C4225"/>
    <w:rsid w:val="008C781B"/>
    <w:rsid w:val="008C7F4F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8F6B6B"/>
    <w:rsid w:val="00901410"/>
    <w:rsid w:val="009059F7"/>
    <w:rsid w:val="009061D3"/>
    <w:rsid w:val="0090640D"/>
    <w:rsid w:val="009103AA"/>
    <w:rsid w:val="00913079"/>
    <w:rsid w:val="00914B11"/>
    <w:rsid w:val="0091535A"/>
    <w:rsid w:val="00915D56"/>
    <w:rsid w:val="00916B34"/>
    <w:rsid w:val="00916DB7"/>
    <w:rsid w:val="009243B5"/>
    <w:rsid w:val="00930AFA"/>
    <w:rsid w:val="00934348"/>
    <w:rsid w:val="009357B2"/>
    <w:rsid w:val="009429A7"/>
    <w:rsid w:val="009453C5"/>
    <w:rsid w:val="00950D06"/>
    <w:rsid w:val="00951F7D"/>
    <w:rsid w:val="009550FE"/>
    <w:rsid w:val="00955EDB"/>
    <w:rsid w:val="00956019"/>
    <w:rsid w:val="009617C1"/>
    <w:rsid w:val="0096277F"/>
    <w:rsid w:val="009629DA"/>
    <w:rsid w:val="00964720"/>
    <w:rsid w:val="00964F76"/>
    <w:rsid w:val="00965DC2"/>
    <w:rsid w:val="00966377"/>
    <w:rsid w:val="00966FD9"/>
    <w:rsid w:val="00970F4E"/>
    <w:rsid w:val="0097364F"/>
    <w:rsid w:val="00983AB2"/>
    <w:rsid w:val="00983CFE"/>
    <w:rsid w:val="00985125"/>
    <w:rsid w:val="00985926"/>
    <w:rsid w:val="00986E4E"/>
    <w:rsid w:val="00991C4C"/>
    <w:rsid w:val="009929AC"/>
    <w:rsid w:val="00996E9D"/>
    <w:rsid w:val="009A01FC"/>
    <w:rsid w:val="009A1F82"/>
    <w:rsid w:val="009A2141"/>
    <w:rsid w:val="009A2519"/>
    <w:rsid w:val="009A34F3"/>
    <w:rsid w:val="009A7404"/>
    <w:rsid w:val="009B065A"/>
    <w:rsid w:val="009B5355"/>
    <w:rsid w:val="009B7C29"/>
    <w:rsid w:val="009C2CB2"/>
    <w:rsid w:val="009C39B8"/>
    <w:rsid w:val="009C421E"/>
    <w:rsid w:val="009D033B"/>
    <w:rsid w:val="009D23AA"/>
    <w:rsid w:val="009D568F"/>
    <w:rsid w:val="009D6CC7"/>
    <w:rsid w:val="009D7A29"/>
    <w:rsid w:val="009E20A3"/>
    <w:rsid w:val="009E2EDA"/>
    <w:rsid w:val="009E58D1"/>
    <w:rsid w:val="009E6468"/>
    <w:rsid w:val="009E72C4"/>
    <w:rsid w:val="009F2F29"/>
    <w:rsid w:val="009F5C49"/>
    <w:rsid w:val="009F7BF7"/>
    <w:rsid w:val="00A001D8"/>
    <w:rsid w:val="00A04E41"/>
    <w:rsid w:val="00A0586C"/>
    <w:rsid w:val="00A06905"/>
    <w:rsid w:val="00A11D92"/>
    <w:rsid w:val="00A1432F"/>
    <w:rsid w:val="00A15E68"/>
    <w:rsid w:val="00A16448"/>
    <w:rsid w:val="00A22026"/>
    <w:rsid w:val="00A22D6C"/>
    <w:rsid w:val="00A27DE1"/>
    <w:rsid w:val="00A3138B"/>
    <w:rsid w:val="00A3252D"/>
    <w:rsid w:val="00A35599"/>
    <w:rsid w:val="00A44BDD"/>
    <w:rsid w:val="00A46913"/>
    <w:rsid w:val="00A46DEA"/>
    <w:rsid w:val="00A53E81"/>
    <w:rsid w:val="00A54EA0"/>
    <w:rsid w:val="00A550F8"/>
    <w:rsid w:val="00A60A36"/>
    <w:rsid w:val="00A64564"/>
    <w:rsid w:val="00A6589F"/>
    <w:rsid w:val="00A66B74"/>
    <w:rsid w:val="00A6701B"/>
    <w:rsid w:val="00A71021"/>
    <w:rsid w:val="00A71BB2"/>
    <w:rsid w:val="00A73BC1"/>
    <w:rsid w:val="00A74E08"/>
    <w:rsid w:val="00A7576E"/>
    <w:rsid w:val="00A81A8D"/>
    <w:rsid w:val="00A81F54"/>
    <w:rsid w:val="00A83C42"/>
    <w:rsid w:val="00A845B9"/>
    <w:rsid w:val="00A86D4D"/>
    <w:rsid w:val="00A90CB5"/>
    <w:rsid w:val="00A92FE9"/>
    <w:rsid w:val="00A94A30"/>
    <w:rsid w:val="00A961C5"/>
    <w:rsid w:val="00A96FDD"/>
    <w:rsid w:val="00A96FDF"/>
    <w:rsid w:val="00A97ED5"/>
    <w:rsid w:val="00AA41E5"/>
    <w:rsid w:val="00AB01B4"/>
    <w:rsid w:val="00AB232D"/>
    <w:rsid w:val="00AB2B30"/>
    <w:rsid w:val="00AB365B"/>
    <w:rsid w:val="00AB469F"/>
    <w:rsid w:val="00AB47E7"/>
    <w:rsid w:val="00AB5D13"/>
    <w:rsid w:val="00AB7D90"/>
    <w:rsid w:val="00AC1D24"/>
    <w:rsid w:val="00AC416F"/>
    <w:rsid w:val="00AC50E0"/>
    <w:rsid w:val="00AC5130"/>
    <w:rsid w:val="00AC566E"/>
    <w:rsid w:val="00AC648A"/>
    <w:rsid w:val="00AC7879"/>
    <w:rsid w:val="00AC7B38"/>
    <w:rsid w:val="00AD41C6"/>
    <w:rsid w:val="00AD7CCF"/>
    <w:rsid w:val="00AE48B0"/>
    <w:rsid w:val="00AE5EA2"/>
    <w:rsid w:val="00AF1CEF"/>
    <w:rsid w:val="00AF68B4"/>
    <w:rsid w:val="00B00EF0"/>
    <w:rsid w:val="00B017DA"/>
    <w:rsid w:val="00B041D1"/>
    <w:rsid w:val="00B052DE"/>
    <w:rsid w:val="00B06769"/>
    <w:rsid w:val="00B06E3D"/>
    <w:rsid w:val="00B10B1F"/>
    <w:rsid w:val="00B11943"/>
    <w:rsid w:val="00B16BF6"/>
    <w:rsid w:val="00B21148"/>
    <w:rsid w:val="00B237C7"/>
    <w:rsid w:val="00B27A12"/>
    <w:rsid w:val="00B306C0"/>
    <w:rsid w:val="00B31A30"/>
    <w:rsid w:val="00B32B55"/>
    <w:rsid w:val="00B34ED6"/>
    <w:rsid w:val="00B35C8C"/>
    <w:rsid w:val="00B361BE"/>
    <w:rsid w:val="00B42997"/>
    <w:rsid w:val="00B4462A"/>
    <w:rsid w:val="00B451F4"/>
    <w:rsid w:val="00B53D64"/>
    <w:rsid w:val="00B55264"/>
    <w:rsid w:val="00B622BE"/>
    <w:rsid w:val="00B6388F"/>
    <w:rsid w:val="00B65646"/>
    <w:rsid w:val="00B671C1"/>
    <w:rsid w:val="00B71E3A"/>
    <w:rsid w:val="00B74BDC"/>
    <w:rsid w:val="00B764A1"/>
    <w:rsid w:val="00B77DEC"/>
    <w:rsid w:val="00B82BBA"/>
    <w:rsid w:val="00B90228"/>
    <w:rsid w:val="00B904BB"/>
    <w:rsid w:val="00B90F6E"/>
    <w:rsid w:val="00B93F9A"/>
    <w:rsid w:val="00B95CF4"/>
    <w:rsid w:val="00BA3B27"/>
    <w:rsid w:val="00BA6CF6"/>
    <w:rsid w:val="00BB0D33"/>
    <w:rsid w:val="00BB0F7E"/>
    <w:rsid w:val="00BB22D8"/>
    <w:rsid w:val="00BB6033"/>
    <w:rsid w:val="00BB6E94"/>
    <w:rsid w:val="00BB7415"/>
    <w:rsid w:val="00BB75F8"/>
    <w:rsid w:val="00BC200F"/>
    <w:rsid w:val="00BC27A8"/>
    <w:rsid w:val="00BC49B4"/>
    <w:rsid w:val="00BC7228"/>
    <w:rsid w:val="00BD22DD"/>
    <w:rsid w:val="00BD6FE8"/>
    <w:rsid w:val="00BD72E6"/>
    <w:rsid w:val="00BE31BC"/>
    <w:rsid w:val="00BF2C83"/>
    <w:rsid w:val="00BF620E"/>
    <w:rsid w:val="00C01F4A"/>
    <w:rsid w:val="00C01FBD"/>
    <w:rsid w:val="00C040AA"/>
    <w:rsid w:val="00C06F17"/>
    <w:rsid w:val="00C13E19"/>
    <w:rsid w:val="00C142FA"/>
    <w:rsid w:val="00C2059C"/>
    <w:rsid w:val="00C226AF"/>
    <w:rsid w:val="00C2298D"/>
    <w:rsid w:val="00C23017"/>
    <w:rsid w:val="00C33093"/>
    <w:rsid w:val="00C33557"/>
    <w:rsid w:val="00C350E3"/>
    <w:rsid w:val="00C35851"/>
    <w:rsid w:val="00C41682"/>
    <w:rsid w:val="00C41A14"/>
    <w:rsid w:val="00C44C60"/>
    <w:rsid w:val="00C50B2D"/>
    <w:rsid w:val="00C52B34"/>
    <w:rsid w:val="00C56BEF"/>
    <w:rsid w:val="00C60C6E"/>
    <w:rsid w:val="00C62741"/>
    <w:rsid w:val="00C70E22"/>
    <w:rsid w:val="00C743E3"/>
    <w:rsid w:val="00C8181C"/>
    <w:rsid w:val="00C860C0"/>
    <w:rsid w:val="00C92F7A"/>
    <w:rsid w:val="00C96807"/>
    <w:rsid w:val="00C97A2B"/>
    <w:rsid w:val="00CA03B2"/>
    <w:rsid w:val="00CA0701"/>
    <w:rsid w:val="00CA2F83"/>
    <w:rsid w:val="00CA42C6"/>
    <w:rsid w:val="00CA5EEA"/>
    <w:rsid w:val="00CA706F"/>
    <w:rsid w:val="00CB0A70"/>
    <w:rsid w:val="00CB2949"/>
    <w:rsid w:val="00CB376C"/>
    <w:rsid w:val="00CB4421"/>
    <w:rsid w:val="00CB4658"/>
    <w:rsid w:val="00CB5FB5"/>
    <w:rsid w:val="00CB68F4"/>
    <w:rsid w:val="00CB7108"/>
    <w:rsid w:val="00CC0CAA"/>
    <w:rsid w:val="00CC4E1C"/>
    <w:rsid w:val="00CD0506"/>
    <w:rsid w:val="00CD2D4B"/>
    <w:rsid w:val="00CD5285"/>
    <w:rsid w:val="00CD6D8B"/>
    <w:rsid w:val="00CE0967"/>
    <w:rsid w:val="00CE100B"/>
    <w:rsid w:val="00CE1DAC"/>
    <w:rsid w:val="00CE3CD2"/>
    <w:rsid w:val="00CE5393"/>
    <w:rsid w:val="00CE6A14"/>
    <w:rsid w:val="00CE7D1B"/>
    <w:rsid w:val="00CF718D"/>
    <w:rsid w:val="00CF7D98"/>
    <w:rsid w:val="00D04055"/>
    <w:rsid w:val="00D051E3"/>
    <w:rsid w:val="00D07FB5"/>
    <w:rsid w:val="00D11EAA"/>
    <w:rsid w:val="00D12F70"/>
    <w:rsid w:val="00D147E0"/>
    <w:rsid w:val="00D172EC"/>
    <w:rsid w:val="00D222B6"/>
    <w:rsid w:val="00D22D0C"/>
    <w:rsid w:val="00D2371C"/>
    <w:rsid w:val="00D248CD"/>
    <w:rsid w:val="00D24951"/>
    <w:rsid w:val="00D26C7F"/>
    <w:rsid w:val="00D27DC0"/>
    <w:rsid w:val="00D34EFF"/>
    <w:rsid w:val="00D50E26"/>
    <w:rsid w:val="00D51968"/>
    <w:rsid w:val="00D53A1C"/>
    <w:rsid w:val="00D546F8"/>
    <w:rsid w:val="00D55F14"/>
    <w:rsid w:val="00D57956"/>
    <w:rsid w:val="00D579F6"/>
    <w:rsid w:val="00D6023F"/>
    <w:rsid w:val="00D60BD1"/>
    <w:rsid w:val="00D60BDD"/>
    <w:rsid w:val="00D61617"/>
    <w:rsid w:val="00D61EAB"/>
    <w:rsid w:val="00D6272E"/>
    <w:rsid w:val="00D675B9"/>
    <w:rsid w:val="00D707AF"/>
    <w:rsid w:val="00D72F64"/>
    <w:rsid w:val="00D762A9"/>
    <w:rsid w:val="00D7647E"/>
    <w:rsid w:val="00D76C3C"/>
    <w:rsid w:val="00D827AE"/>
    <w:rsid w:val="00D82C2F"/>
    <w:rsid w:val="00D83E66"/>
    <w:rsid w:val="00D8438A"/>
    <w:rsid w:val="00D94143"/>
    <w:rsid w:val="00D94C2D"/>
    <w:rsid w:val="00DA11E1"/>
    <w:rsid w:val="00DA137F"/>
    <w:rsid w:val="00DA17F7"/>
    <w:rsid w:val="00DA5295"/>
    <w:rsid w:val="00DA5727"/>
    <w:rsid w:val="00DA5AA4"/>
    <w:rsid w:val="00DA7505"/>
    <w:rsid w:val="00DB3C9D"/>
    <w:rsid w:val="00DB482E"/>
    <w:rsid w:val="00DB6779"/>
    <w:rsid w:val="00DC160C"/>
    <w:rsid w:val="00DC2456"/>
    <w:rsid w:val="00DC3D4E"/>
    <w:rsid w:val="00DC630C"/>
    <w:rsid w:val="00DC6DC2"/>
    <w:rsid w:val="00DD3D03"/>
    <w:rsid w:val="00DD4E03"/>
    <w:rsid w:val="00DE1C8F"/>
    <w:rsid w:val="00DE5CA5"/>
    <w:rsid w:val="00DF051D"/>
    <w:rsid w:val="00DF4414"/>
    <w:rsid w:val="00DF5C84"/>
    <w:rsid w:val="00DF636E"/>
    <w:rsid w:val="00E02918"/>
    <w:rsid w:val="00E04A19"/>
    <w:rsid w:val="00E05E4A"/>
    <w:rsid w:val="00E13814"/>
    <w:rsid w:val="00E14E1D"/>
    <w:rsid w:val="00E24CE5"/>
    <w:rsid w:val="00E25854"/>
    <w:rsid w:val="00E364F8"/>
    <w:rsid w:val="00E37227"/>
    <w:rsid w:val="00E414A9"/>
    <w:rsid w:val="00E4280E"/>
    <w:rsid w:val="00E47365"/>
    <w:rsid w:val="00E53F55"/>
    <w:rsid w:val="00E54FBF"/>
    <w:rsid w:val="00E57730"/>
    <w:rsid w:val="00E60017"/>
    <w:rsid w:val="00E6285A"/>
    <w:rsid w:val="00E628BA"/>
    <w:rsid w:val="00E648AB"/>
    <w:rsid w:val="00E64AC6"/>
    <w:rsid w:val="00E65FD6"/>
    <w:rsid w:val="00E74540"/>
    <w:rsid w:val="00E76E68"/>
    <w:rsid w:val="00E77962"/>
    <w:rsid w:val="00E82DA0"/>
    <w:rsid w:val="00E86BB5"/>
    <w:rsid w:val="00E87D09"/>
    <w:rsid w:val="00E914E3"/>
    <w:rsid w:val="00E93E4F"/>
    <w:rsid w:val="00EA3C45"/>
    <w:rsid w:val="00EA4953"/>
    <w:rsid w:val="00EA4FBB"/>
    <w:rsid w:val="00EA63B0"/>
    <w:rsid w:val="00EA6474"/>
    <w:rsid w:val="00EB18EE"/>
    <w:rsid w:val="00EB2391"/>
    <w:rsid w:val="00EB4828"/>
    <w:rsid w:val="00EB6F1C"/>
    <w:rsid w:val="00EB6FCB"/>
    <w:rsid w:val="00EC4702"/>
    <w:rsid w:val="00EC667E"/>
    <w:rsid w:val="00ED32A1"/>
    <w:rsid w:val="00ED3CD7"/>
    <w:rsid w:val="00ED7F7C"/>
    <w:rsid w:val="00EE25A1"/>
    <w:rsid w:val="00EE2B1F"/>
    <w:rsid w:val="00EE2E38"/>
    <w:rsid w:val="00EE40C6"/>
    <w:rsid w:val="00EE6EA9"/>
    <w:rsid w:val="00EF09B2"/>
    <w:rsid w:val="00EF0F09"/>
    <w:rsid w:val="00EF23F1"/>
    <w:rsid w:val="00EF2CB2"/>
    <w:rsid w:val="00EF3F69"/>
    <w:rsid w:val="00F01932"/>
    <w:rsid w:val="00F02EB6"/>
    <w:rsid w:val="00F054C3"/>
    <w:rsid w:val="00F06FC2"/>
    <w:rsid w:val="00F0710A"/>
    <w:rsid w:val="00F1636B"/>
    <w:rsid w:val="00F16546"/>
    <w:rsid w:val="00F2150D"/>
    <w:rsid w:val="00F22948"/>
    <w:rsid w:val="00F26DFD"/>
    <w:rsid w:val="00F32011"/>
    <w:rsid w:val="00F3515B"/>
    <w:rsid w:val="00F378C6"/>
    <w:rsid w:val="00F415F6"/>
    <w:rsid w:val="00F44702"/>
    <w:rsid w:val="00F46201"/>
    <w:rsid w:val="00F543B6"/>
    <w:rsid w:val="00F566D4"/>
    <w:rsid w:val="00F568F5"/>
    <w:rsid w:val="00F60178"/>
    <w:rsid w:val="00F61CD7"/>
    <w:rsid w:val="00F62256"/>
    <w:rsid w:val="00F66C04"/>
    <w:rsid w:val="00F67449"/>
    <w:rsid w:val="00F713AA"/>
    <w:rsid w:val="00F72F32"/>
    <w:rsid w:val="00F745B3"/>
    <w:rsid w:val="00F830CF"/>
    <w:rsid w:val="00F856BC"/>
    <w:rsid w:val="00F87106"/>
    <w:rsid w:val="00F93642"/>
    <w:rsid w:val="00F93BA1"/>
    <w:rsid w:val="00F947F0"/>
    <w:rsid w:val="00F97013"/>
    <w:rsid w:val="00F9786D"/>
    <w:rsid w:val="00FA0E35"/>
    <w:rsid w:val="00FA38D1"/>
    <w:rsid w:val="00FA3D54"/>
    <w:rsid w:val="00FA6376"/>
    <w:rsid w:val="00FB0543"/>
    <w:rsid w:val="00FB44D4"/>
    <w:rsid w:val="00FC204D"/>
    <w:rsid w:val="00FC75F4"/>
    <w:rsid w:val="00FD0A55"/>
    <w:rsid w:val="00FD308E"/>
    <w:rsid w:val="00FD740E"/>
    <w:rsid w:val="00FE4B49"/>
    <w:rsid w:val="00FE683B"/>
    <w:rsid w:val="00FE7FC0"/>
    <w:rsid w:val="00FF0C13"/>
    <w:rsid w:val="00FF0C4E"/>
    <w:rsid w:val="00FF146A"/>
    <w:rsid w:val="00FF16D3"/>
    <w:rsid w:val="00FF5ACC"/>
    <w:rsid w:val="00FF6438"/>
    <w:rsid w:val="00FF65BD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3B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83B"/>
    <w:pPr>
      <w:keepNext/>
      <w:keepLines/>
      <w:spacing w:after="6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81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Body Text"/>
    <w:basedOn w:val="a"/>
    <w:link w:val="a4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rsid w:val="00ED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D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ED3CD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D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3CD7"/>
    <w:pPr>
      <w:ind w:left="720"/>
      <w:contextualSpacing/>
    </w:pPr>
  </w:style>
  <w:style w:type="paragraph" w:styleId="a6">
    <w:name w:val="header"/>
    <w:aliases w:val=" Знак"/>
    <w:basedOn w:val="a"/>
    <w:link w:val="a7"/>
    <w:unhideWhenUsed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 Знак"/>
    <w:basedOn w:val="a0"/>
    <w:link w:val="a6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83B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character" w:customStyle="1" w:styleId="FontStyle16">
    <w:name w:val="Font Style16"/>
    <w:basedOn w:val="a0"/>
    <w:rsid w:val="00F72F32"/>
    <w:rPr>
      <w:rFonts w:ascii="Times New Roman" w:hAnsi="Times New Roman" w:cs="Times New Roman"/>
      <w:b/>
      <w:bCs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A5299"/>
    <w:pPr>
      <w:spacing w:line="240" w:lineRule="auto"/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1A5299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A5299"/>
    <w:rPr>
      <w:vertAlign w:val="superscript"/>
    </w:rPr>
  </w:style>
  <w:style w:type="paragraph" w:customStyle="1" w:styleId="Style4">
    <w:name w:val="Style4"/>
    <w:basedOn w:val="a"/>
    <w:rsid w:val="004D072D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8">
    <w:name w:val="Font Style18"/>
    <w:basedOn w:val="a0"/>
    <w:rsid w:val="004D072D"/>
    <w:rPr>
      <w:rFonts w:ascii="Times New Roman" w:hAnsi="Times New Roman" w:cs="Times New Roman"/>
      <w:b/>
      <w:bCs/>
      <w:sz w:val="10"/>
      <w:szCs w:val="10"/>
    </w:rPr>
  </w:style>
  <w:style w:type="table" w:styleId="ad">
    <w:name w:val="Table Grid"/>
    <w:basedOn w:val="a1"/>
    <w:uiPriority w:val="59"/>
    <w:rsid w:val="00477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unhideWhenUsed/>
    <w:rsid w:val="0045496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54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54967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"/>
    <w:rsid w:val="00454967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5">
    <w:name w:val="Style5"/>
    <w:basedOn w:val="a"/>
    <w:rsid w:val="00454967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"/>
    <w:rsid w:val="00454967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basedOn w:val="a0"/>
    <w:rsid w:val="0045496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rsid w:val="00454967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45496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45496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45496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454967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11">
    <w:name w:val="Style11"/>
    <w:basedOn w:val="a"/>
    <w:rsid w:val="00454967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12">
    <w:name w:val="Style12"/>
    <w:basedOn w:val="a"/>
    <w:rsid w:val="00454967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13">
    <w:name w:val="Style13"/>
    <w:basedOn w:val="a"/>
    <w:rsid w:val="00454967"/>
    <w:pPr>
      <w:widowControl w:val="0"/>
      <w:autoSpaceDE w:val="0"/>
      <w:autoSpaceDN w:val="0"/>
      <w:adjustRightInd w:val="0"/>
      <w:spacing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4549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9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7F192-350E-4AA4-8064-72E373A68F6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6393d0d-0970-4816-9cd0-bc1dc9f495a5"/>
    <ds:schemaRef ds:uri="0922f872-d062-457f-8e83-20e57305e9ff"/>
    <ds:schemaRef ds:uri="http://schemas.microsoft.com/sharepoint/v3/fields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55908B04-CE47-4EFA-8302-0A3AA52F3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6C70C-B451-4144-83C2-3048E59AA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E2643-EB4F-4178-9381-FF7A1C89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3865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25845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m.kolesnikova</dc:creator>
  <cp:lastModifiedBy>user372-5</cp:lastModifiedBy>
  <cp:revision>8</cp:revision>
  <cp:lastPrinted>2015-03-17T10:48:00Z</cp:lastPrinted>
  <dcterms:created xsi:type="dcterms:W3CDTF">2018-11-14T15:28:00Z</dcterms:created>
  <dcterms:modified xsi:type="dcterms:W3CDTF">2018-11-19T13:10:00Z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