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png" ContentType="image/png"/>
  <Override PartName="/word/media/image3.jpeg" ContentType="image/jpeg"/>
  <Override PartName="/word/media/image2.png" ContentType="image/png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91"/>
        <w:widowControl/>
        <w:ind w:right="850" w:hanging="0"/>
        <w:jc w:val="center"/>
        <w:rPr/>
      </w:pPr>
      <w:r>
        <w:rPr/>
        <w:drawing>
          <wp:inline distT="0" distB="0" distL="0" distR="0">
            <wp:extent cx="5943600" cy="84328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4" r="-1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120"/>
        <w:ind w:hanging="0"/>
        <w:jc w:val="left"/>
        <w:rPr>
          <w:sz w:val="16"/>
          <w:szCs w:val="16"/>
          <w:lang w:eastAsia="ru-RU"/>
        </w:rPr>
      </w:pPr>
      <w:r>
        <w:rPr/>
        <w:drawing>
          <wp:inline distT="0" distB="0" distL="0" distR="0">
            <wp:extent cx="5845810" cy="697928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10" cy="697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>
      <w:pPr>
        <w:pStyle w:val="Normal"/>
        <w:spacing w:before="0" w:after="200"/>
        <w:ind w:hanging="0"/>
        <w:jc w:val="center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-3810</wp:posOffset>
            </wp:positionH>
            <wp:positionV relativeFrom="paragraph">
              <wp:posOffset>508000</wp:posOffset>
            </wp:positionV>
            <wp:extent cx="5760085" cy="740346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6386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403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ind w:left="-709" w:hanging="0"/>
        <w:rPr/>
      </w:pPr>
      <w:r>
        <w:rPr>
          <w:rStyle w:val="FontStyle16"/>
          <w:sz w:val="24"/>
          <w:szCs w:val="24"/>
        </w:rPr>
        <w:t>1. Цели освоения дисциплины</w:t>
      </w:r>
    </w:p>
    <w:p>
      <w:pPr>
        <w:pStyle w:val="NormalWeb"/>
        <w:spacing w:lineRule="auto" w:line="240" w:before="100" w:after="0"/>
        <w:ind w:firstLine="709"/>
        <w:jc w:val="both"/>
        <w:rPr/>
      </w:pPr>
      <w:r>
        <w:rPr>
          <w:rStyle w:val="FontStyle16"/>
          <w:b w:val="false"/>
          <w:bCs w:val="false"/>
          <w:sz w:val="24"/>
          <w:szCs w:val="24"/>
        </w:rPr>
        <w:t>Целями</w:t>
      </w:r>
      <w:r>
        <w:rPr>
          <w:rStyle w:val="FontStyle16"/>
          <w:b w:val="false"/>
          <w:bCs w:val="false"/>
          <w:sz w:val="24"/>
        </w:rPr>
        <w:t xml:space="preserve"> освоения дисциплины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bCs w:val="false"/>
          <w:sz w:val="24"/>
          <w:szCs w:val="24"/>
        </w:rPr>
        <w:t xml:space="preserve">» </w:t>
      </w:r>
      <w:r>
        <w:rPr>
          <w:rStyle w:val="FontStyle16"/>
          <w:b w:val="false"/>
          <w:bCs w:val="false"/>
          <w:sz w:val="24"/>
        </w:rPr>
        <w:t xml:space="preserve">являются </w:t>
      </w:r>
      <w:r>
        <w:rPr/>
        <w:t xml:space="preserve">подготовка студентов в соответствии с требованиями ФГОС ВО по направлению </w:t>
      </w:r>
      <w:r>
        <w:rPr>
          <w:rStyle w:val="FontStyle16"/>
          <w:b w:val="false"/>
          <w:sz w:val="24"/>
          <w:szCs w:val="24"/>
        </w:rPr>
        <w:t>44.03.05 Педагогическое образование (с двумя профилями подготовки)</w:t>
      </w:r>
      <w:r>
        <w:rPr/>
        <w:t>, а именно: ознакомление студентов с базовыми понятиями вычислительных систем и компьютерных сетей, формирование представлений об их структуре, функционировании и базовых компонентах, а также навыков использования для решения прикладных задач.</w:t>
      </w:r>
    </w:p>
    <w:p>
      <w:pPr>
        <w:pStyle w:val="Western"/>
        <w:spacing w:lineRule="auto" w:line="240" w:before="100" w:after="0"/>
        <w:ind w:firstLine="709"/>
        <w:jc w:val="both"/>
        <w:rPr/>
      </w:pPr>
      <w:r>
        <w:rPr/>
        <w:t>Задачи курса:</w:t>
      </w:r>
    </w:p>
    <w:p>
      <w:pPr>
        <w:pStyle w:val="LONormal1"/>
        <w:jc w:val="both"/>
        <w:rPr/>
      </w:pPr>
      <w:r>
        <w:rPr>
          <w:szCs w:val="24"/>
        </w:rPr>
        <w:t xml:space="preserve">− </w:t>
      </w:r>
      <w:r>
        <w:rPr>
          <w:szCs w:val="24"/>
        </w:rPr>
        <w:t>получить на основе системного подхода учебную информацию о вычислительных машинах и системах, телекоммуникационных вычислительных сетях;</w:t>
      </w:r>
    </w:p>
    <w:p>
      <w:pPr>
        <w:pStyle w:val="LONormal1"/>
        <w:jc w:val="both"/>
        <w:rPr/>
      </w:pPr>
      <w:r>
        <w:rPr>
          <w:szCs w:val="24"/>
        </w:rPr>
        <w:t xml:space="preserve">− </w:t>
      </w:r>
      <w:r>
        <w:rPr>
          <w:szCs w:val="24"/>
        </w:rPr>
        <w:t>приобрести знания об информационно-логических основах электронно-вычислительных машин (ЭВМ), принципах функциональной и структурной организации вычислительных машин, эффективности их функционирования;</w:t>
      </w:r>
    </w:p>
    <w:p>
      <w:pPr>
        <w:pStyle w:val="LONormal1"/>
        <w:jc w:val="both"/>
        <w:rPr/>
      </w:pPr>
      <w:r>
        <w:rPr>
          <w:szCs w:val="24"/>
        </w:rPr>
        <w:t xml:space="preserve">− </w:t>
      </w:r>
      <w:r>
        <w:rPr>
          <w:szCs w:val="24"/>
        </w:rPr>
        <w:t>приобрести знания о  структуре и характеристиках систем телекоммуникаций;</w:t>
      </w:r>
    </w:p>
    <w:p>
      <w:pPr>
        <w:pStyle w:val="Normal"/>
        <w:ind w:firstLine="29"/>
        <w:rPr/>
      </w:pPr>
      <w:r>
        <w:rPr/>
        <w:t xml:space="preserve">− </w:t>
      </w:r>
      <w:r>
        <w:rPr/>
        <w:t>приобрести умения и навыки по использованию аппаратных, программных и телекоммуникационных средств современных компьютерных систем .</w:t>
      </w:r>
    </w:p>
    <w:p>
      <w:pPr>
        <w:pStyle w:val="111"/>
        <w:numPr>
          <w:ilvl w:val="0"/>
          <w:numId w:val="1"/>
        </w:numPr>
        <w:ind w:left="567" w:hanging="0"/>
        <w:rPr/>
      </w:pPr>
      <w:r>
        <w:rPr>
          <w:rStyle w:val="FontStyle21"/>
          <w:sz w:val="24"/>
          <w:szCs w:val="24"/>
        </w:rPr>
        <w:t xml:space="preserve">2. Место дисциплины в структуре образовательной программы подготовки бакалавра 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Дисциплина</w:t>
      </w:r>
      <w:r>
        <w:rPr>
          <w:rStyle w:val="FontStyle16"/>
          <w:sz w:val="24"/>
          <w:szCs w:val="24"/>
        </w:rPr>
        <w:t xml:space="preserve">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sz w:val="24"/>
          <w:szCs w:val="24"/>
        </w:rPr>
        <w:t>» входит в вариативную часть профессионального цикла (Б1.В.3) образовательной программы по направлению подготовки 44.03.05 Педагогическое образование (с двумя профилями подготовки).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Для изучения дисциплины необходимы знания (умения, навыки), сформированные в результате изучения школьных курсов физики, математики и информатики.</w:t>
      </w:r>
    </w:p>
    <w:p>
      <w:pPr>
        <w:pStyle w:val="Normal"/>
        <w:ind w:firstLine="585"/>
        <w:rPr/>
      </w:pPr>
      <w:r>
        <w:rPr>
          <w:rStyle w:val="FontStyle16"/>
          <w:b w:val="false"/>
          <w:sz w:val="24"/>
          <w:szCs w:val="24"/>
        </w:rPr>
        <w:t>Знания (умения, навыки), полученные при изучении данной дисциплины будут необходимы</w:t>
      </w:r>
      <w:r>
        <w:rPr>
          <w:rStyle w:val="FontStyle17"/>
          <w:b w:val="false"/>
          <w:color w:val="000000"/>
          <w:sz w:val="24"/>
          <w:szCs w:val="24"/>
        </w:rPr>
        <w:t xml:space="preserve"> для изучения дисциплин «Основы научных исследований по ИКТ», «Информационные технологии в образовании», «Методы и средства защиты информации», «Администрирование компьютерных сетей».</w:t>
      </w:r>
    </w:p>
    <w:p>
      <w:pPr>
        <w:pStyle w:val="111"/>
        <w:numPr>
          <w:ilvl w:val="0"/>
          <w:numId w:val="1"/>
        </w:numPr>
        <w:ind w:left="567" w:hanging="0"/>
        <w:jc w:val="left"/>
        <w:rPr/>
      </w:pPr>
      <w:r>
        <w:rPr>
          <w:rStyle w:val="FontStyle21"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16"/>
          <w:b w:val="false"/>
          <w:bCs w:val="false"/>
          <w:sz w:val="24"/>
          <w:szCs w:val="24"/>
        </w:rPr>
        <w:t xml:space="preserve">В результате освоения дисциплины (модуля) </w:t>
      </w:r>
      <w:r>
        <w:rPr>
          <w:rStyle w:val="FontStyle16"/>
          <w:bCs w:val="false"/>
          <w:sz w:val="24"/>
          <w:szCs w:val="24"/>
        </w:rPr>
        <w:t>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16"/>
          <w:b w:val="false"/>
          <w:bCs w:val="false"/>
          <w:sz w:val="24"/>
          <w:szCs w:val="24"/>
        </w:rPr>
        <w:t>» обучающийся должен обладать следующими компетенциями</w:t>
      </w:r>
      <w:r>
        <w:rPr>
          <w:rStyle w:val="FontStyle16"/>
          <w:b w:val="false"/>
          <w:bCs w:val="false"/>
          <w:sz w:val="24"/>
        </w:rPr>
        <w:t>:</w:t>
      </w:r>
    </w:p>
    <w:tbl>
      <w:tblPr>
        <w:tblW w:w="5000" w:type="pct"/>
        <w:jc w:val="left"/>
        <w:tblInd w:w="-113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26"/>
        <w:gridCol w:w="7344"/>
      </w:tblGrid>
      <w:tr>
        <w:trPr>
          <w:tblHeader w:val="true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Структурный элемент компетенции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Планируемые результаты обучения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color w:val="000000"/>
                <w:spacing w:val="-3"/>
              </w:rPr>
              <w:t>ДПК-1</w:t>
            </w:r>
            <w:r>
              <w:rPr>
                <w:b/>
                <w:i/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>
          <w:trHeight w:val="361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Терминологию, основные понятия и определения.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работы и основные топологии сетей.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Основные сетевые протоколы.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работы основных сетевых устройств.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Принципы построения и работы глобальной сети на примере Интернет.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>Выполнять релевантный поиск в глобальной сети.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Организовывать подключение локальной сети к сети Интернет.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Работать с Интернет-ресурсами.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/>
              <w:t xml:space="preserve">Современными </w:t>
            </w:r>
            <w:r>
              <w:rPr>
                <w:color w:val="000000"/>
                <w:spacing w:val="-3"/>
              </w:rPr>
              <w:t>технологиями организации функционирования компьютерной сети предприятий.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Навыками оперирования информационными средствами сети Интернет.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Современной классификацией и методологией построения компьютерных сетей и интернет/Интернет-технологий.</w:t>
            </w:r>
          </w:p>
          <w:p>
            <w:pPr>
              <w:pStyle w:val="Normal"/>
              <w:numPr>
                <w:ilvl w:val="0"/>
                <w:numId w:val="3"/>
              </w:numPr>
              <w:jc w:val="left"/>
              <w:rPr/>
            </w:pPr>
            <w:r>
              <w:rPr>
                <w:color w:val="000000"/>
                <w:spacing w:val="-3"/>
              </w:rPr>
              <w:t>Методами построения систем компьютерных сетей, навыками анализа сетевых протоколов.</w:t>
            </w:r>
          </w:p>
        </w:tc>
      </w:tr>
      <w:tr>
        <w:trPr/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color w:val="000000"/>
                <w:spacing w:val="-3"/>
              </w:rPr>
              <w:t>ДПК-2</w:t>
            </w:r>
            <w:r>
              <w:rPr>
                <w:b/>
                <w:i/>
                <w:color w:val="000000"/>
                <w:spacing w:val="-3"/>
              </w:rPr>
              <w:t xml:space="preserve"> – </w:t>
            </w:r>
            <w:r>
              <w:rPr>
                <w:color w:val="000000"/>
                <w:spacing w:val="-3"/>
              </w:rPr>
              <w:t>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/>
              <w:t>Принципы построения и работы глобальной сети на примере Интернет.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/>
              <w:t>Основные сервисы сети Интернет.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Понятие web-сайта  и принципы его создания.</w:t>
            </w:r>
          </w:p>
        </w:tc>
      </w:tr>
      <w:tr>
        <w:trPr/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/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eastAsia="TimesNewRomanPS-ItalicMT;MS Min"/>
                <w:iCs/>
              </w:rPr>
              <w:t>Применять методы и средства поиска, информационные ресурсы и взаимодействовать с другими пользователями сети.</w:t>
            </w:r>
          </w:p>
          <w:p>
            <w:pPr>
              <w:pStyle w:val="Normal"/>
              <w:numPr>
                <w:ilvl w:val="0"/>
                <w:numId w:val="4"/>
              </w:numPr>
              <w:rPr/>
            </w:pPr>
            <w:r>
              <w:rPr>
                <w:rFonts w:eastAsia="TimesNewRomanPS-ItalicMT;MS Min"/>
                <w:iCs/>
              </w:rPr>
              <w:t>Применять Интернет-ресурсы и службы в профессиональной деятельности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Профессиональным языком предметной области знания.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>
            <w:pPr>
              <w:pStyle w:val="Normal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TimesNewRomanPS-ItalicMT;MS Min"/>
                <w:iCs/>
              </w:rPr>
              <w:t>Навыками применения Интернет-ресурсов и служб в профессиональной деятельности.</w:t>
            </w:r>
          </w:p>
        </w:tc>
      </w:tr>
      <w:tr>
        <w:trPr>
          <w:trHeight w:val="77" w:hRule="atLeast"/>
        </w:trPr>
        <w:tc>
          <w:tcPr>
            <w:tcW w:w="9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ПК-1 -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jc w:val="left"/>
              <w:rPr/>
            </w:pPr>
            <w:r>
              <w:rPr/>
              <w:t>Знать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знать сущность и порядок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Уметь: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>
          <w:trHeight w:val="77" w:hRule="atLeast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/>
              <w:t>Владеть:</w:t>
            </w:r>
          </w:p>
        </w:tc>
        <w:tc>
          <w:tcPr>
            <w:tcW w:w="7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5"/>
              </w:numPr>
              <w:jc w:val="left"/>
              <w:rPr/>
            </w:pPr>
            <w:r>
              <w:rPr/>
              <w:t>навыками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</w:tr>
    </w:tbl>
    <w:p>
      <w:pPr>
        <w:sectPr>
          <w:footerReference w:type="default" r:id="rId5"/>
          <w:footerReference w:type="first" r:id="rId6"/>
          <w:type w:val="nextPage"/>
          <w:pgSz w:w="11906" w:h="16838"/>
          <w:pgMar w:left="1701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111"/>
        <w:numPr>
          <w:ilvl w:val="0"/>
          <w:numId w:val="1"/>
        </w:numPr>
        <w:ind w:left="567" w:hanging="0"/>
        <w:rPr>
          <w:b w:val="false"/>
          <w:b w:val="false"/>
        </w:rPr>
      </w:pPr>
      <w:r>
        <w:rPr>
          <w:rStyle w:val="FontStyle18"/>
          <w:b/>
          <w:sz w:val="24"/>
          <w:szCs w:val="24"/>
        </w:rPr>
        <w:t xml:space="preserve">4. Структура и содержание дисциплины 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18"/>
          <w:b w:val="false"/>
          <w:sz w:val="24"/>
          <w:szCs w:val="24"/>
        </w:rPr>
        <w:t>Общая трудоемкость дисциплины составляет 3 зачетных единицы 108 часов, в том числе: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контактная работа –  57,2 акад. часов: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аудиторная работа – 54 часа;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внеаудиторная работа – 3,2 часа;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самостоятельная работа – 15,1 часа;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851" w:leader="none"/>
        </w:tabs>
        <w:jc w:val="left"/>
        <w:rPr/>
      </w:pPr>
      <w:r>
        <w:rPr>
          <w:rStyle w:val="FontStyle18"/>
          <w:b w:val="false"/>
          <w:sz w:val="24"/>
          <w:szCs w:val="24"/>
        </w:rPr>
        <w:t>подготовка к экзаменам – 35,7 часов.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18"/>
          <w:b w:val="false"/>
          <w:sz w:val="24"/>
          <w:szCs w:val="24"/>
        </w:rPr>
        <w:t xml:space="preserve">Форма отчетности – </w:t>
      </w:r>
      <w:bookmarkStart w:id="0" w:name="_GoBack"/>
      <w:bookmarkEnd w:id="0"/>
      <w:r>
        <w:rPr>
          <w:rStyle w:val="FontStyle18"/>
          <w:b w:val="false"/>
          <w:sz w:val="24"/>
          <w:szCs w:val="24"/>
        </w:rPr>
        <w:t>экзамен</w:t>
      </w:r>
    </w:p>
    <w:p>
      <w:pPr>
        <w:pStyle w:val="Normal"/>
        <w:tabs>
          <w:tab w:val="clear" w:pos="708"/>
          <w:tab w:val="left" w:pos="851" w:leader="none"/>
        </w:tabs>
        <w:rPr>
          <w:rStyle w:val="FontStyle18"/>
        </w:rPr>
      </w:pPr>
      <w:r>
        <w:rPr/>
      </w:r>
    </w:p>
    <w:tbl>
      <w:tblPr>
        <w:tblW w:w="15839" w:type="dxa"/>
        <w:jc w:val="center"/>
        <w:tblInd w:w="0" w:type="dxa"/>
        <w:tblCellMar>
          <w:top w:w="0" w:type="dxa"/>
          <w:left w:w="35" w:type="dxa"/>
          <w:bottom w:w="0" w:type="dxa"/>
          <w:right w:w="40" w:type="dxa"/>
        </w:tblCellMar>
        <w:tblLook w:val="04a0" w:noHBand="0" w:noVBand="1" w:firstColumn="1" w:lastRow="0" w:lastColumn="0" w:firstRow="1"/>
      </w:tblPr>
      <w:tblGrid>
        <w:gridCol w:w="3783"/>
        <w:gridCol w:w="933"/>
        <w:gridCol w:w="848"/>
        <w:gridCol w:w="979"/>
        <w:gridCol w:w="1005"/>
        <w:gridCol w:w="886"/>
        <w:gridCol w:w="2805"/>
        <w:gridCol w:w="3158"/>
        <w:gridCol w:w="1440"/>
      </w:tblGrid>
      <w:tr>
        <w:trPr>
          <w:tblHeader w:val="true"/>
          <w:trHeight w:val="962" w:hRule="atLeast"/>
          <w:cantSplit w:val="true"/>
        </w:trPr>
        <w:tc>
          <w:tcPr>
            <w:tcW w:w="3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Раздел/ тема</w:t>
            </w:r>
          </w:p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дисциплины</w:t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25"/>
                <w:i w:val="false"/>
                <w:iCs w:val="false"/>
                <w:sz w:val="24"/>
                <w:szCs w:val="24"/>
              </w:rPr>
              <w:t>Семестр</w:t>
            </w:r>
          </w:p>
        </w:tc>
        <w:tc>
          <w:tcPr>
            <w:tcW w:w="2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Аудиторная контактная работа (в акад. часах)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/>
              <w:t>Самост. работа (в акад. часах)</w:t>
            </w:r>
          </w:p>
        </w:tc>
        <w:tc>
          <w:tcPr>
            <w:tcW w:w="2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Формы текущего и </w:t>
              <w:br/>
              <w:t xml:space="preserve">промежуточного </w:t>
              <w:br/>
              <w:t>контроля успеваемости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Код и структурный</w:t>
              <w:br/>
              <w:t>элемент компетенции</w:t>
            </w:r>
          </w:p>
        </w:tc>
      </w:tr>
      <w:tr>
        <w:trPr>
          <w:tblHeader w:val="true"/>
          <w:trHeight w:val="1134" w:hRule="atLeast"/>
          <w:cantSplit w:val="true"/>
        </w:trPr>
        <w:tc>
          <w:tcPr>
            <w:tcW w:w="37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9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Лекции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Лаборат.</w:t>
            </w:r>
          </w:p>
          <w:p>
            <w:pPr>
              <w:pStyle w:val="Normal"/>
              <w:ind w:hanging="0"/>
              <w:rPr/>
            </w:pPr>
            <w:r>
              <w:rPr/>
              <w:t>Занятия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Практич. Заняти</w:t>
            </w:r>
          </w:p>
        </w:tc>
        <w:tc>
          <w:tcPr>
            <w:tcW w:w="8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28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yle141"/>
              <w:widowControl/>
              <w:snapToGrid w:val="false"/>
              <w:ind w:hanging="0"/>
              <w:jc w:val="center"/>
              <w:rPr/>
            </w:pPr>
            <w:r>
              <w:rPr/>
            </w:r>
          </w:p>
        </w:tc>
      </w:tr>
      <w:tr>
        <w:trPr>
          <w:trHeight w:val="268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Раздел 1.</w:t>
            </w:r>
            <w:r>
              <w:rPr>
                <w:rStyle w:val="FontStyle31"/>
                <w:rFonts w:cs="Times New Roman"/>
                <w:color w:val="000000"/>
                <w:sz w:val="24"/>
                <w:szCs w:val="24"/>
              </w:rPr>
              <w:t xml:space="preserve"> Вычислительные системы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 xml:space="preserve">1.1. Информационные процессы. Понятие вычислительной системы. Эволюция и классификация ЭВМ. 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/>
              <w:t>-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1.2. Системы счисления (перевод из одной системы счисления в другую; арифметические действия с числами, представленными в двоичной системе счисления).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 xml:space="preserve">Устный опрос. Коллоквиум. Практическое задание.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1.3. Машинные коды (перевод в прямой, обратный, дополнительный коды; арифметические действия над числами, представленными в обратном и дополнительном кодах).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left="567"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1.4.Физические и логические основы ЭВМ (комбинационные и последовательные логические схемы).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10/4И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1.5. Блоки аппаратуры современной ЭВМ. Персональный компьютер (состав, особенности исполнения и комплектации, оценка производительности).</w:t>
            </w:r>
          </w:p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4/2И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лабораторно-практическому занятию. Подготовка к контрольной работе. Подготовка к тесту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18/6И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Компьютерное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 Раздел. Сети и телекоммуникации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rStyle w:val="FontStyle16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2.1. Вычислительные (компьютерные сети, КС) сети - частный случай распределенных систем.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1,1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2.2. Принципы построения компьютерной сети. Физическая и логическая структуризация КС.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6/2И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2.3. Сетевые службы (сервисы).  Стандартизация сетевого взаимодействия.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12/6И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Подготовка к  лабораторно-практическому занятию. Подготовка к контрольной работе.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задание. Контрольная работа 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2.4. Классификация КС. Требования к современным КС.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rStyle w:val="FontStyle31"/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2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 xml:space="preserve">Подготовка к лабораторно-практическому занятию. </w:t>
            </w:r>
          </w:p>
          <w:p>
            <w:pPr>
              <w:pStyle w:val="Normal"/>
              <w:ind w:hanging="0"/>
              <w:rPr/>
            </w:pPr>
            <w:r>
              <w:rPr/>
              <w:t>Подготовка к тесту.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/>
            </w:pPr>
            <w:r>
              <w:rPr/>
              <w:t>Устный опрос. Коллоквиум. Практическое задание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ДПК-1-зув</w:t>
            </w:r>
          </w:p>
          <w:p>
            <w:pPr>
              <w:pStyle w:val="Normal"/>
              <w:ind w:hanging="0"/>
              <w:rPr/>
            </w:pPr>
            <w:r>
              <w:rPr>
                <w:rStyle w:val="FontStyle16"/>
                <w:b w:val="false"/>
                <w:bCs w:val="false"/>
                <w:color w:val="000000"/>
                <w:spacing w:val="-3"/>
                <w:sz w:val="24"/>
                <w:szCs w:val="24"/>
              </w:rPr>
              <w:t>ДПК-2-зув</w:t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разделу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18/12И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Компьютерное тестирование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2" w:hRule="atLeast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rStyle w:val="FontStyle31"/>
                <w:rFonts w:cs="Times New Roman"/>
                <w:b/>
                <w:sz w:val="24"/>
                <w:szCs w:val="24"/>
              </w:rPr>
              <w:t>36/18И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  <w:t>15,1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sectPr>
          <w:footerReference w:type="default" r:id="rId7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111"/>
        <w:numPr>
          <w:ilvl w:val="0"/>
          <w:numId w:val="1"/>
        </w:numPr>
        <w:ind w:left="567" w:hanging="0"/>
        <w:rPr>
          <w:szCs w:val="24"/>
        </w:rPr>
      </w:pPr>
      <w:r>
        <w:rPr>
          <w:rStyle w:val="FontStyle31"/>
          <w:rFonts w:cs="Times New Roman"/>
          <w:sz w:val="24"/>
          <w:szCs w:val="24"/>
        </w:rPr>
        <w:t>5. Образовательные и информационные технологии</w:t>
      </w:r>
    </w:p>
    <w:p>
      <w:pPr>
        <w:pStyle w:val="Western"/>
        <w:spacing w:lineRule="auto" w:line="240" w:before="100" w:after="0"/>
        <w:ind w:firstLine="720"/>
        <w:rPr/>
      </w:pPr>
      <w:r>
        <w:rPr/>
        <w:t>В ходе проведения занятий предусматривается: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встреча с представителями предприятий (ОАО «ММК-Информсервис», ООО «Компас +», ООО «Консом»);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поисковый и исследовательский методы;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организация дискуссий;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 xml:space="preserve"> </w:t>
      </w:r>
      <w:r>
        <w:rPr/>
        <w:t>решение и обсуждение ситуационных задач;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работа в команде (групповые задания);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>компьютерное тестирование;</w:t>
      </w:r>
    </w:p>
    <w:p>
      <w:pPr>
        <w:pStyle w:val="Western"/>
        <w:numPr>
          <w:ilvl w:val="0"/>
          <w:numId w:val="6"/>
        </w:numPr>
        <w:spacing w:lineRule="auto" w:line="240" w:before="100" w:after="0"/>
        <w:rPr/>
      </w:pPr>
      <w:r>
        <w:rPr/>
        <w:t xml:space="preserve">использование средств вычислительной техники при выполнении заданий. </w:t>
      </w:r>
    </w:p>
    <w:p>
      <w:pPr>
        <w:pStyle w:val="111"/>
        <w:numPr>
          <w:ilvl w:val="0"/>
          <w:numId w:val="1"/>
        </w:numPr>
        <w:ind w:left="567" w:hanging="0"/>
        <w:rPr>
          <w:szCs w:val="24"/>
        </w:rPr>
      </w:pPr>
      <w:r>
        <w:rPr>
          <w:rStyle w:val="FontStyle31"/>
          <w:rFonts w:eastAsia="Times" w:cs="Times New Roman"/>
          <w:sz w:val="24"/>
          <w:szCs w:val="24"/>
        </w:rPr>
        <w:t xml:space="preserve"> </w:t>
      </w:r>
      <w:r>
        <w:rPr>
          <w:rStyle w:val="FontStyle31"/>
          <w:rFonts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>
      <w:pPr>
        <w:pStyle w:val="Western"/>
        <w:spacing w:lineRule="auto" w:line="240" w:before="100" w:after="0"/>
        <w:ind w:firstLine="567"/>
        <w:rPr/>
      </w:pPr>
      <w:r>
        <w:rPr/>
        <w:t>В ходе изучения дисциплины используются:</w:t>
      </w:r>
    </w:p>
    <w:p>
      <w:pPr>
        <w:pStyle w:val="Western"/>
        <w:spacing w:lineRule="auto" w:line="240" w:before="100" w:after="0"/>
        <w:rPr/>
      </w:pPr>
      <w:r>
        <w:rPr/>
        <w:t>- возможности образовательного портала ФГБОУ ВПО «МГТУ» для предоставления студентам методических материалов,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>
      <w:pPr>
        <w:pStyle w:val="Western"/>
        <w:spacing w:lineRule="auto" w:line="240" w:before="100" w:after="0"/>
        <w:rPr/>
      </w:pPr>
      <w:r>
        <w:rPr/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ВПО «МГТУ».</w:t>
      </w:r>
    </w:p>
    <w:p>
      <w:pPr>
        <w:pStyle w:val="Normal"/>
        <w:rPr/>
      </w:pPr>
      <w:r>
        <w:rPr/>
        <w:t>Аудиторная самостоятельная работа студентов предполагает решение задач на лабораторных  занятиях.</w:t>
      </w:r>
    </w:p>
    <w:p>
      <w:pPr>
        <w:pStyle w:val="Normal"/>
        <w:rPr/>
      </w:pPr>
      <w:r>
        <w:rPr/>
        <w:t>Пример:</w:t>
      </w:r>
    </w:p>
    <w:p>
      <w:pPr>
        <w:pStyle w:val="Normal"/>
        <w:rPr/>
      </w:pPr>
      <w:r>
        <w:rPr/>
        <w:t>Лабораторная работа 6.</w:t>
      </w:r>
      <w:r>
        <w:rPr>
          <w:b/>
        </w:rPr>
        <w:t xml:space="preserve"> </w:t>
      </w:r>
      <w:r>
        <w:rPr/>
        <w:t>Цифровое моделирование в Qucs. Компаратор. Контроль четности.</w:t>
      </w:r>
    </w:p>
    <w:p>
      <w:pPr>
        <w:pStyle w:val="Normal"/>
        <w:rPr/>
      </w:pPr>
      <w:r>
        <w:rPr/>
        <w:t>Задания для самостоятельной работы:</w:t>
      </w:r>
    </w:p>
    <w:p>
      <w:pPr>
        <w:pStyle w:val="Normal"/>
        <w:rPr/>
      </w:pPr>
      <w:r>
        <w:rPr/>
        <w:t xml:space="preserve">    </w:t>
      </w:r>
      <w:r>
        <w:rPr/>
        <w:t>1. Включить компьютер.</w:t>
      </w:r>
    </w:p>
    <w:p>
      <w:pPr>
        <w:pStyle w:val="Normal"/>
        <w:rPr/>
      </w:pPr>
      <w:r>
        <w:rPr/>
        <w:t xml:space="preserve">    </w:t>
      </w:r>
      <w:r>
        <w:rPr/>
        <w:t>2. Построить таблицы истинности для логических функций сравнения двух одноразрядных кодов (A &gt; B, A = B и A &gt; B).</w:t>
      </w:r>
    </w:p>
    <w:p>
      <w:pPr>
        <w:pStyle w:val="Normal"/>
        <w:rPr/>
      </w:pPr>
      <w:r>
        <w:rPr/>
        <w:t xml:space="preserve">    </w:t>
      </w:r>
      <w:r>
        <w:rPr/>
        <w:t>3. По таблицам истинности построить логические функции сравнения двух одноразрядных кодов (A &gt; B, A = B и A &gt; B).</w:t>
      </w:r>
    </w:p>
    <w:p>
      <w:pPr>
        <w:pStyle w:val="Normal"/>
        <w:rPr/>
      </w:pPr>
      <w:r>
        <w:rPr/>
        <w:t xml:space="preserve">    </w:t>
      </w:r>
      <w:r>
        <w:rPr/>
        <w:t>4. Используя возможности средств цифрового моделирования Qucs, построить для их реализации экспериментальную схему,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5.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6. Используя цифровой компонент «1 битный компаратор» системы Qucs, построить экспериментальную схему,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7.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8. Используя цифровые компоненты «4 битный компаратор», «логический 0», «логическая 1» системы Qucs, построить экспериментальную схему, провести моделирование (для объекта Digi установить свойство Type=TimeList)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9.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10. Построить логическую функцию паритета для трехразрядного кода по приведенной выше таблице истинности (в формате СДНФ/СКНФ).</w:t>
      </w:r>
    </w:p>
    <w:p>
      <w:pPr>
        <w:pStyle w:val="Normal"/>
        <w:rPr/>
      </w:pPr>
      <w:r>
        <w:rPr/>
        <w:t xml:space="preserve">    </w:t>
      </w:r>
      <w:r>
        <w:rPr/>
        <w:t>11. Используя возможности средств цифрового моделирования Qucs, построить для ее реализации экспериментальную схему,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12.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13. Используя возможности средств цифрового моделирования Qucs, построить «минимизированную» экспериментальную схему функции паритета для трехразрядного кода,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rPr/>
      </w:pPr>
      <w:r>
        <w:rPr/>
        <w:t xml:space="preserve">    </w:t>
      </w:r>
      <w:r>
        <w:rPr/>
        <w:t>14. Сравнить с результатами для предыдущей модели. Сохранить полученную модель.</w:t>
      </w:r>
    </w:p>
    <w:p>
      <w:pPr>
        <w:pStyle w:val="Normal"/>
        <w:rPr/>
      </w:pPr>
      <w:r>
        <w:rPr/>
        <w:t xml:space="preserve">    </w:t>
      </w:r>
      <w:r>
        <w:rPr/>
        <w:t>15. Используя возможности средств цифрового моделирования Qucs, построить «минимизированную» экспериментальную схему функции паритета для четырехразрядного кода, провести моделирование, определение таблиц истинности и построение временных диаграмм цифровых сигналов.</w:t>
      </w:r>
    </w:p>
    <w:p>
      <w:pPr>
        <w:pStyle w:val="Normal"/>
        <w:numPr>
          <w:ilvl w:val="2"/>
          <w:numId w:val="9"/>
        </w:numPr>
        <w:rPr/>
      </w:pPr>
      <w:r>
        <w:rPr/>
        <w:t>Сохранить полученную модель.</w:t>
      </w:r>
    </w:p>
    <w:p>
      <w:pPr>
        <w:pStyle w:val="Normal"/>
        <w:ind w:left="1440" w:hanging="0"/>
        <w:rPr/>
      </w:pPr>
      <w:r>
        <w:rPr/>
      </w:r>
    </w:p>
    <w:p>
      <w:pPr>
        <w:pStyle w:val="Normal"/>
        <w:rPr/>
      </w:pPr>
      <w:r>
        <w:rPr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материала, конспектирование лекций. Оформления отчетов по лабораторным работам.</w:t>
      </w:r>
    </w:p>
    <w:p>
      <w:pPr>
        <w:sectPr>
          <w:footerReference w:type="default" r:id="rId8"/>
          <w:type w:val="nextPage"/>
          <w:pgSz w:w="11906" w:h="16838"/>
          <w:pgMar w:left="1701" w:right="1134" w:header="0" w:top="1134" w:footer="720" w:bottom="1134" w:gutter="0"/>
          <w:pgNumType w:fmt="decimal"/>
          <w:formProt w:val="false"/>
          <w:textDirection w:val="lrTb"/>
          <w:docGrid w:type="default" w:linePitch="326" w:charSpace="0"/>
        </w:sectPr>
        <w:pStyle w:val="Normal"/>
        <w:spacing w:before="100" w:after="0"/>
        <w:rPr/>
      </w:pPr>
      <w:r>
        <w:rPr/>
        <w:t>Оценочные средства для проведения текущего контроля по дисциплине и учебно-методическое обеспечение самостоятельной работы студентов выложены на образовательный портал (http://newlms.magtu.ru/).</w:t>
      </w:r>
    </w:p>
    <w:p>
      <w:pPr>
        <w:pStyle w:val="111"/>
        <w:numPr>
          <w:ilvl w:val="0"/>
          <w:numId w:val="1"/>
        </w:numPr>
        <w:ind w:left="567" w:hanging="0"/>
        <w:rPr>
          <w:szCs w:val="24"/>
        </w:rPr>
      </w:pPr>
      <w:r>
        <w:rPr>
          <w:szCs w:val="24"/>
        </w:rPr>
        <w:t xml:space="preserve">7. </w:t>
      </w:r>
      <w:r>
        <w:rPr>
          <w:rStyle w:val="FontStyle20"/>
          <w:rFonts w:cs="Times New Roman"/>
          <w:sz w:val="24"/>
          <w:szCs w:val="24"/>
        </w:rPr>
        <w:t>Оценочные средства для проведения промежуточной аттестации</w:t>
      </w:r>
    </w:p>
    <w:p>
      <w:pPr>
        <w:pStyle w:val="Normal"/>
        <w:rPr/>
      </w:pPr>
      <w:r>
        <w:rPr>
          <w:bCs/>
        </w:rPr>
        <w:t>а) Планируемые результаты обучения и оценочные средства для проведения промежуточной аттестации: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15272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675"/>
        <w:gridCol w:w="7152"/>
        <w:gridCol w:w="6445"/>
      </w:tblGrid>
      <w:tr>
        <w:trPr>
          <w:tblHeader w:val="true"/>
          <w:trHeight w:val="838" w:hRule="atLeast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snapToGrid w:val="false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ДПК-1</w:t>
              <w:tab/>
              <w:t>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Терминологию, основные понятия и определения.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и основные топологии сетей.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сетевые протоколы.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работы основных сетевых устройств.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и работы глобальной сети на примере Интернет.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Вычислительная система ее структура и компоненты.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Алгоритм, его свойства и акторы.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ЭВМ (по уровням акторов).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вычислительных систем. Аппаратное и программное обеспечение.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ЭВМ по Флинну.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классы параллельных систем, их характерные особенности, архитектура многопроцессорных вычислительных систем.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развития вычислительной техники.  на основе компонентной базы.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Экономико технологическая классификация ЭВМ.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построения схемного и микропрограммного устройств управления.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-логическое устройство компьютера.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характеристики запоминающих устройств, их классификация.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Память ЭВМ.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Распределения ресурсов мультипрограммной ЭВМ.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ЭВМ при обработке прерываний.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информационно-вычислительных сетей. 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 взаимодействия открытых систем.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работы в Интернет: организации, структуры, методов, видов доступа в Интернет. 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работы сети Интернет, протоколы Интернет IP, TCP, UDP и др.</w:t>
            </w:r>
          </w:p>
          <w:p>
            <w:pPr>
              <w:pStyle w:val="Normal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Локальные компьютерные сети.</w:t>
            </w:r>
          </w:p>
          <w:p>
            <w:pPr>
              <w:pStyle w:val="Normal"/>
              <w:numPr>
                <w:ilvl w:val="0"/>
                <w:numId w:val="11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Телекоммуникационные системы передачи данных и их характеристики.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Примеры тестовых экзаменационных заданий/вопросов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1. На уровне системы машинных команд (архитектуры ЭВМ по Э. Таненбауму) ...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электронные схемы компонентов/устройств ЭВМ выполняют микрокоманды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часть процессора (регистры вместе с АЛУ) выполняет простые арифметические операции и формирует тракт данных, контролируемый микрокомандами или специальными аппаратными средствами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выполняется набор машинных команд процессора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выполняются дополнительные наборы команд, формируются другая организация памяти, многозадачность и др.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команды представляют собой символическую форму машинных команд процессора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конструкции языка программ предварительно компилируются или интерпретируются на машинный язык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2. Машина фон Неймана состояла из пяти основных частей: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память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АЛУ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УУ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УВв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Увыв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ЦПУ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g)</w:t>
              <w:tab/>
              <w:t>шина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3. Компьютеры IBM System/360 относится к … поколению ЭВМ.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1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2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3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4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5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релевантный поиск в глобальной сети.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Организовывать подключение локальной сети к сети Интернет.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Работать с Интернет-ресурсами.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1"/>
                <w:numId w:val="10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Системы счисления и машинная арифметика.</w:t>
            </w:r>
          </w:p>
          <w:p>
            <w:pPr>
              <w:pStyle w:val="Normal"/>
              <w:numPr>
                <w:ilvl w:val="1"/>
                <w:numId w:val="10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логического устройства по таблице истинности.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Современными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технологиями организации функционирования компьютерной сети предприятий.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Навыками оперирования информационными средствами сети Интернет.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Современной классификацией и методологией построения компьютерных сетей и интернет/Интернет-технологий.</w:t>
            </w:r>
          </w:p>
          <w:p>
            <w:pPr>
              <w:pStyle w:val="Normal"/>
              <w:numPr>
                <w:ilvl w:val="0"/>
                <w:numId w:val="1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Методами построения систем компьютерных сетей, навыками анализа сетевых протоколов.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Комплексные задания: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Подбор компонентов для требуемого улучшения характеристик (обновления) компьютера</w:t>
            </w:r>
          </w:p>
          <w:p>
            <w:pPr>
              <w:pStyle w:val="Normal"/>
              <w:numPr>
                <w:ilvl w:val="0"/>
                <w:numId w:val="13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компьютерной сети заданной конфигурации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ДПК-2</w:t>
            </w:r>
            <w:r>
              <w:rPr>
                <w:rFonts w:ascii="Times New Roman" w:hAnsi="Times New Roman"/>
                <w:b/>
                <w:i/>
                <w:color w:val="000000"/>
                <w:spacing w:val="-3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способен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построения и работы глобальной сети на примере Интернет.</w:t>
            </w:r>
          </w:p>
          <w:p>
            <w:pPr>
              <w:pStyle w:val="Normal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сервисы сети Интернет.</w:t>
            </w:r>
          </w:p>
          <w:p>
            <w:pPr>
              <w:pStyle w:val="Normal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Понятие web-сайта  и принципы его создания.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Полупроводниковые приборы.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регистры.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счетчики.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шифраторы и дешифраторы.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Узлы ЭВМ: сумматоры.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Назначение, область применения и способы оценки производительности многопроцессорных вычислительных систем.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кодирования команд. Способы адресации.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Схемотехническая реализация ЭВМ.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Архитектура персонального компьютера. Принцип «открытой» архитектуры.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Интерфейсы и  магистрали вычислительных систем и периферийных устройств.</w:t>
            </w:r>
          </w:p>
          <w:p>
            <w:pPr>
              <w:pStyle w:val="Normal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Состав, классификация и характеристики периферийных устройств.</w:t>
            </w:r>
          </w:p>
          <w:p>
            <w:pPr>
              <w:pStyle w:val="Normal"/>
              <w:numPr>
                <w:ilvl w:val="0"/>
                <w:numId w:val="15"/>
              </w:numPr>
              <w:tabs>
                <w:tab w:val="clear" w:pos="708"/>
                <w:tab w:val="left" w:pos="50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Тенденции развития средств вычислительной техники.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57" w:after="120"/>
              <w:ind w:left="567" w:firstLine="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Примеры тестовых экзаменационных заданий/вопросов</w:t>
            </w:r>
          </w:p>
          <w:p>
            <w:pPr>
              <w:pStyle w:val="Normal"/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1. Микросхема, совокупность выходных сигналов которой в любой момент времени однозначно определяется входными сигналами.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комбинационная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цифровой автомат</w:t>
            </w:r>
          </w:p>
          <w:p>
            <w:pPr>
              <w:pStyle w:val="Normal"/>
              <w:numPr>
                <w:ilvl w:val="0"/>
                <w:numId w:val="9"/>
              </w:numPr>
              <w:tabs>
                <w:tab w:val="clear" w:pos="708"/>
                <w:tab w:val="left" w:pos="851" w:leader="none"/>
              </w:tabs>
              <w:spacing w:before="0" w:after="0"/>
              <w:ind w:left="0" w:right="0" w:hanging="0"/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последовательностная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spacing w:before="0" w:after="0"/>
              <w:ind w:left="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 Ниже представлена таблица истинности …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010001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001010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000111</w:t>
            </w:r>
          </w:p>
          <w:p>
            <w:pPr>
              <w:pStyle w:val="Style38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мультиплексора</w:t>
            </w:r>
          </w:p>
          <w:p>
            <w:pPr>
              <w:pStyle w:val="Style38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демультиплексора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полусумматора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шифратора</w:t>
            </w:r>
          </w:p>
          <w:p>
            <w:pPr>
              <w:pStyle w:val="Normal"/>
              <w:numPr>
                <w:ilvl w:val="0"/>
                <w:numId w:val="7"/>
              </w:numPr>
              <w:tabs>
                <w:tab w:val="clear" w:pos="708"/>
                <w:tab w:val="left" w:pos="345" w:leader="none"/>
                <w:tab w:val="left" w:pos="993" w:leader="none"/>
              </w:tabs>
              <w:suppressAutoHyphens w:val="true"/>
              <w:ind w:left="0" w:firstLine="567"/>
              <w:rPr/>
            </w:pPr>
            <w:r>
              <w:rPr>
                <w:rStyle w:val="Style24"/>
                <w:rFonts w:cs="Times New Roman" w:ascii="Times New Roman" w:hAnsi="Times New Roman"/>
                <w:color w:val="000000"/>
                <w:sz w:val="24"/>
                <w:szCs w:val="24"/>
              </w:rPr>
              <w:t>дешифратора</w:t>
            </w:r>
          </w:p>
          <w:p>
            <w:pPr>
              <w:pStyle w:val="Normal"/>
              <w:tabs>
                <w:tab w:val="clear" w:pos="708"/>
                <w:tab w:val="left" w:pos="851" w:leader="none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3. В любом современном авто представительского класса устанавливается по полсотни...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a)</w:t>
              <w:tab/>
              <w:t>«одноразовый»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b)</w:t>
              <w:tab/>
              <w:t>микроконтроллер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c)</w:t>
              <w:tab/>
              <w:t>игровой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d)</w:t>
              <w:tab/>
              <w:t>персональный компьютер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e)</w:t>
              <w:tab/>
              <w:t>сервер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f)</w:t>
              <w:tab/>
              <w:t>комплекс рабочих станций (кластер)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sz w:val="24"/>
                <w:szCs w:val="24"/>
              </w:rPr>
              <w:t>g)</w:t>
              <w:tab/>
              <w:t>мэйнфрейм</w:t>
            </w:r>
          </w:p>
          <w:p>
            <w:pPr>
              <w:pStyle w:val="Normal"/>
              <w:tabs>
                <w:tab w:val="clear" w:pos="708"/>
                <w:tab w:val="left" w:pos="993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 Как называют тринарный (трёхоперандный) сумматор, имеющий три входа и два выхода?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четвертьсумматор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полусумматор</w:t>
            </w:r>
          </w:p>
          <w:p>
            <w:pPr>
              <w:pStyle w:val="Normal"/>
              <w:numPr>
                <w:ilvl w:val="0"/>
                <w:numId w:val="8"/>
              </w:numPr>
              <w:tabs>
                <w:tab w:val="clear" w:pos="708"/>
                <w:tab w:val="left" w:pos="390" w:leader="none"/>
                <w:tab w:val="left" w:pos="993" w:leader="none"/>
              </w:tabs>
              <w:suppressAutoHyphens w:val="true"/>
              <w:ind w:left="0" w:firstLine="567"/>
              <w:rPr/>
            </w:pPr>
            <w:r>
              <w:rPr>
                <w:rStyle w:val="Style24"/>
                <w:rFonts w:cs="Times New Roman" w:ascii="Times New Roman" w:hAnsi="Times New Roman"/>
                <w:color w:val="000000"/>
                <w:sz w:val="24"/>
                <w:szCs w:val="24"/>
              </w:rPr>
              <w:t>полный сумматор</w:t>
            </w:r>
          </w:p>
          <w:p>
            <w:pPr>
              <w:pStyle w:val="Style32"/>
              <w:tabs>
                <w:tab w:val="clear" w:pos="708"/>
                <w:tab w:val="left" w:pos="345" w:leader="none"/>
                <w:tab w:val="left" w:pos="851" w:leader="none"/>
              </w:tabs>
              <w:spacing w:lineRule="auto" w:line="240" w:before="0" w:after="0"/>
              <w:ind w:left="567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понятийным аппаратом.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Применять методы и средства поиска, информационные ресурсы и взаимодействовать с другими пользователями сети.</w:t>
            </w:r>
          </w:p>
          <w:p>
            <w:pPr>
              <w:pStyle w:val="Normal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Применять Интернет-ресурсы и службы в профессиональной деятельности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1"/>
                <w:numId w:val="17"/>
              </w:numPr>
              <w:tabs>
                <w:tab w:val="clear" w:pos="708"/>
                <w:tab w:val="left" w:pos="851" w:leader="none"/>
              </w:tabs>
              <w:ind w:left="567" w:hanging="340"/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Настройка подключения рабочих станций к серверу сетевых сервисов.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Комплектация АО АРМ заданной категории пользователя (домашняя).</w:t>
            </w:r>
          </w:p>
          <w:p>
            <w:pPr>
              <w:pStyle w:val="Normal"/>
              <w:numPr>
                <w:ilvl w:val="0"/>
                <w:numId w:val="17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Моделирование ЛВС заданной конфигурации.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Профессиональным языком предметной области знания.</w:t>
            </w:r>
          </w:p>
          <w:p>
            <w:pPr>
              <w:pStyle w:val="Normal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Основными методами исследования в информационной среде и практическими умениями и навыками их использования.</w:t>
            </w:r>
          </w:p>
          <w:p>
            <w:pPr>
              <w:pStyle w:val="Normal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NewRomanPS-ItalicMT;MS Min" w:ascii="Times New Roman" w:hAnsi="Times New Roman"/>
                <w:iCs/>
                <w:sz w:val="24"/>
                <w:szCs w:val="24"/>
              </w:rPr>
              <w:t>Навыками применения Интернет-ресурсов и служб в профессиональной деятельности.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Комплексные задания: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Обосновать требования к комплектации аппаратного комплекса АРМ заданной категории пользователя.</w:t>
            </w:r>
          </w:p>
          <w:p>
            <w:pPr>
              <w:pStyle w:val="Normal"/>
              <w:numPr>
                <w:ilvl w:val="0"/>
                <w:numId w:val="20"/>
              </w:numPr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Обосновать параметры настройки рабочих станций для использования требуемого сетевого сервиса</w:t>
            </w:r>
          </w:p>
        </w:tc>
      </w:tr>
      <w:tr>
        <w:trPr/>
        <w:tc>
          <w:tcPr>
            <w:tcW w:w="15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ПК-1 - готовностью 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сущность и порядок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вопросов для подготовки к экзамену:</w:t>
            </w:r>
          </w:p>
          <w:p>
            <w:pPr>
              <w:pStyle w:val="Normal"/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образовательного стандарта среднегообщего образования (СОШ) к разделу «Архитектура компьютера и компьютерных сетей»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реализовывать образовательные программы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851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Контрольные работы: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Проанализировать содержание  модуля «Архитектура компьютера и компьютерных сетей» в системе среднего общего образования (конкретной ООП конкретного ОУ).</w:t>
            </w:r>
          </w:p>
          <w:p>
            <w:pPr>
              <w:pStyle w:val="Normal"/>
              <w:numPr>
                <w:ilvl w:val="0"/>
                <w:numId w:val="21"/>
              </w:numPr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Проанализировать содержание  модуля «Архитектура компьютера и компьютерных сетей» в системе дополнительного образования (конкретной ОП конкретного ОУ).</w:t>
            </w:r>
          </w:p>
        </w:tc>
      </w:tr>
      <w:tr>
        <w:trPr/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left="567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7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numPr>
                <w:ilvl w:val="0"/>
                <w:numId w:val="1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навыками реализации образовательных программ по учебным предметам в соответствии с требованиями образовательных стандартов</w:t>
            </w:r>
          </w:p>
        </w:tc>
        <w:tc>
          <w:tcPr>
            <w:tcW w:w="6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Комплексное задание</w:t>
            </w:r>
          </w:p>
          <w:p>
            <w:pPr>
              <w:pStyle w:val="Normal"/>
              <w:tabs>
                <w:tab w:val="clear" w:pos="708"/>
                <w:tab w:val="left" w:pos="505" w:leader="none"/>
              </w:tabs>
              <w:rPr/>
            </w:pPr>
            <w:r>
              <w:rPr>
                <w:rStyle w:val="FontStyle20"/>
                <w:rFonts w:cs="Times New Roman" w:ascii="Times New Roman" w:hAnsi="Times New Roman"/>
                <w:color w:val="000000"/>
                <w:sz w:val="24"/>
                <w:szCs w:val="24"/>
              </w:rPr>
              <w:t>Разработать модуль учебной программы основного (дополнительного) образования по разделу «Архитектура компьютера и компьютерных сетей»</w:t>
            </w:r>
          </w:p>
        </w:tc>
      </w:tr>
    </w:tbl>
    <w:p>
      <w:pPr>
        <w:sectPr>
          <w:footerReference w:type="default" r:id="rId9"/>
          <w:type w:val="nextPage"/>
          <w:pgSz w:orient="landscape" w:w="16838" w:h="11906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  <w:t>б) Порядок проведения промежуточной аттестации, показатели и критерии оценивания:</w:t>
      </w:r>
    </w:p>
    <w:p>
      <w:pPr>
        <w:pStyle w:val="Normal"/>
        <w:rPr/>
      </w:pPr>
      <w:r>
        <w:rPr>
          <w:rStyle w:val="FontStyle20"/>
          <w:rFonts w:cs="Times New Roman"/>
          <w:sz w:val="24"/>
          <w:szCs w:val="24"/>
        </w:rPr>
        <w:t>Промежуточная аттестация по дисциплине «</w:t>
      </w:r>
      <w:r>
        <w:rPr>
          <w:rStyle w:val="FontStyle21"/>
          <w:sz w:val="24"/>
          <w:szCs w:val="24"/>
        </w:rPr>
        <w:t>Вычислительные системы, сети, телекоммуникации</w:t>
      </w:r>
      <w:r>
        <w:rPr>
          <w:rStyle w:val="FontStyle20"/>
          <w:rFonts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>
      <w:pPr>
        <w:pStyle w:val="Normal"/>
        <w:tabs>
          <w:tab w:val="clear" w:pos="708"/>
          <w:tab w:val="left" w:pos="851" w:leader="none"/>
        </w:tabs>
        <w:spacing w:before="57" w:after="0"/>
        <w:ind w:firstLine="14"/>
        <w:rPr/>
      </w:pPr>
      <w:r>
        <w:rPr>
          <w:rStyle w:val="FontStyle20"/>
          <w:rFonts w:cs="Times New Roman"/>
          <w:b/>
          <w:i/>
          <w:sz w:val="24"/>
          <w:szCs w:val="24"/>
        </w:rPr>
        <w:t>Критерии оценки на экзамене: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 xml:space="preserve">«Отлично» </w:t>
      </w:r>
      <w:r>
        <w:rPr>
          <w:i/>
        </w:rPr>
        <w:t xml:space="preserve">– </w:t>
      </w:r>
      <w:r>
        <w:rPr/>
        <w:t>полно раскрыто содержание материала;  чётко и правильно даны определения и раскрыто содержание материала;</w:t>
      </w:r>
      <w:r>
        <w:rPr>
          <w:i/>
        </w:rPr>
        <w:t xml:space="preserve"> </w:t>
      </w:r>
      <w:r>
        <w:rPr/>
        <w:t>ответ самостоятельный, при ответе использованы знания, приобретённые ранее;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«Хорошо»</w:t>
      </w:r>
      <w:r>
        <w:rPr>
          <w:i/>
        </w:rPr>
        <w:t xml:space="preserve"> – </w:t>
      </w:r>
      <w:r>
        <w:rPr/>
        <w:t>раскрыто основное содержание материала в объёме; в основном правильно даны определения, понятия;</w:t>
      </w:r>
      <w:r>
        <w:rPr>
          <w:i/>
        </w:rPr>
        <w:t xml:space="preserve"> </w:t>
      </w:r>
      <w:r>
        <w:rPr/>
        <w:t>материал изложен неполно, при ответе допущены неточности, нарушена последовательность изложения; допущены небольшие неточности при выводах и использовании терминов; практические навыки нетвёрдые;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«Удовлетворительно»</w:t>
      </w:r>
      <w:r>
        <w:rPr>
          <w:i/>
        </w:rPr>
        <w:t xml:space="preserve"> – </w:t>
      </w:r>
      <w:r>
        <w:rPr/>
        <w:t>усвоено основное содержание материала, но изложено фрагментарно, не всегда последовательно; определения и понятия даны не чётко; практические навыки слабые;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«Неудовлетворительно»</w:t>
      </w:r>
      <w:r>
        <w:rPr>
          <w:i/>
        </w:rPr>
        <w:t xml:space="preserve"> –  </w:t>
      </w:r>
      <w:r>
        <w:rPr/>
        <w:t>основное содержание учебного материала не раскрыто;</w:t>
      </w:r>
      <w:r>
        <w:rPr>
          <w:i/>
        </w:rPr>
        <w:t xml:space="preserve"> </w:t>
      </w:r>
      <w:r>
        <w:rPr/>
        <w:t>не даны ответы на дополнительные вопросы преподавателя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>
          <w:rStyle w:val="FontStyle32"/>
          <w:i w:val="false"/>
          <w:spacing w:val="-4"/>
          <w:sz w:val="24"/>
          <w:szCs w:val="24"/>
        </w:rPr>
        <w:t>В случае проведения экзамена в форме тестового опроса процент правильных ответов соответствует следующей шкале: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«Отлично» - больше или равно 90%,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«Хорошо» - больше или равно 70%,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«Удовлетворительно» - больше или равно 50%,</w:t>
      </w:r>
    </w:p>
    <w:p>
      <w:pPr>
        <w:pStyle w:val="Normal"/>
        <w:tabs>
          <w:tab w:val="clear" w:pos="708"/>
          <w:tab w:val="left" w:pos="851" w:leader="none"/>
        </w:tabs>
        <w:rPr/>
      </w:pPr>
      <w:r>
        <w:rPr/>
        <w:t>«Неудовлетворительно» - меньше 50%.</w:t>
      </w:r>
    </w:p>
    <w:p>
      <w:pPr>
        <w:pStyle w:val="111"/>
        <w:numPr>
          <w:ilvl w:val="0"/>
          <w:numId w:val="10"/>
        </w:numPr>
        <w:ind w:left="567" w:hanging="0"/>
        <w:rPr>
          <w:bCs/>
        </w:rPr>
      </w:pPr>
      <w:r>
        <w:rPr>
          <w:rStyle w:val="FontStyle32"/>
          <w:i w:val="false"/>
          <w:spacing w:val="-4"/>
          <w:sz w:val="24"/>
          <w:szCs w:val="24"/>
        </w:rPr>
        <w:t>8.</w:t>
      </w:r>
      <w:r>
        <w:rPr>
          <w:rStyle w:val="FontStyle32"/>
          <w:spacing w:val="-4"/>
          <w:sz w:val="24"/>
          <w:szCs w:val="24"/>
        </w:rPr>
        <w:t xml:space="preserve"> </w:t>
      </w:r>
      <w:r>
        <w:rPr>
          <w:rStyle w:val="FontStyle31"/>
          <w:rFonts w:cs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>
      <w:pPr>
        <w:pStyle w:val="Normal"/>
        <w:rPr>
          <w:iCs/>
        </w:rPr>
      </w:pPr>
      <w:r>
        <w:rPr>
          <w:b/>
          <w:bCs/>
        </w:rPr>
        <w:t>а) Основная литература</w:t>
      </w:r>
      <w:r>
        <w:rPr/>
        <w:t xml:space="preserve">: </w:t>
      </w:r>
    </w:p>
    <w:p>
      <w:pPr>
        <w:pStyle w:val="Normal"/>
        <w:ind w:firstLine="756"/>
        <w:rPr/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Замятина, О. М.  Вычислительные системы, сети и телекоммуникации. Моделирование сетей : учебное пособие для вузов / О. М. Замятина. — Москва : Издательство Юрайт, 2020. — 159 с. — (Высшее образование). — ISBN 978-5-534-00335-2.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0">
        <w:r>
          <w:rPr/>
          <w:t>https://urait.ru/viewer/vychislitelnye-sistemy-seti-i-telekommunikacii-modelirovanie-setey-451319</w:t>
        </w:r>
      </w:hyperlink>
      <w:r>
        <w:rPr>
          <w:color w:val="000000"/>
        </w:rPr>
        <w:t xml:space="preserve"> </w:t>
      </w:r>
    </w:p>
    <w:p>
      <w:pPr>
        <w:pStyle w:val="Normal"/>
        <w:ind w:hanging="0"/>
        <w:rPr>
          <w:color w:val="000000"/>
        </w:rPr>
      </w:pPr>
      <w:r>
        <w:rPr>
          <w:color w:val="000000"/>
        </w:rPr>
        <w:t>2.</w:t>
      </w:r>
      <w:r>
        <w:rPr/>
        <w:t xml:space="preserve"> </w:t>
      </w:r>
      <w:r>
        <w:rPr>
          <w:color w:val="000000"/>
        </w:rPr>
        <w:t>Сети и телекоммуникации : учебник и практикум для вузов / К. Е. Самуйлов [и др.] ; под редакцией К. Е. Самуйлова, И. А. Шалимова, Д. С. Кулябова. — Москва : Издательство Юрайт, 2020. — 363 с. — (Высшее образование). — ISBN 978-5-534-00949-1.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>доступа:</w:t>
      </w:r>
      <w:r>
        <w:rPr/>
        <w:t xml:space="preserve"> </w:t>
      </w:r>
      <w:r>
        <w:rPr>
          <w:color w:val="000000"/>
        </w:rPr>
        <w:t xml:space="preserve"> </w:t>
      </w:r>
      <w:hyperlink r:id="rId11">
        <w:r>
          <w:rPr/>
          <w:t>https://urait.ru/viewer/seti-i-telekommunikacii-450234</w:t>
        </w:r>
      </w:hyperlink>
      <w:r>
        <w:rPr>
          <w:color w:val="000000"/>
        </w:rPr>
        <w:t xml:space="preserve"> </w:t>
      </w:r>
    </w:p>
    <w:p>
      <w:pPr>
        <w:pStyle w:val="Normal"/>
        <w:rPr>
          <w:bCs/>
          <w:color w:val="000000"/>
        </w:rPr>
      </w:pPr>
      <w:r>
        <w:rPr>
          <w:b/>
          <w:bCs/>
        </w:rPr>
        <w:t xml:space="preserve">б) Дополнительная литература: </w:t>
      </w:r>
    </w:p>
    <w:p>
      <w:pPr>
        <w:pStyle w:val="Normal"/>
        <w:rPr>
          <w:color w:val="000000"/>
        </w:rPr>
      </w:pPr>
      <w:r>
        <w:rPr>
          <w:color w:val="000000"/>
        </w:rPr>
        <w:t>1.</w:t>
      </w:r>
      <w:r>
        <w:rPr/>
        <w:t xml:space="preserve"> </w:t>
      </w:r>
      <w:r>
        <w:rPr>
          <w:color w:val="000000"/>
        </w:rPr>
        <w:t>Дибров, М. В.  Сети и телекоммуникации. Маршрутизация в IP-сетях в 2 ч. Часть 1 : учебник и практикум для вузов / М. В. Дибров. — Москва : Издательство Юрайт, 2020. — 333 с. — (Высшее образование). — ISBN 978-5-9916-9956-3.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2">
        <w:r>
          <w:rPr/>
          <w:t>https://urait.ru/viewer/seti-i-telekommunikacii-marshrutizaciya-v-ip-setyah-v-2-ch-chast-1-452430</w:t>
        </w:r>
      </w:hyperlink>
      <w:r>
        <w:rPr>
          <w:color w:val="000000"/>
        </w:rPr>
        <w:t xml:space="preserve"> </w:t>
      </w:r>
    </w:p>
    <w:p>
      <w:pPr>
        <w:pStyle w:val="Normal"/>
        <w:ind w:firstLine="756"/>
        <w:rPr/>
      </w:pPr>
      <w:r>
        <w:rPr>
          <w:color w:val="000000"/>
        </w:rPr>
        <w:t>2.</w:t>
      </w:r>
      <w:r>
        <w:rPr/>
        <w:t xml:space="preserve"> </w:t>
      </w:r>
      <w:r>
        <w:rPr>
          <w:color w:val="000000"/>
        </w:rPr>
        <w:t>Дибров, М. В.  Сети и телекоммуникации. Маршрутизация в IP-сетях в 2 ч. Часть 2 : учебник и практикум для вузов / М. В. Дибров. — Москва : Издательство Юрайт, 2020. — 351 с. — (Высшее образование). — ISBN 978-5-9916-9958-7.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3">
        <w:r>
          <w:rPr/>
          <w:t>https://urait.ru/viewer/seti-i-telekommunikacii-marshrutizaciya-v-ip-setyah-v-2-ch-chast-2-453063</w:t>
        </w:r>
      </w:hyperlink>
      <w:r>
        <w:rPr>
          <w:color w:val="000000"/>
        </w:rPr>
        <w:t xml:space="preserve"> </w:t>
      </w:r>
    </w:p>
    <w:p>
      <w:pPr>
        <w:pStyle w:val="Normal"/>
        <w:rPr>
          <w:color w:val="000000"/>
        </w:rPr>
      </w:pPr>
      <w:r>
        <w:rPr>
          <w:color w:val="000000"/>
        </w:rPr>
        <w:t>3.</w:t>
      </w:r>
      <w:r>
        <w:rPr/>
        <w:t xml:space="preserve"> </w:t>
      </w:r>
      <w:r>
        <w:rPr>
          <w:color w:val="000000"/>
        </w:rPr>
        <w:t>Толстобров, А. П.  Архитектура ЭВМ : учебное пособие для вузов / А. П. Толстобров. — 2-е изд., испр. и доп. — Москва : Издательство Юрайт, 2020. — 154 с. — (Высшее образование). — ISBN 978-5-534-12377-7. — Текст : электронный // ЭБС Юрайт [сайт]. — Режим</w:t>
      </w:r>
      <w:r>
        <w:rPr/>
        <w:t xml:space="preserve"> </w:t>
      </w:r>
      <w:r>
        <w:rPr>
          <w:color w:val="000000"/>
        </w:rPr>
        <w:t xml:space="preserve">доступа: </w:t>
      </w:r>
      <w:hyperlink r:id="rId14">
        <w:r>
          <w:rPr/>
          <w:t>https://urait.ru/viewer/arhitektura-evm-447416</w:t>
        </w:r>
      </w:hyperlink>
    </w:p>
    <w:p>
      <w:pPr>
        <w:pStyle w:val="Normal"/>
        <w:rPr/>
      </w:pPr>
      <w:r>
        <w:rPr>
          <w:b/>
          <w:bCs/>
          <w:spacing w:val="40"/>
        </w:rPr>
        <w:t>в)</w:t>
      </w:r>
      <w:r>
        <w:rPr/>
        <w:t xml:space="preserve"> </w:t>
      </w:r>
      <w:r>
        <w:rPr>
          <w:b/>
          <w:bCs/>
        </w:rPr>
        <w:t xml:space="preserve">Методические указания: </w:t>
      </w:r>
    </w:p>
    <w:p>
      <w:pPr>
        <w:pStyle w:val="Normal"/>
        <w:rPr/>
      </w:pPr>
      <w:r>
        <w:rPr/>
        <w:t xml:space="preserve">Стащук П.В. Архитектура ЭВМ уровня цифровых автоматов: Магнитогорск: Изд-во Магнитогорск. гос. техн. ун-та им. Г.И.Носова, 2016. – </w:t>
      </w:r>
      <w:r>
        <w:rPr>
          <w:color w:val="000000"/>
        </w:rPr>
        <w:t xml:space="preserve">138 с. </w:t>
      </w:r>
      <w:r>
        <w:rPr>
          <w:rFonts w:eastAsia="Symbol"/>
          <w:color w:val="000000"/>
          <w:lang w:val="en-US"/>
        </w:rPr>
        <w:t>ISBN</w:t>
      </w:r>
      <w:r>
        <w:rPr>
          <w:rFonts w:eastAsia="Symbol"/>
          <w:color w:val="000000"/>
        </w:rPr>
        <w:t xml:space="preserve"> 978-5-9967-0824-6</w:t>
      </w:r>
    </w:p>
    <w:p>
      <w:pPr>
        <w:pStyle w:val="Normal"/>
        <w:rPr/>
      </w:pPr>
      <w:r>
        <w:rPr>
          <w:b/>
          <w:bCs/>
          <w:spacing w:val="40"/>
        </w:rPr>
        <w:t>г)</w:t>
      </w:r>
      <w:r>
        <w:rPr/>
        <w:t xml:space="preserve"> </w:t>
      </w:r>
      <w:r>
        <w:rPr>
          <w:b/>
          <w:bCs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/>
        <w:t xml:space="preserve"> </w:t>
      </w:r>
      <w:r>
        <w:rPr>
          <w:b/>
          <w:bCs/>
        </w:rPr>
        <w:t xml:space="preserve">Интернет-ресурсы: </w:t>
      </w:r>
    </w:p>
    <w:p>
      <w:pPr>
        <w:pStyle w:val="Normal"/>
        <w:rPr/>
      </w:pPr>
      <w:r>
        <w:rPr>
          <w:i/>
          <w:color w:val="000000"/>
        </w:rPr>
        <w:t>Программное обеспечение</w:t>
      </w:r>
      <w:r>
        <w:rPr>
          <w:color w:val="000000"/>
        </w:rPr>
        <w:t xml:space="preserve">: </w:t>
      </w:r>
    </w:p>
    <w:tbl>
      <w:tblPr>
        <w:tblW w:w="9356" w:type="dxa"/>
        <w:jc w:val="left"/>
        <w:tblInd w:w="0" w:type="dxa"/>
        <w:tblCellMar>
          <w:top w:w="0" w:type="dxa"/>
          <w:left w:w="34" w:type="dxa"/>
          <w:bottom w:w="0" w:type="dxa"/>
          <w:right w:w="34" w:type="dxa"/>
        </w:tblCellMar>
        <w:tblLook w:val="04a0" w:noHBand="0" w:noVBand="1" w:firstColumn="1" w:lastRow="0" w:lastColumn="0" w:firstRow="1"/>
      </w:tblPr>
      <w:tblGrid>
        <w:gridCol w:w="2112"/>
        <w:gridCol w:w="3922"/>
        <w:gridCol w:w="3322"/>
      </w:tblGrid>
      <w:tr>
        <w:trPr>
          <w:trHeight w:val="555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Наименование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№</w:t>
            </w:r>
            <w:r>
              <w:rPr/>
              <w:t xml:space="preserve"> </w:t>
            </w:r>
            <w:r>
              <w:rPr>
                <w:color w:val="000000"/>
              </w:rPr>
              <w:t>договора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Срок</w:t>
            </w:r>
            <w:r>
              <w:rPr/>
              <w:t xml:space="preserve"> </w:t>
            </w:r>
            <w:r>
              <w:rPr>
                <w:color w:val="000000"/>
              </w:rPr>
              <w:t>действия</w:t>
            </w:r>
            <w:r>
              <w:rPr/>
              <w:t xml:space="preserve"> </w:t>
            </w:r>
            <w:r>
              <w:rPr>
                <w:color w:val="000000"/>
              </w:rPr>
              <w:t>лицензии</w:t>
            </w:r>
            <w:r>
              <w:rPr/>
              <w:t xml:space="preserve"> </w:t>
            </w:r>
          </w:p>
        </w:tc>
      </w:tr>
      <w:tr>
        <w:trPr>
          <w:trHeight w:val="818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MS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Windows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7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>
              <w:rPr>
                <w:color w:val="000000"/>
                <w:lang w:val="en-US"/>
              </w:rPr>
              <w:t>)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Д-1227-18</w:t>
            </w:r>
            <w:r>
              <w:rPr/>
              <w:t xml:space="preserve"> </w:t>
            </w:r>
            <w:r>
              <w:rPr>
                <w:color w:val="000000"/>
              </w:rPr>
              <w:t>от</w:t>
            </w:r>
            <w:r>
              <w:rPr/>
              <w:t xml:space="preserve"> </w:t>
            </w:r>
            <w:r>
              <w:rPr>
                <w:color w:val="000000"/>
              </w:rPr>
              <w:t>08.10.2018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11.10.2021</w:t>
            </w:r>
            <w:r>
              <w:rPr/>
              <w:t xml:space="preserve"> </w:t>
            </w:r>
          </w:p>
        </w:tc>
      </w:tr>
      <w:tr>
        <w:trPr>
          <w:trHeight w:val="555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Oracle</w:t>
            </w:r>
            <w:r>
              <w:rPr/>
              <w:t xml:space="preserve"> </w:t>
            </w:r>
            <w:r>
              <w:rPr>
                <w:color w:val="000000"/>
              </w:rPr>
              <w:t>Virtual</w:t>
            </w:r>
            <w:r>
              <w:rPr/>
              <w:t xml:space="preserve"> </w:t>
            </w:r>
            <w:r>
              <w:rPr>
                <w:color w:val="000000"/>
              </w:rPr>
              <w:t>Box</w:t>
            </w:r>
            <w:r>
              <w:rPr/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  <w:tr>
        <w:trPr>
          <w:trHeight w:val="285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NetEmul</w:t>
            </w:r>
            <w:r>
              <w:rPr/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  <w:tr>
        <w:trPr>
          <w:trHeight w:val="826" w:hRule="exact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QucsQuite</w:t>
            </w:r>
            <w:r>
              <w:rPr/>
              <w:t xml:space="preserve"> </w:t>
            </w:r>
            <w:r>
              <w:rPr>
                <w:color w:val="000000"/>
              </w:rPr>
              <w:t>Universal</w:t>
            </w:r>
            <w:r>
              <w:rPr/>
              <w:t xml:space="preserve"> </w:t>
            </w:r>
            <w:r>
              <w:rPr>
                <w:color w:val="000000"/>
              </w:rPr>
              <w:t>Circult</w:t>
            </w:r>
            <w:r>
              <w:rPr/>
              <w:t xml:space="preserve"> </w:t>
            </w:r>
            <w:r>
              <w:rPr>
                <w:color w:val="000000"/>
              </w:rPr>
              <w:t>Simulator</w:t>
            </w:r>
            <w:r>
              <w:rPr/>
              <w:t xml:space="preserve"> 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свободно</w:t>
            </w:r>
            <w:r>
              <w:rPr/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rPr/>
              <w:t xml:space="preserve"> </w:t>
            </w:r>
            <w:r>
              <w:rPr>
                <w:color w:val="000000"/>
              </w:rPr>
              <w:t>ПО</w:t>
            </w:r>
            <w:r>
              <w:rPr/>
              <w:t xml:space="preserve"> </w:t>
            </w:r>
          </w:p>
        </w:tc>
        <w:tc>
          <w:tcPr>
            <w:tcW w:w="3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бессрочно</w:t>
            </w:r>
            <w:r>
              <w:rPr/>
              <w:t xml:space="preserve"> </w:t>
            </w:r>
          </w:p>
        </w:tc>
      </w:tr>
    </w:tbl>
    <w:p>
      <w:pPr>
        <w:pStyle w:val="Normal"/>
        <w:widowControl/>
        <w:tabs>
          <w:tab w:val="clear" w:pos="708"/>
          <w:tab w:val="left" w:pos="621" w:leader="none"/>
        </w:tabs>
        <w:ind w:left="794" w:hanging="397"/>
        <w:rPr>
          <w:rStyle w:val="FontStyle16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eastAsia="OpenSymbol"/>
          <w:color w:val="000000"/>
        </w:rPr>
      </w:pPr>
      <w:r>
        <w:rPr>
          <w:i/>
        </w:rPr>
        <w:t>Базы данных, информационно-справочные системы, сайты</w:t>
      </w:r>
      <w:r>
        <w:rPr/>
        <w:t>:</w:t>
      </w:r>
    </w:p>
    <w:tbl>
      <w:tblPr>
        <w:tblW w:w="9356" w:type="dxa"/>
        <w:jc w:val="left"/>
        <w:tblInd w:w="0" w:type="dxa"/>
        <w:tblCellMar>
          <w:top w:w="0" w:type="dxa"/>
          <w:left w:w="34" w:type="dxa"/>
          <w:bottom w:w="0" w:type="dxa"/>
          <w:right w:w="34" w:type="dxa"/>
        </w:tblCellMar>
        <w:tblLook w:val="04a0" w:noHBand="0" w:noVBand="1" w:firstColumn="1" w:lastRow="0" w:lastColumn="0" w:firstRow="1"/>
      </w:tblPr>
      <w:tblGrid>
        <w:gridCol w:w="6034"/>
        <w:gridCol w:w="3321"/>
      </w:tblGrid>
      <w:tr>
        <w:trPr>
          <w:trHeight w:val="270" w:hRule="exact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Название</w:t>
            </w:r>
            <w:r>
              <w:rPr/>
              <w:t xml:space="preserve"> </w:t>
            </w:r>
            <w:r>
              <w:rPr>
                <w:color w:val="000000"/>
              </w:rPr>
              <w:t>курса</w:t>
            </w:r>
            <w:r>
              <w:rPr/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jc w:val="center"/>
              <w:rPr/>
            </w:pPr>
            <w:r>
              <w:rPr>
                <w:color w:val="000000"/>
              </w:rPr>
              <w:t>Ссылка</w:t>
            </w:r>
            <w:r>
              <w:rPr/>
              <w:t xml:space="preserve"> </w:t>
            </w:r>
          </w:p>
        </w:tc>
      </w:tr>
      <w:tr>
        <w:trPr>
          <w:trHeight w:val="14" w:hRule="exact"/>
        </w:trPr>
        <w:tc>
          <w:tcPr>
            <w:tcW w:w="60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Поисковая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Академия</w:t>
            </w:r>
            <w:r>
              <w:rPr/>
              <w:t xml:space="preserve"> </w:t>
            </w:r>
            <w:r>
              <w:rPr>
                <w:color w:val="000000"/>
              </w:rPr>
              <w:t>Google</w:t>
            </w:r>
            <w:r>
              <w:rPr/>
              <w:t xml:space="preserve"> </w:t>
            </w:r>
            <w:r>
              <w:rPr>
                <w:color w:val="000000"/>
              </w:rPr>
              <w:t>(Google</w:t>
            </w:r>
            <w:r>
              <w:rPr/>
              <w:t xml:space="preserve"> </w:t>
            </w:r>
            <w:r>
              <w:rPr>
                <w:color w:val="000000"/>
              </w:rPr>
              <w:t>Scholar)</w:t>
            </w:r>
            <w:r>
              <w:rPr/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https://scholar.google.ru/</w:t>
            </w:r>
            <w:r>
              <w:rPr>
                <w:lang w:val="en-US"/>
              </w:rPr>
              <w:t xml:space="preserve"> </w:t>
            </w:r>
          </w:p>
        </w:tc>
      </w:tr>
      <w:tr>
        <w:trPr>
          <w:trHeight w:val="540" w:hRule="exact"/>
        </w:trPr>
        <w:tc>
          <w:tcPr>
            <w:tcW w:w="603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32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  <w:tr>
        <w:trPr>
          <w:trHeight w:val="555" w:hRule="exact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/>
            </w:pPr>
            <w:r>
              <w:rPr>
                <w:color w:val="000000"/>
              </w:rPr>
              <w:t>Информационная</w:t>
            </w:r>
            <w:r>
              <w:rPr/>
              <w:t xml:space="preserve"> </w:t>
            </w:r>
            <w:r>
              <w:rPr>
                <w:color w:val="000000"/>
              </w:rPr>
              <w:t>система</w:t>
            </w:r>
            <w:r>
              <w:rPr/>
              <w:t xml:space="preserve"> </w:t>
            </w:r>
            <w:r>
              <w:rPr>
                <w:color w:val="000000"/>
              </w:rPr>
              <w:t>-</w:t>
            </w:r>
            <w:r>
              <w:rPr/>
              <w:t xml:space="preserve"> </w:t>
            </w:r>
            <w:r>
              <w:rPr>
                <w:color w:val="000000"/>
              </w:rPr>
              <w:t>Единое</w:t>
            </w:r>
            <w:r>
              <w:rPr/>
              <w:t xml:space="preserve"> </w:t>
            </w:r>
            <w:r>
              <w:rPr>
                <w:color w:val="000000"/>
              </w:rPr>
              <w:t>окно</w:t>
            </w:r>
            <w:r>
              <w:rPr/>
              <w:t xml:space="preserve"> </w:t>
            </w:r>
            <w:r>
              <w:rPr>
                <w:color w:val="000000"/>
              </w:rPr>
              <w:t>доступа</w:t>
            </w:r>
            <w:r>
              <w:rPr/>
              <w:t xml:space="preserve"> </w:t>
            </w:r>
            <w:r>
              <w:rPr>
                <w:color w:val="000000"/>
              </w:rPr>
              <w:t>к</w:t>
            </w:r>
            <w:r>
              <w:rPr/>
              <w:t xml:space="preserve"> </w:t>
            </w:r>
            <w:r>
              <w:rPr>
                <w:color w:val="000000"/>
              </w:rPr>
              <w:t>информационным</w:t>
            </w:r>
            <w:r>
              <w:rPr/>
              <w:t xml:space="preserve"> </w:t>
            </w:r>
            <w:r>
              <w:rPr>
                <w:color w:val="000000"/>
              </w:rPr>
              <w:t>ресурсам</w:t>
            </w:r>
            <w:r>
              <w:rPr/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ind w:hanging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http://window.edu.ru/</w:t>
            </w:r>
            <w:r>
              <w:rPr>
                <w:lang w:val="en-US"/>
              </w:rPr>
              <w:t xml:space="preserve"> </w:t>
            </w:r>
          </w:p>
        </w:tc>
      </w:tr>
    </w:tbl>
    <w:p>
      <w:pPr>
        <w:pStyle w:val="Normal"/>
        <w:widowControl/>
        <w:ind w:hanging="0"/>
        <w:jc w:val="left"/>
        <w:rPr>
          <w:rStyle w:val="FontStyle16"/>
          <w:lang w:val="en-US"/>
        </w:rPr>
      </w:pPr>
      <w:r>
        <w:rPr>
          <w:lang w:val="en-US"/>
        </w:rPr>
      </w:r>
    </w:p>
    <w:p>
      <w:pPr>
        <w:pStyle w:val="111"/>
        <w:numPr>
          <w:ilvl w:val="0"/>
          <w:numId w:val="10"/>
        </w:numPr>
        <w:ind w:left="567" w:hanging="0"/>
        <w:rPr>
          <w:b w:val="false"/>
          <w:b w:val="false"/>
        </w:rPr>
      </w:pPr>
      <w:r>
        <w:rPr>
          <w:rStyle w:val="FontStyle14"/>
          <w:b/>
          <w:sz w:val="24"/>
          <w:szCs w:val="24"/>
        </w:rPr>
        <w:t xml:space="preserve">9. Материально-техническое обеспечение дисциплины </w:t>
      </w:r>
    </w:p>
    <w:p>
      <w:pPr>
        <w:pStyle w:val="Normal"/>
        <w:rPr/>
      </w:pPr>
      <w:r>
        <w:rPr/>
        <w:t>Материально-техническое обеспечение дисциплины включает:</w:t>
      </w:r>
    </w:p>
    <w:p>
      <w:pPr>
        <w:pStyle w:val="Normal"/>
        <w:rPr/>
      </w:pPr>
      <w:r>
        <w:rPr/>
      </w:r>
    </w:p>
    <w:tbl>
      <w:tblPr>
        <w:tblW w:w="5000" w:type="pct"/>
        <w:jc w:val="left"/>
        <w:tblInd w:w="-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496"/>
        <w:gridCol w:w="5574"/>
      </w:tblGrid>
      <w:tr>
        <w:trPr>
          <w:tblHeader w:val="true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Тип и название аудитории 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Оснащение аудитории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Учебные аудитории для проведения занятий лекционного типа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учебного материала по дисциплине;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Учебные аудитории для проведения лабораторных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Специализированная (учебная) мебель (столы, стулья, доска аудиторная), персональные компьютеры объединенные в локальные сети с выходом в Internet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Специализированная (учебная) мебель (столы, стулья, доска аудиторная), персональные компьютеры объединенные в локальные сети с выходом в Internet Internet и с доступом в электронную информационно-образовательную среду университета, оснащенные современными программно-методическими комплексами</w:t>
            </w:r>
          </w:p>
        </w:tc>
      </w:tr>
      <w:tr>
        <w:trPr/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/>
              <w:t>Мебель (столы, стулья, стеллажи для хранения учебно-наглядных пособий и учебно-методической документации), персональные компьютеры.</w:t>
            </w:r>
          </w:p>
          <w:p>
            <w:pPr>
              <w:pStyle w:val="Normal"/>
              <w:tabs>
                <w:tab w:val="clear" w:pos="708"/>
                <w:tab w:val="left" w:pos="1070" w:leader="dot"/>
              </w:tabs>
              <w:rPr>
                <w:rFonts w:eastAsia="Calibri"/>
                <w:spacing w:val="10"/>
              </w:rPr>
            </w:pPr>
            <w:r>
              <w:rPr>
                <w:rFonts w:eastAsia="Calibri"/>
                <w:spacing w:val="10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before="240" w:after="120"/>
        <w:ind w:left="567" w:hanging="0"/>
        <w:rPr/>
      </w:pPr>
      <w:r>
        <w:rPr/>
      </w:r>
    </w:p>
    <w:sectPr>
      <w:footerReference w:type="default" r:id="rId15"/>
      <w:footerReference w:type="first" r:id="rId16"/>
      <w:type w:val="nextPage"/>
      <w:pgSz w:w="11906" w:h="16838"/>
      <w:pgMar w:left="1701" w:right="1134" w:header="0" w:top="1134" w:footer="72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Georgia">
    <w:charset w:val="01"/>
    <w:family w:val="roman"/>
    <w:pitch w:val="variable"/>
  </w:font>
  <w:font w:name="Constant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ind w:right="360" w:firstLine="567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5" wp14:anchorId="34A2FD8E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514350" cy="17653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720" cy="17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17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8.2pt;margin-top:0.05pt;width:40.4pt;height:13.8pt;mso-position-horizontal-relative:page" wp14:anchorId="34A2FD8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17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5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ind w:right="360" w:firstLine="56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19</w:t>
    </w:r>
    <w:r>
      <w:rPr/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7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17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abstractNum w:abstractNumId="1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76aae"/>
    <w:pPr>
      <w:widowControl w:val="false"/>
      <w:suppressAutoHyphens w:val="false"/>
      <w:bidi w:val="0"/>
      <w:spacing w:before="0" w:after="0"/>
      <w:ind w:firstLine="567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bidi="ar-SA" w:val="ru-RU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76aae"/>
    <w:rPr/>
  </w:style>
  <w:style w:type="character" w:styleId="WW8Num1z1" w:customStyle="1">
    <w:name w:val="WW8Num1z1"/>
    <w:qFormat/>
    <w:rsid w:val="00a76aae"/>
    <w:rPr/>
  </w:style>
  <w:style w:type="character" w:styleId="WW8Num1z2" w:customStyle="1">
    <w:name w:val="WW8Num1z2"/>
    <w:qFormat/>
    <w:rsid w:val="00a76aae"/>
    <w:rPr/>
  </w:style>
  <w:style w:type="character" w:styleId="WW8Num1z3" w:customStyle="1">
    <w:name w:val="WW8Num1z3"/>
    <w:qFormat/>
    <w:rsid w:val="00a76aae"/>
    <w:rPr/>
  </w:style>
  <w:style w:type="character" w:styleId="WW8Num1z4" w:customStyle="1">
    <w:name w:val="WW8Num1z4"/>
    <w:qFormat/>
    <w:rsid w:val="00a76aae"/>
    <w:rPr/>
  </w:style>
  <w:style w:type="character" w:styleId="WW8Num1z5" w:customStyle="1">
    <w:name w:val="WW8Num1z5"/>
    <w:qFormat/>
    <w:rsid w:val="00a76aae"/>
    <w:rPr/>
  </w:style>
  <w:style w:type="character" w:styleId="WW8Num1z6" w:customStyle="1">
    <w:name w:val="WW8Num1z6"/>
    <w:qFormat/>
    <w:rsid w:val="00a76aae"/>
    <w:rPr/>
  </w:style>
  <w:style w:type="character" w:styleId="WW8Num1z7" w:customStyle="1">
    <w:name w:val="WW8Num1z7"/>
    <w:qFormat/>
    <w:rsid w:val="00a76aae"/>
    <w:rPr/>
  </w:style>
  <w:style w:type="character" w:styleId="WW8Num1z8" w:customStyle="1">
    <w:name w:val="WW8Num1z8"/>
    <w:qFormat/>
    <w:rsid w:val="00a76aae"/>
    <w:rPr/>
  </w:style>
  <w:style w:type="character" w:styleId="WW8Num2z0" w:customStyle="1">
    <w:name w:val="WW8Num2z0"/>
    <w:qFormat/>
    <w:rsid w:val="00a76aae"/>
    <w:rPr>
      <w:rFonts w:ascii="Symbol" w:hAnsi="Symbol" w:cs="Symbol"/>
    </w:rPr>
  </w:style>
  <w:style w:type="character" w:styleId="WW8Num3z0" w:customStyle="1">
    <w:name w:val="WW8Num3z0"/>
    <w:qFormat/>
    <w:rsid w:val="00a76aae"/>
    <w:rPr>
      <w:rFonts w:ascii="Symbol" w:hAnsi="Symbol" w:cs="Symbol"/>
      <w:color w:val="000000"/>
    </w:rPr>
  </w:style>
  <w:style w:type="character" w:styleId="WW8Num4z0" w:customStyle="1">
    <w:name w:val="WW8Num4z0"/>
    <w:qFormat/>
    <w:rsid w:val="00a76aae"/>
    <w:rPr>
      <w:rFonts w:ascii="Times" w:hAnsi="Times" w:cs="Times"/>
      <w:b/>
      <w:bCs/>
      <w:iCs/>
    </w:rPr>
  </w:style>
  <w:style w:type="character" w:styleId="WW8Num4z1" w:customStyle="1">
    <w:name w:val="WW8Num4z1"/>
    <w:qFormat/>
    <w:rsid w:val="00a76aae"/>
    <w:rPr/>
  </w:style>
  <w:style w:type="character" w:styleId="WW8Num4z2" w:customStyle="1">
    <w:name w:val="WW8Num4z2"/>
    <w:qFormat/>
    <w:rsid w:val="00a76aae"/>
    <w:rPr/>
  </w:style>
  <w:style w:type="character" w:styleId="WW8Num4z3" w:customStyle="1">
    <w:name w:val="WW8Num4z3"/>
    <w:qFormat/>
    <w:rsid w:val="00a76aae"/>
    <w:rPr/>
  </w:style>
  <w:style w:type="character" w:styleId="WW8Num4z4" w:customStyle="1">
    <w:name w:val="WW8Num4z4"/>
    <w:qFormat/>
    <w:rsid w:val="00a76aae"/>
    <w:rPr/>
  </w:style>
  <w:style w:type="character" w:styleId="WW8Num4z5" w:customStyle="1">
    <w:name w:val="WW8Num4z5"/>
    <w:qFormat/>
    <w:rsid w:val="00a76aae"/>
    <w:rPr/>
  </w:style>
  <w:style w:type="character" w:styleId="WW8Num4z6" w:customStyle="1">
    <w:name w:val="WW8Num4z6"/>
    <w:qFormat/>
    <w:rsid w:val="00a76aae"/>
    <w:rPr/>
  </w:style>
  <w:style w:type="character" w:styleId="WW8Num4z7" w:customStyle="1">
    <w:name w:val="WW8Num4z7"/>
    <w:qFormat/>
    <w:rsid w:val="00a76aae"/>
    <w:rPr/>
  </w:style>
  <w:style w:type="character" w:styleId="WW8Num4z8" w:customStyle="1">
    <w:name w:val="WW8Num4z8"/>
    <w:qFormat/>
    <w:rsid w:val="00a76aae"/>
    <w:rPr/>
  </w:style>
  <w:style w:type="character" w:styleId="WW8Num5z0" w:customStyle="1">
    <w:name w:val="WW8Num5z0"/>
    <w:qFormat/>
    <w:rsid w:val="00a76aae"/>
    <w:rPr>
      <w:rFonts w:ascii="Times" w:hAnsi="Times" w:cs="Times"/>
      <w:b/>
      <w:bCs/>
      <w:sz w:val="24"/>
      <w:szCs w:val="24"/>
    </w:rPr>
  </w:style>
  <w:style w:type="character" w:styleId="WW8Num5z1" w:customStyle="1">
    <w:name w:val="WW8Num5z1"/>
    <w:qFormat/>
    <w:rsid w:val="00a76aae"/>
    <w:rPr/>
  </w:style>
  <w:style w:type="character" w:styleId="WW8Num5z2" w:customStyle="1">
    <w:name w:val="WW8Num5z2"/>
    <w:qFormat/>
    <w:rsid w:val="00a76aae"/>
    <w:rPr/>
  </w:style>
  <w:style w:type="character" w:styleId="WW8Num5z3" w:customStyle="1">
    <w:name w:val="WW8Num5z3"/>
    <w:qFormat/>
    <w:rsid w:val="00a76aae"/>
    <w:rPr/>
  </w:style>
  <w:style w:type="character" w:styleId="WW8Num5z4" w:customStyle="1">
    <w:name w:val="WW8Num5z4"/>
    <w:qFormat/>
    <w:rsid w:val="00a76aae"/>
    <w:rPr/>
  </w:style>
  <w:style w:type="character" w:styleId="WW8Num5z5" w:customStyle="1">
    <w:name w:val="WW8Num5z5"/>
    <w:qFormat/>
    <w:rsid w:val="00a76aae"/>
    <w:rPr/>
  </w:style>
  <w:style w:type="character" w:styleId="WW8Num5z6" w:customStyle="1">
    <w:name w:val="WW8Num5z6"/>
    <w:qFormat/>
    <w:rsid w:val="00a76aae"/>
    <w:rPr/>
  </w:style>
  <w:style w:type="character" w:styleId="WW8Num5z7" w:customStyle="1">
    <w:name w:val="WW8Num5z7"/>
    <w:qFormat/>
    <w:rsid w:val="00a76aae"/>
    <w:rPr/>
  </w:style>
  <w:style w:type="character" w:styleId="WW8Num5z8" w:customStyle="1">
    <w:name w:val="WW8Num5z8"/>
    <w:qFormat/>
    <w:rsid w:val="00a76aae"/>
    <w:rPr/>
  </w:style>
  <w:style w:type="character" w:styleId="WW8Num6z0" w:customStyle="1">
    <w:name w:val="WW8Num6z0"/>
    <w:qFormat/>
    <w:rsid w:val="00a76aae"/>
    <w:rPr>
      <w:rFonts w:ascii="Times" w:hAnsi="Times" w:cs="Times"/>
      <w:b w:val="false"/>
      <w:bCs/>
      <w:i w:val="false"/>
      <w:spacing w:val="-4"/>
    </w:rPr>
  </w:style>
  <w:style w:type="character" w:styleId="WW8Num7z0" w:customStyle="1">
    <w:name w:val="WW8Num7z0"/>
    <w:qFormat/>
    <w:rsid w:val="00a76aae"/>
    <w:rPr>
      <w:rFonts w:ascii="Times New Roman" w:hAnsi="Times New Roman" w:cs="Times New Roman"/>
      <w:sz w:val="24"/>
    </w:rPr>
  </w:style>
  <w:style w:type="character" w:styleId="WW8Num7z1" w:customStyle="1">
    <w:name w:val="WW8Num7z1"/>
    <w:qFormat/>
    <w:rsid w:val="00a76aae"/>
    <w:rPr/>
  </w:style>
  <w:style w:type="character" w:styleId="WW8Num7z2" w:customStyle="1">
    <w:name w:val="WW8Num7z2"/>
    <w:qFormat/>
    <w:rsid w:val="00a76aae"/>
    <w:rPr/>
  </w:style>
  <w:style w:type="character" w:styleId="WW8Num7z3" w:customStyle="1">
    <w:name w:val="WW8Num7z3"/>
    <w:qFormat/>
    <w:rsid w:val="00a76aae"/>
    <w:rPr/>
  </w:style>
  <w:style w:type="character" w:styleId="WW8Num7z4" w:customStyle="1">
    <w:name w:val="WW8Num7z4"/>
    <w:qFormat/>
    <w:rsid w:val="00a76aae"/>
    <w:rPr/>
  </w:style>
  <w:style w:type="character" w:styleId="WW8Num7z5" w:customStyle="1">
    <w:name w:val="WW8Num7z5"/>
    <w:qFormat/>
    <w:rsid w:val="00a76aae"/>
    <w:rPr/>
  </w:style>
  <w:style w:type="character" w:styleId="WW8Num7z6" w:customStyle="1">
    <w:name w:val="WW8Num7z6"/>
    <w:qFormat/>
    <w:rsid w:val="00a76aae"/>
    <w:rPr/>
  </w:style>
  <w:style w:type="character" w:styleId="WW8Num7z7" w:customStyle="1">
    <w:name w:val="WW8Num7z7"/>
    <w:qFormat/>
    <w:rsid w:val="00a76aae"/>
    <w:rPr/>
  </w:style>
  <w:style w:type="character" w:styleId="WW8Num7z8" w:customStyle="1">
    <w:name w:val="WW8Num7z8"/>
    <w:qFormat/>
    <w:rsid w:val="00a76aae"/>
    <w:rPr/>
  </w:style>
  <w:style w:type="character" w:styleId="WW8Num8z0" w:customStyle="1">
    <w:name w:val="WW8Num8z0"/>
    <w:qFormat/>
    <w:rsid w:val="00a76aae"/>
    <w:rPr>
      <w:rFonts w:ascii="Times New Roman" w:hAnsi="Times New Roman" w:cs="Times New Roman"/>
      <w:sz w:val="24"/>
    </w:rPr>
  </w:style>
  <w:style w:type="character" w:styleId="WW8Num8z1" w:customStyle="1">
    <w:name w:val="WW8Num8z1"/>
    <w:qFormat/>
    <w:rsid w:val="00a76aae"/>
    <w:rPr/>
  </w:style>
  <w:style w:type="character" w:styleId="WW8Num8z2" w:customStyle="1">
    <w:name w:val="WW8Num8z2"/>
    <w:qFormat/>
    <w:rsid w:val="00a76aae"/>
    <w:rPr/>
  </w:style>
  <w:style w:type="character" w:styleId="WW8Num8z3" w:customStyle="1">
    <w:name w:val="WW8Num8z3"/>
    <w:qFormat/>
    <w:rsid w:val="00a76aae"/>
    <w:rPr/>
  </w:style>
  <w:style w:type="character" w:styleId="WW8Num8z4" w:customStyle="1">
    <w:name w:val="WW8Num8z4"/>
    <w:qFormat/>
    <w:rsid w:val="00a76aae"/>
    <w:rPr/>
  </w:style>
  <w:style w:type="character" w:styleId="WW8Num8z5" w:customStyle="1">
    <w:name w:val="WW8Num8z5"/>
    <w:qFormat/>
    <w:rsid w:val="00a76aae"/>
    <w:rPr/>
  </w:style>
  <w:style w:type="character" w:styleId="WW8Num8z6" w:customStyle="1">
    <w:name w:val="WW8Num8z6"/>
    <w:qFormat/>
    <w:rsid w:val="00a76aae"/>
    <w:rPr/>
  </w:style>
  <w:style w:type="character" w:styleId="WW8Num8z7" w:customStyle="1">
    <w:name w:val="WW8Num8z7"/>
    <w:qFormat/>
    <w:rsid w:val="00a76aae"/>
    <w:rPr/>
  </w:style>
  <w:style w:type="character" w:styleId="WW8Num8z8" w:customStyle="1">
    <w:name w:val="WW8Num8z8"/>
    <w:qFormat/>
    <w:rsid w:val="00a76aae"/>
    <w:rPr/>
  </w:style>
  <w:style w:type="character" w:styleId="WW8Num9z0" w:customStyle="1">
    <w:name w:val="WW8Num9z0"/>
    <w:qFormat/>
    <w:rsid w:val="00a76aae"/>
    <w:rPr/>
  </w:style>
  <w:style w:type="character" w:styleId="WW8Num9z1" w:customStyle="1">
    <w:name w:val="WW8Num9z1"/>
    <w:qFormat/>
    <w:rsid w:val="00a76aae"/>
    <w:rPr/>
  </w:style>
  <w:style w:type="character" w:styleId="WW8Num9z2" w:customStyle="1">
    <w:name w:val="WW8Num9z2"/>
    <w:qFormat/>
    <w:rsid w:val="00a76aae"/>
    <w:rPr/>
  </w:style>
  <w:style w:type="character" w:styleId="WW8Num9z3" w:customStyle="1">
    <w:name w:val="WW8Num9z3"/>
    <w:qFormat/>
    <w:rsid w:val="00a76aae"/>
    <w:rPr/>
  </w:style>
  <w:style w:type="character" w:styleId="WW8Num9z4" w:customStyle="1">
    <w:name w:val="WW8Num9z4"/>
    <w:qFormat/>
    <w:rsid w:val="00a76aae"/>
    <w:rPr/>
  </w:style>
  <w:style w:type="character" w:styleId="WW8Num9z5" w:customStyle="1">
    <w:name w:val="WW8Num9z5"/>
    <w:qFormat/>
    <w:rsid w:val="00a76aae"/>
    <w:rPr/>
  </w:style>
  <w:style w:type="character" w:styleId="WW8Num9z6" w:customStyle="1">
    <w:name w:val="WW8Num9z6"/>
    <w:qFormat/>
    <w:rsid w:val="00a76aae"/>
    <w:rPr/>
  </w:style>
  <w:style w:type="character" w:styleId="WW8Num9z7" w:customStyle="1">
    <w:name w:val="WW8Num9z7"/>
    <w:qFormat/>
    <w:rsid w:val="00a76aae"/>
    <w:rPr/>
  </w:style>
  <w:style w:type="character" w:styleId="WW8Num9z8" w:customStyle="1">
    <w:name w:val="WW8Num9z8"/>
    <w:qFormat/>
    <w:rsid w:val="00a76aae"/>
    <w:rPr/>
  </w:style>
  <w:style w:type="character" w:styleId="WW8Num10z0" w:customStyle="1">
    <w:name w:val="WW8Num10z0"/>
    <w:qFormat/>
    <w:rsid w:val="00a76aae"/>
    <w:rPr>
      <w:rFonts w:ascii="Times" w:hAnsi="Times" w:cs="Times"/>
      <w:sz w:val="24"/>
      <w:szCs w:val="24"/>
    </w:rPr>
  </w:style>
  <w:style w:type="character" w:styleId="WW8Num10z1" w:customStyle="1">
    <w:name w:val="WW8Num10z1"/>
    <w:qFormat/>
    <w:rsid w:val="00a76aae"/>
    <w:rPr/>
  </w:style>
  <w:style w:type="character" w:styleId="WW8Num10z2" w:customStyle="1">
    <w:name w:val="WW8Num10z2"/>
    <w:qFormat/>
    <w:rsid w:val="00a76aae"/>
    <w:rPr/>
  </w:style>
  <w:style w:type="character" w:styleId="WW8Num10z3" w:customStyle="1">
    <w:name w:val="WW8Num10z3"/>
    <w:qFormat/>
    <w:rsid w:val="00a76aae"/>
    <w:rPr/>
  </w:style>
  <w:style w:type="character" w:styleId="WW8Num10z4" w:customStyle="1">
    <w:name w:val="WW8Num10z4"/>
    <w:qFormat/>
    <w:rsid w:val="00a76aae"/>
    <w:rPr/>
  </w:style>
  <w:style w:type="character" w:styleId="WW8Num10z5" w:customStyle="1">
    <w:name w:val="WW8Num10z5"/>
    <w:qFormat/>
    <w:rsid w:val="00a76aae"/>
    <w:rPr/>
  </w:style>
  <w:style w:type="character" w:styleId="WW8Num10z6" w:customStyle="1">
    <w:name w:val="WW8Num10z6"/>
    <w:qFormat/>
    <w:rsid w:val="00a76aae"/>
    <w:rPr/>
  </w:style>
  <w:style w:type="character" w:styleId="WW8Num10z7" w:customStyle="1">
    <w:name w:val="WW8Num10z7"/>
    <w:qFormat/>
    <w:rsid w:val="00a76aae"/>
    <w:rPr/>
  </w:style>
  <w:style w:type="character" w:styleId="WW8Num10z8" w:customStyle="1">
    <w:name w:val="WW8Num10z8"/>
    <w:qFormat/>
    <w:rsid w:val="00a76aae"/>
    <w:rPr/>
  </w:style>
  <w:style w:type="character" w:styleId="WW8Num11z0" w:customStyle="1">
    <w:name w:val="WW8Num11z0"/>
    <w:qFormat/>
    <w:rsid w:val="00a76aae"/>
    <w:rPr>
      <w:rFonts w:ascii="Times New Roman" w:hAnsi="Times New Roman" w:cs="Times New Roman"/>
    </w:rPr>
  </w:style>
  <w:style w:type="character" w:styleId="WW8Num11z1" w:customStyle="1">
    <w:name w:val="WW8Num11z1"/>
    <w:qFormat/>
    <w:rsid w:val="00a76aae"/>
    <w:rPr>
      <w:rFonts w:ascii="Courier New" w:hAnsi="Courier New" w:cs="Courier New"/>
    </w:rPr>
  </w:style>
  <w:style w:type="character" w:styleId="WW8Num11z2" w:customStyle="1">
    <w:name w:val="WW8Num11z2"/>
    <w:qFormat/>
    <w:rsid w:val="00a76aae"/>
    <w:rPr>
      <w:rFonts w:ascii="Wingdings" w:hAnsi="Wingdings" w:cs="Wingdings"/>
    </w:rPr>
  </w:style>
  <w:style w:type="character" w:styleId="WW8Num11z3" w:customStyle="1">
    <w:name w:val="WW8Num11z3"/>
    <w:qFormat/>
    <w:rsid w:val="00a76aae"/>
    <w:rPr>
      <w:rFonts w:ascii="Symbol" w:hAnsi="Symbol" w:cs="Symbol"/>
    </w:rPr>
  </w:style>
  <w:style w:type="character" w:styleId="WW8Num12z0" w:customStyle="1">
    <w:name w:val="WW8Num12z0"/>
    <w:qFormat/>
    <w:rsid w:val="00a76aae"/>
    <w:rPr>
      <w:rFonts w:ascii="Times" w:hAnsi="Times" w:cs="Times"/>
      <w:bCs/>
    </w:rPr>
  </w:style>
  <w:style w:type="character" w:styleId="WW8Num12z1" w:customStyle="1">
    <w:name w:val="WW8Num12z1"/>
    <w:qFormat/>
    <w:rsid w:val="00a76aae"/>
    <w:rPr/>
  </w:style>
  <w:style w:type="character" w:styleId="WW8Num12z2" w:customStyle="1">
    <w:name w:val="WW8Num12z2"/>
    <w:qFormat/>
    <w:rsid w:val="00a76aae"/>
    <w:rPr/>
  </w:style>
  <w:style w:type="character" w:styleId="WW8Num12z3" w:customStyle="1">
    <w:name w:val="WW8Num12z3"/>
    <w:qFormat/>
    <w:rsid w:val="00a76aae"/>
    <w:rPr/>
  </w:style>
  <w:style w:type="character" w:styleId="WW8Num12z4" w:customStyle="1">
    <w:name w:val="WW8Num12z4"/>
    <w:qFormat/>
    <w:rsid w:val="00a76aae"/>
    <w:rPr/>
  </w:style>
  <w:style w:type="character" w:styleId="WW8Num12z5" w:customStyle="1">
    <w:name w:val="WW8Num12z5"/>
    <w:qFormat/>
    <w:rsid w:val="00a76aae"/>
    <w:rPr/>
  </w:style>
  <w:style w:type="character" w:styleId="WW8Num12z6" w:customStyle="1">
    <w:name w:val="WW8Num12z6"/>
    <w:qFormat/>
    <w:rsid w:val="00a76aae"/>
    <w:rPr/>
  </w:style>
  <w:style w:type="character" w:styleId="WW8Num12z7" w:customStyle="1">
    <w:name w:val="WW8Num12z7"/>
    <w:qFormat/>
    <w:rsid w:val="00a76aae"/>
    <w:rPr/>
  </w:style>
  <w:style w:type="character" w:styleId="WW8Num12z8" w:customStyle="1">
    <w:name w:val="WW8Num12z8"/>
    <w:qFormat/>
    <w:rsid w:val="00a76aae"/>
    <w:rPr/>
  </w:style>
  <w:style w:type="character" w:styleId="WW8Num6z1" w:customStyle="1">
    <w:name w:val="WW8Num6z1"/>
    <w:qFormat/>
    <w:rsid w:val="00a76aae"/>
    <w:rPr/>
  </w:style>
  <w:style w:type="character" w:styleId="WW8Num6z2" w:customStyle="1">
    <w:name w:val="WW8Num6z2"/>
    <w:qFormat/>
    <w:rsid w:val="00a76aae"/>
    <w:rPr/>
  </w:style>
  <w:style w:type="character" w:styleId="WW8Num6z3" w:customStyle="1">
    <w:name w:val="WW8Num6z3"/>
    <w:qFormat/>
    <w:rsid w:val="00a76aae"/>
    <w:rPr/>
  </w:style>
  <w:style w:type="character" w:styleId="WW8Num6z4" w:customStyle="1">
    <w:name w:val="WW8Num6z4"/>
    <w:qFormat/>
    <w:rsid w:val="00a76aae"/>
    <w:rPr/>
  </w:style>
  <w:style w:type="character" w:styleId="WW8Num6z5" w:customStyle="1">
    <w:name w:val="WW8Num6z5"/>
    <w:qFormat/>
    <w:rsid w:val="00a76aae"/>
    <w:rPr/>
  </w:style>
  <w:style w:type="character" w:styleId="WW8Num6z6" w:customStyle="1">
    <w:name w:val="WW8Num6z6"/>
    <w:qFormat/>
    <w:rsid w:val="00a76aae"/>
    <w:rPr/>
  </w:style>
  <w:style w:type="character" w:styleId="WW8Num6z7" w:customStyle="1">
    <w:name w:val="WW8Num6z7"/>
    <w:qFormat/>
    <w:rsid w:val="00a76aae"/>
    <w:rPr/>
  </w:style>
  <w:style w:type="character" w:styleId="WW8Num6z8" w:customStyle="1">
    <w:name w:val="WW8Num6z8"/>
    <w:qFormat/>
    <w:rsid w:val="00a76aae"/>
    <w:rPr/>
  </w:style>
  <w:style w:type="character" w:styleId="3" w:customStyle="1">
    <w:name w:val="Основной шрифт абзаца3"/>
    <w:qFormat/>
    <w:rsid w:val="00a76aae"/>
    <w:rPr/>
  </w:style>
  <w:style w:type="character" w:styleId="WW8Num2z1" w:customStyle="1">
    <w:name w:val="WW8Num2z1"/>
    <w:qFormat/>
    <w:rsid w:val="00a76aae"/>
    <w:rPr>
      <w:rFonts w:ascii="Courier New" w:hAnsi="Courier New" w:cs="Courier New"/>
    </w:rPr>
  </w:style>
  <w:style w:type="character" w:styleId="WW8Num2z2" w:customStyle="1">
    <w:name w:val="WW8Num2z2"/>
    <w:qFormat/>
    <w:rsid w:val="00a76aae"/>
    <w:rPr>
      <w:rFonts w:ascii="Wingdings" w:hAnsi="Wingdings" w:cs="Wingdings"/>
    </w:rPr>
  </w:style>
  <w:style w:type="character" w:styleId="WW8Num3z1" w:customStyle="1">
    <w:name w:val="WW8Num3z1"/>
    <w:qFormat/>
    <w:rsid w:val="00a76aae"/>
    <w:rPr>
      <w:rFonts w:ascii="Courier New" w:hAnsi="Courier New" w:cs="Courier New"/>
    </w:rPr>
  </w:style>
  <w:style w:type="character" w:styleId="WW8Num3z2" w:customStyle="1">
    <w:name w:val="WW8Num3z2"/>
    <w:qFormat/>
    <w:rsid w:val="00a76aae"/>
    <w:rPr>
      <w:rFonts w:ascii="Wingdings" w:hAnsi="Wingdings" w:cs="Wingdings"/>
    </w:rPr>
  </w:style>
  <w:style w:type="character" w:styleId="2" w:customStyle="1">
    <w:name w:val="Основной шрифт абзаца2"/>
    <w:qFormat/>
    <w:rsid w:val="00a76aae"/>
    <w:rPr/>
  </w:style>
  <w:style w:type="character" w:styleId="FontStyle11" w:customStyle="1">
    <w:name w:val="Font Style11"/>
    <w:qFormat/>
    <w:rsid w:val="00a76aae"/>
    <w:rPr>
      <w:rFonts w:ascii="Times New Roman" w:hAnsi="Times New Roman" w:cs="Times New Roman"/>
      <w:sz w:val="10"/>
      <w:szCs w:val="10"/>
    </w:rPr>
  </w:style>
  <w:style w:type="character" w:styleId="FontStyle12" w:customStyle="1">
    <w:name w:val="Font Style12"/>
    <w:qFormat/>
    <w:rsid w:val="00a76aae"/>
    <w:rPr>
      <w:rFonts w:ascii="Georgia" w:hAnsi="Georgia" w:cs="Georgia"/>
      <w:b/>
      <w:bCs/>
      <w:sz w:val="12"/>
      <w:szCs w:val="12"/>
    </w:rPr>
  </w:style>
  <w:style w:type="character" w:styleId="FontStyle13" w:customStyle="1">
    <w:name w:val="Font Style13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14" w:customStyle="1">
    <w:name w:val="Font Style14"/>
    <w:qFormat/>
    <w:rsid w:val="00a76aae"/>
    <w:rPr>
      <w:rFonts w:ascii="Times New Roman" w:hAnsi="Times New Roman" w:cs="Times New Roman"/>
      <w:b/>
      <w:bCs/>
      <w:sz w:val="14"/>
      <w:szCs w:val="14"/>
    </w:rPr>
  </w:style>
  <w:style w:type="character" w:styleId="FontStyle15" w:customStyle="1">
    <w:name w:val="Font Style15"/>
    <w:qFormat/>
    <w:rsid w:val="00a76aae"/>
    <w:rPr>
      <w:rFonts w:ascii="Times New Roman" w:hAnsi="Times New Roman" w:cs="Times New Roman"/>
      <w:b/>
      <w:bCs/>
      <w:sz w:val="18"/>
      <w:szCs w:val="18"/>
    </w:rPr>
  </w:style>
  <w:style w:type="character" w:styleId="FontStyle16" w:customStyle="1">
    <w:name w:val="Font Style16"/>
    <w:qFormat/>
    <w:rsid w:val="00a76aae"/>
    <w:rPr>
      <w:rFonts w:ascii="Times New Roman" w:hAnsi="Times New Roman" w:cs="Times New Roman"/>
      <w:b/>
      <w:bCs/>
      <w:sz w:val="16"/>
      <w:szCs w:val="16"/>
    </w:rPr>
  </w:style>
  <w:style w:type="character" w:styleId="FontStyle17" w:customStyle="1">
    <w:name w:val="Font Style17"/>
    <w:qFormat/>
    <w:rsid w:val="00a76aae"/>
    <w:rPr>
      <w:rFonts w:ascii="Times New Roman" w:hAnsi="Times New Roman" w:cs="Times New Roman"/>
      <w:b/>
      <w:bCs/>
      <w:sz w:val="16"/>
      <w:szCs w:val="16"/>
    </w:rPr>
  </w:style>
  <w:style w:type="character" w:styleId="FontStyle18" w:customStyle="1">
    <w:name w:val="Font Style18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19" w:customStyle="1">
    <w:name w:val="Font Style19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20" w:customStyle="1">
    <w:name w:val="Font Style20"/>
    <w:qFormat/>
    <w:rsid w:val="00a76aae"/>
    <w:rPr>
      <w:rFonts w:ascii="Georgia" w:hAnsi="Georgia" w:cs="Georgia"/>
      <w:sz w:val="12"/>
      <w:szCs w:val="12"/>
    </w:rPr>
  </w:style>
  <w:style w:type="character" w:styleId="FontStyle21" w:customStyle="1">
    <w:name w:val="Font Style21"/>
    <w:qFormat/>
    <w:rsid w:val="00a76aae"/>
    <w:rPr>
      <w:rFonts w:ascii="Times New Roman" w:hAnsi="Times New Roman" w:cs="Times New Roman"/>
      <w:sz w:val="12"/>
      <w:szCs w:val="12"/>
    </w:rPr>
  </w:style>
  <w:style w:type="character" w:styleId="FontStyle22" w:customStyle="1">
    <w:name w:val="Font Style22"/>
    <w:qFormat/>
    <w:rsid w:val="00a76aae"/>
    <w:rPr>
      <w:rFonts w:ascii="Times New Roman" w:hAnsi="Times New Roman" w:cs="Times New Roman"/>
      <w:sz w:val="20"/>
      <w:szCs w:val="20"/>
    </w:rPr>
  </w:style>
  <w:style w:type="character" w:styleId="FontStyle23" w:customStyle="1">
    <w:name w:val="Font Style23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24" w:customStyle="1">
    <w:name w:val="Font Style24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25" w:customStyle="1">
    <w:name w:val="Font Style25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26" w:customStyle="1">
    <w:name w:val="Font Style26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27" w:customStyle="1">
    <w:name w:val="Font Style27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28" w:customStyle="1">
    <w:name w:val="Font Style28"/>
    <w:qFormat/>
    <w:rsid w:val="00a76aae"/>
    <w:rPr>
      <w:rFonts w:ascii="Constantia" w:hAnsi="Constantia" w:cs="Constantia"/>
      <w:b/>
      <w:bCs/>
      <w:smallCaps/>
      <w:sz w:val="10"/>
      <w:szCs w:val="10"/>
    </w:rPr>
  </w:style>
  <w:style w:type="character" w:styleId="FontStyle29" w:customStyle="1">
    <w:name w:val="Font Style29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30" w:customStyle="1">
    <w:name w:val="Font Style30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31" w:customStyle="1">
    <w:name w:val="Font Style31"/>
    <w:qFormat/>
    <w:rsid w:val="00a76aae"/>
    <w:rPr>
      <w:rFonts w:ascii="Georgia" w:hAnsi="Georgia" w:cs="Georgia"/>
      <w:sz w:val="12"/>
      <w:szCs w:val="12"/>
    </w:rPr>
  </w:style>
  <w:style w:type="character" w:styleId="FontStyle32" w:customStyle="1">
    <w:name w:val="Font Style32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33" w:customStyle="1">
    <w:name w:val="Font Style33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34" w:customStyle="1">
    <w:name w:val="Font Style34"/>
    <w:qFormat/>
    <w:rsid w:val="00a76aae"/>
    <w:rPr>
      <w:rFonts w:ascii="Times New Roman" w:hAnsi="Times New Roman" w:cs="Times New Roman"/>
      <w:sz w:val="12"/>
      <w:szCs w:val="12"/>
    </w:rPr>
  </w:style>
  <w:style w:type="character" w:styleId="FontStyle35" w:customStyle="1">
    <w:name w:val="Font Style35"/>
    <w:qFormat/>
    <w:rsid w:val="00a76aae"/>
    <w:rPr>
      <w:rFonts w:ascii="Times New Roman" w:hAnsi="Times New Roman" w:cs="Times New Roman"/>
      <w:smallCaps/>
      <w:sz w:val="12"/>
      <w:szCs w:val="12"/>
    </w:rPr>
  </w:style>
  <w:style w:type="character" w:styleId="FontStyle36" w:customStyle="1">
    <w:name w:val="Font Style36"/>
    <w:qFormat/>
    <w:rsid w:val="00a76aae"/>
    <w:rPr>
      <w:rFonts w:ascii="Times New Roman" w:hAnsi="Times New Roman" w:cs="Times New Roman"/>
      <w:sz w:val="12"/>
      <w:szCs w:val="12"/>
    </w:rPr>
  </w:style>
  <w:style w:type="character" w:styleId="FontStyle37" w:customStyle="1">
    <w:name w:val="Font Style37"/>
    <w:qFormat/>
    <w:rsid w:val="00a76aae"/>
    <w:rPr>
      <w:rFonts w:ascii="Times New Roman" w:hAnsi="Times New Roman" w:cs="Times New Roman"/>
      <w:spacing w:val="10"/>
      <w:sz w:val="12"/>
      <w:szCs w:val="12"/>
    </w:rPr>
  </w:style>
  <w:style w:type="character" w:styleId="FontStyle38" w:customStyle="1">
    <w:name w:val="Font Style38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39" w:customStyle="1">
    <w:name w:val="Font Style39"/>
    <w:qFormat/>
    <w:rsid w:val="00a76aae"/>
    <w:rPr>
      <w:rFonts w:ascii="Times New Roman" w:hAnsi="Times New Roman" w:cs="Times New Roman"/>
      <w:i/>
      <w:iCs/>
      <w:sz w:val="14"/>
      <w:szCs w:val="14"/>
    </w:rPr>
  </w:style>
  <w:style w:type="character" w:styleId="FontStyle40" w:customStyle="1">
    <w:name w:val="Font Style40"/>
    <w:qFormat/>
    <w:rsid w:val="00a76aae"/>
    <w:rPr>
      <w:rFonts w:ascii="Times New Roman" w:hAnsi="Times New Roman" w:cs="Times New Roman"/>
      <w:i/>
      <w:iCs/>
      <w:sz w:val="12"/>
      <w:szCs w:val="12"/>
    </w:rPr>
  </w:style>
  <w:style w:type="character" w:styleId="FontStyle41" w:customStyle="1">
    <w:name w:val="Font Style41"/>
    <w:qFormat/>
    <w:rsid w:val="00a76aae"/>
    <w:rPr>
      <w:rFonts w:ascii="Tahoma" w:hAnsi="Tahoma" w:cs="Tahoma"/>
      <w:sz w:val="22"/>
      <w:szCs w:val="22"/>
    </w:rPr>
  </w:style>
  <w:style w:type="character" w:styleId="FontStyle42" w:customStyle="1">
    <w:name w:val="Font Style42"/>
    <w:qFormat/>
    <w:rsid w:val="00a76aae"/>
    <w:rPr>
      <w:rFonts w:ascii="Times New Roman" w:hAnsi="Times New Roman" w:cs="Times New Roman"/>
      <w:spacing w:val="-10"/>
      <w:sz w:val="24"/>
      <w:szCs w:val="24"/>
    </w:rPr>
  </w:style>
  <w:style w:type="character" w:styleId="FontStyle43" w:customStyle="1">
    <w:name w:val="Font Style43"/>
    <w:qFormat/>
    <w:rsid w:val="00a76aae"/>
    <w:rPr>
      <w:rFonts w:ascii="Courier New" w:hAnsi="Courier New" w:cs="Courier New"/>
      <w:b/>
      <w:bCs/>
      <w:i/>
      <w:iCs/>
      <w:sz w:val="12"/>
      <w:szCs w:val="12"/>
    </w:rPr>
  </w:style>
  <w:style w:type="character" w:styleId="FontStyle44" w:customStyle="1">
    <w:name w:val="Font Style44"/>
    <w:qFormat/>
    <w:rsid w:val="00a76aae"/>
    <w:rPr>
      <w:rFonts w:ascii="Times New Roman" w:hAnsi="Times New Roman" w:cs="Times New Roman"/>
      <w:b/>
      <w:bCs/>
      <w:sz w:val="42"/>
      <w:szCs w:val="42"/>
    </w:rPr>
  </w:style>
  <w:style w:type="character" w:styleId="FontStyle45" w:customStyle="1">
    <w:name w:val="Font Style45"/>
    <w:qFormat/>
    <w:rsid w:val="00a76aae"/>
    <w:rPr>
      <w:rFonts w:ascii="Times New Roman" w:hAnsi="Times New Roman" w:cs="Times New Roman"/>
      <w:i/>
      <w:iCs/>
      <w:spacing w:val="10"/>
      <w:sz w:val="16"/>
      <w:szCs w:val="16"/>
    </w:rPr>
  </w:style>
  <w:style w:type="character" w:styleId="FontStyle46" w:customStyle="1">
    <w:name w:val="Font Style46"/>
    <w:qFormat/>
    <w:rsid w:val="00a76aae"/>
    <w:rPr>
      <w:rFonts w:ascii="Constantia" w:hAnsi="Constantia" w:cs="Constantia"/>
      <w:sz w:val="14"/>
      <w:szCs w:val="14"/>
    </w:rPr>
  </w:style>
  <w:style w:type="character" w:styleId="FontStyle47" w:customStyle="1">
    <w:name w:val="Font Style47"/>
    <w:qFormat/>
    <w:rsid w:val="00a76aae"/>
    <w:rPr>
      <w:rFonts w:ascii="Times New Roman" w:hAnsi="Times New Roman" w:cs="Times New Roman"/>
      <w:b/>
      <w:bCs/>
      <w:sz w:val="12"/>
      <w:szCs w:val="12"/>
    </w:rPr>
  </w:style>
  <w:style w:type="character" w:styleId="FontStyle48" w:customStyle="1">
    <w:name w:val="Font Style48"/>
    <w:qFormat/>
    <w:rsid w:val="00a76aae"/>
    <w:rPr>
      <w:rFonts w:ascii="Times New Roman" w:hAnsi="Times New Roman" w:cs="Times New Roman"/>
      <w:b/>
      <w:bCs/>
      <w:spacing w:val="-20"/>
      <w:sz w:val="32"/>
      <w:szCs w:val="32"/>
    </w:rPr>
  </w:style>
  <w:style w:type="character" w:styleId="FontStyle49" w:customStyle="1">
    <w:name w:val="Font Style49"/>
    <w:qFormat/>
    <w:rsid w:val="00a76aae"/>
    <w:rPr>
      <w:rFonts w:ascii="Times New Roman" w:hAnsi="Times New Roman" w:cs="Times New Roman"/>
      <w:i/>
      <w:iCs/>
      <w:w w:val="50"/>
      <w:sz w:val="42"/>
      <w:szCs w:val="42"/>
    </w:rPr>
  </w:style>
  <w:style w:type="character" w:styleId="FontStyle50" w:customStyle="1">
    <w:name w:val="Font Style50"/>
    <w:qFormat/>
    <w:rsid w:val="00a76aae"/>
    <w:rPr>
      <w:rFonts w:ascii="Times New Roman" w:hAnsi="Times New Roman" w:cs="Times New Roman"/>
      <w:sz w:val="14"/>
      <w:szCs w:val="14"/>
    </w:rPr>
  </w:style>
  <w:style w:type="character" w:styleId="FontStyle51" w:customStyle="1">
    <w:name w:val="Font Style51"/>
    <w:qFormat/>
    <w:rsid w:val="00a76aae"/>
    <w:rPr>
      <w:rFonts w:ascii="Times New Roman" w:hAnsi="Times New Roman" w:cs="Times New Roman"/>
      <w:sz w:val="16"/>
      <w:szCs w:val="16"/>
    </w:rPr>
  </w:style>
  <w:style w:type="character" w:styleId="FontStyle52" w:customStyle="1">
    <w:name w:val="Font Style52"/>
    <w:qFormat/>
    <w:rsid w:val="00a76aae"/>
    <w:rPr>
      <w:rFonts w:ascii="Times New Roman" w:hAnsi="Times New Roman" w:cs="Times New Roman"/>
      <w:b/>
      <w:bCs/>
      <w:sz w:val="10"/>
      <w:szCs w:val="10"/>
    </w:rPr>
  </w:style>
  <w:style w:type="character" w:styleId="FontStyle53" w:customStyle="1">
    <w:name w:val="Font Style53"/>
    <w:qFormat/>
    <w:rsid w:val="00a76aae"/>
    <w:rPr>
      <w:rFonts w:ascii="Times New Roman" w:hAnsi="Times New Roman" w:cs="Times New Roman"/>
      <w:spacing w:val="-10"/>
      <w:sz w:val="14"/>
      <w:szCs w:val="14"/>
    </w:rPr>
  </w:style>
  <w:style w:type="character" w:styleId="FontStyle54" w:customStyle="1">
    <w:name w:val="Font Style54"/>
    <w:qFormat/>
    <w:rsid w:val="00a76aae"/>
    <w:rPr>
      <w:rFonts w:ascii="Times New Roman" w:hAnsi="Times New Roman" w:cs="Times New Roman"/>
      <w:sz w:val="22"/>
      <w:szCs w:val="22"/>
    </w:rPr>
  </w:style>
  <w:style w:type="character" w:styleId="FontStyle55" w:customStyle="1">
    <w:name w:val="Font Style55"/>
    <w:qFormat/>
    <w:rsid w:val="00a76aae"/>
    <w:rPr>
      <w:rFonts w:ascii="Times New Roman" w:hAnsi="Times New Roman" w:cs="Times New Roman"/>
      <w:sz w:val="42"/>
      <w:szCs w:val="42"/>
    </w:rPr>
  </w:style>
  <w:style w:type="character" w:styleId="FontStyle56" w:customStyle="1">
    <w:name w:val="Font Style56"/>
    <w:qFormat/>
    <w:rsid w:val="00a76aae"/>
    <w:rPr>
      <w:rFonts w:ascii="Times New Roman" w:hAnsi="Times New Roman" w:cs="Times New Roman"/>
      <w:i/>
      <w:iCs/>
      <w:sz w:val="16"/>
      <w:szCs w:val="16"/>
    </w:rPr>
  </w:style>
  <w:style w:type="character" w:styleId="FontStyle57" w:customStyle="1">
    <w:name w:val="Font Style57"/>
    <w:qFormat/>
    <w:rsid w:val="00a76aae"/>
    <w:rPr>
      <w:rFonts w:ascii="Times New Roman" w:hAnsi="Times New Roman" w:cs="Times New Roman"/>
      <w:sz w:val="20"/>
      <w:szCs w:val="20"/>
    </w:rPr>
  </w:style>
  <w:style w:type="character" w:styleId="FontStyle58" w:customStyle="1">
    <w:name w:val="Font Style58"/>
    <w:qFormat/>
    <w:rsid w:val="00a76aa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FontStyle59" w:customStyle="1">
    <w:name w:val="Font Style59"/>
    <w:qFormat/>
    <w:rsid w:val="00a76aae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60" w:customStyle="1">
    <w:name w:val="Font Style60"/>
    <w:qFormat/>
    <w:rsid w:val="00a76aae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Pagenumber">
    <w:name w:val="page number"/>
    <w:basedOn w:val="2"/>
    <w:qFormat/>
    <w:rsid w:val="00a76aae"/>
    <w:rPr/>
  </w:style>
  <w:style w:type="character" w:styleId="FontStyle278" w:customStyle="1">
    <w:name w:val="Font Style278"/>
    <w:qFormat/>
    <w:rsid w:val="00a76aae"/>
    <w:rPr>
      <w:rFonts w:ascii="Times New Roman" w:hAnsi="Times New Roman" w:cs="Times New Roman"/>
      <w:sz w:val="20"/>
      <w:szCs w:val="20"/>
    </w:rPr>
  </w:style>
  <w:style w:type="character" w:styleId="FontStyle258" w:customStyle="1">
    <w:name w:val="Font Style258"/>
    <w:qFormat/>
    <w:rsid w:val="00a76aae"/>
    <w:rPr>
      <w:rFonts w:ascii="Times New Roman" w:hAnsi="Times New Roman" w:cs="Times New Roman"/>
      <w:b/>
      <w:bCs/>
      <w:spacing w:val="-10"/>
      <w:sz w:val="14"/>
      <w:szCs w:val="14"/>
    </w:rPr>
  </w:style>
  <w:style w:type="character" w:styleId="FontStyle276" w:customStyle="1">
    <w:name w:val="Font Style276"/>
    <w:qFormat/>
    <w:rsid w:val="00a76aae"/>
    <w:rPr>
      <w:rFonts w:ascii="Times New Roman" w:hAnsi="Times New Roman" w:cs="Times New Roman"/>
      <w:b/>
      <w:bCs/>
      <w:sz w:val="20"/>
      <w:szCs w:val="20"/>
    </w:rPr>
  </w:style>
  <w:style w:type="character" w:styleId="FontStyle277" w:customStyle="1">
    <w:name w:val="Font Style277"/>
    <w:qFormat/>
    <w:rsid w:val="00a76aae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FontStyle279" w:customStyle="1">
    <w:name w:val="Font Style279"/>
    <w:qFormat/>
    <w:rsid w:val="00a76aae"/>
    <w:rPr>
      <w:rFonts w:ascii="Georgia" w:hAnsi="Georgia" w:cs="Georgia"/>
      <w:b/>
      <w:bCs/>
      <w:spacing w:val="-10"/>
      <w:sz w:val="10"/>
      <w:szCs w:val="10"/>
    </w:rPr>
  </w:style>
  <w:style w:type="character" w:styleId="FontStyle280" w:customStyle="1">
    <w:name w:val="Font Style280"/>
    <w:qFormat/>
    <w:rsid w:val="00a76aae"/>
    <w:rPr>
      <w:rFonts w:ascii="Times New Roman" w:hAnsi="Times New Roman" w:cs="Times New Roman"/>
      <w:sz w:val="36"/>
      <w:szCs w:val="36"/>
    </w:rPr>
  </w:style>
  <w:style w:type="character" w:styleId="FontStyle281" w:customStyle="1">
    <w:name w:val="Font Style281"/>
    <w:qFormat/>
    <w:rsid w:val="00a76a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FontStyle282" w:customStyle="1">
    <w:name w:val="Font Style282"/>
    <w:qFormat/>
    <w:rsid w:val="00a76aae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Style14" w:customStyle="1">
    <w:name w:val="Основной текст с отступом Знак"/>
    <w:qFormat/>
    <w:rsid w:val="00a76aae"/>
    <w:rPr>
      <w:i/>
      <w:iCs/>
      <w:sz w:val="24"/>
      <w:szCs w:val="24"/>
    </w:rPr>
  </w:style>
  <w:style w:type="character" w:styleId="Style15">
    <w:name w:val="Выделение"/>
    <w:qFormat/>
    <w:rsid w:val="00a76aae"/>
    <w:rPr>
      <w:i/>
      <w:iCs/>
    </w:rPr>
  </w:style>
  <w:style w:type="character" w:styleId="Style16" w:customStyle="1">
    <w:name w:val="Верхний колонтитул Знак"/>
    <w:qFormat/>
    <w:rsid w:val="00a76aae"/>
    <w:rPr>
      <w:sz w:val="24"/>
      <w:szCs w:val="24"/>
    </w:rPr>
  </w:style>
  <w:style w:type="character" w:styleId="1" w:customStyle="1">
    <w:name w:val="Знак примечания1"/>
    <w:qFormat/>
    <w:rsid w:val="00a76aae"/>
    <w:rPr>
      <w:sz w:val="16"/>
      <w:szCs w:val="16"/>
    </w:rPr>
  </w:style>
  <w:style w:type="character" w:styleId="Style17" w:customStyle="1">
    <w:name w:val="Текст примечания Знак"/>
    <w:basedOn w:val="2"/>
    <w:qFormat/>
    <w:rsid w:val="00a76aae"/>
    <w:rPr/>
  </w:style>
  <w:style w:type="character" w:styleId="Style18" w:customStyle="1">
    <w:name w:val="Тема примечания Знак"/>
    <w:qFormat/>
    <w:rsid w:val="00a76aae"/>
    <w:rPr>
      <w:b/>
      <w:bCs/>
    </w:rPr>
  </w:style>
  <w:style w:type="character" w:styleId="Style19" w:customStyle="1">
    <w:name w:val="Текст сноски Знак"/>
    <w:basedOn w:val="2"/>
    <w:qFormat/>
    <w:rsid w:val="00a76aae"/>
    <w:rPr/>
  </w:style>
  <w:style w:type="character" w:styleId="Style20" w:customStyle="1">
    <w:name w:val="Символ сноски"/>
    <w:qFormat/>
    <w:rsid w:val="00a76aae"/>
    <w:rPr>
      <w:vertAlign w:val="superscript"/>
    </w:rPr>
  </w:style>
  <w:style w:type="character" w:styleId="11" w:customStyle="1">
    <w:name w:val="Знак сноски1"/>
    <w:qFormat/>
    <w:rsid w:val="00a76aae"/>
    <w:rPr>
      <w:vertAlign w:val="superscript"/>
    </w:rPr>
  </w:style>
  <w:style w:type="character" w:styleId="Style21" w:customStyle="1">
    <w:name w:val="Символы концевой сноски"/>
    <w:qFormat/>
    <w:rsid w:val="00a76aae"/>
    <w:rPr>
      <w:vertAlign w:val="superscript"/>
    </w:rPr>
  </w:style>
  <w:style w:type="character" w:styleId="WW" w:customStyle="1">
    <w:name w:val="WW-Символы концевой сноски"/>
    <w:qFormat/>
    <w:rsid w:val="00a76aae"/>
    <w:rPr/>
  </w:style>
  <w:style w:type="character" w:styleId="Style22" w:customStyle="1">
    <w:name w:val="Символ нумерации"/>
    <w:qFormat/>
    <w:rsid w:val="00a76aae"/>
    <w:rPr/>
  </w:style>
  <w:style w:type="character" w:styleId="12" w:customStyle="1">
    <w:name w:val="Основной шрифт абзаца1"/>
    <w:qFormat/>
    <w:rsid w:val="00a76aae"/>
    <w:rPr/>
  </w:style>
  <w:style w:type="character" w:styleId="Style23">
    <w:name w:val="Интернет-ссылка"/>
    <w:basedOn w:val="DefaultParagraphFont"/>
    <w:uiPriority w:val="99"/>
    <w:unhideWhenUsed/>
    <w:rsid w:val="00330338"/>
    <w:rPr>
      <w:color w:val="0000FF" w:themeColor="hyperlink"/>
      <w:u w:val="single"/>
    </w:rPr>
  </w:style>
  <w:style w:type="character" w:styleId="ACRONYM" w:customStyle="1">
    <w:name w:val="ACRONYM"/>
    <w:qFormat/>
    <w:rsid w:val="00a76aae"/>
    <w:rPr/>
  </w:style>
  <w:style w:type="character" w:styleId="Style24" w:customStyle="1">
    <w:name w:val="Код"/>
    <w:qFormat/>
    <w:rsid w:val="00a76aae"/>
    <w:rPr>
      <w:rFonts w:ascii="Courier New" w:hAnsi="Courier New" w:eastAsia="Courier New" w:cs="Courier New"/>
      <w:sz w:val="20"/>
    </w:rPr>
  </w:style>
  <w:style w:type="character" w:styleId="WW8NumSt24z0" w:customStyle="1">
    <w:name w:val="WW8NumSt24z0"/>
    <w:qFormat/>
    <w:rsid w:val="00a76aae"/>
    <w:rPr>
      <w:rFonts w:ascii="Symbol" w:hAnsi="Symbol" w:eastAsia="Symbol" w:cs="Symbol"/>
    </w:rPr>
  </w:style>
  <w:style w:type="character" w:styleId="WW8NumSt15z0" w:customStyle="1">
    <w:name w:val="WW8NumSt15z0"/>
    <w:qFormat/>
    <w:rsid w:val="00a76aae"/>
    <w:rPr>
      <w:rFonts w:ascii="Symbol" w:hAnsi="Symbol" w:eastAsia="Symbol" w:cs="Symbol"/>
    </w:rPr>
  </w:style>
  <w:style w:type="character" w:styleId="WW8Num19z1" w:customStyle="1">
    <w:name w:val="WW8Num19z1"/>
    <w:qFormat/>
    <w:rsid w:val="00a76aae"/>
    <w:rPr>
      <w:rFonts w:ascii="Symbol" w:hAnsi="Symbol" w:eastAsia="Symbol" w:cs="Symbol"/>
    </w:rPr>
  </w:style>
  <w:style w:type="character" w:styleId="Style25" w:customStyle="1">
    <w:name w:val="Знак Знак"/>
    <w:qFormat/>
    <w:rsid w:val="00a76aae"/>
    <w:rPr>
      <w:lang w:val="ru-RU" w:eastAsia="zh-CN" w:bidi="ar-SA"/>
    </w:rPr>
  </w:style>
  <w:style w:type="character" w:styleId="Style26" w:customStyle="1">
    <w:name w:val="Маркеры списка"/>
    <w:qFormat/>
    <w:rsid w:val="00a76aae"/>
    <w:rPr>
      <w:rFonts w:ascii="OpenSymbol" w:hAnsi="OpenSymbol" w:eastAsia="OpenSymbol" w:cs="OpenSymbol"/>
    </w:rPr>
  </w:style>
  <w:style w:type="character" w:styleId="Style27" w:customStyle="1">
    <w:name w:val="Привязка сноски"/>
    <w:rsid w:val="00a76aae"/>
    <w:rPr>
      <w:vertAlign w:val="superscript"/>
    </w:rPr>
  </w:style>
  <w:style w:type="character" w:styleId="Style28" w:customStyle="1">
    <w:name w:val="Привязка концевой сноски"/>
    <w:rsid w:val="00a76aae"/>
    <w:rPr>
      <w:vertAlign w:val="superscript"/>
    </w:rPr>
  </w:style>
  <w:style w:type="character" w:styleId="Style29" w:customStyle="1">
    <w:name w:val="Символ концевой сноски"/>
    <w:qFormat/>
    <w:rsid w:val="00a76aae"/>
    <w:rPr/>
  </w:style>
  <w:style w:type="character" w:styleId="13" w:customStyle="1">
    <w:name w:val="Заголовок 1 Знак"/>
    <w:basedOn w:val="DefaultParagraphFont"/>
    <w:link w:val="11"/>
    <w:qFormat/>
    <w:rsid w:val="003c09bf"/>
    <w:rPr>
      <w:rFonts w:ascii="Times New Roman" w:hAnsi="Times New Roman" w:eastAsia="Times New Roman" w:cs="Times New Roman"/>
      <w:b/>
      <w:iCs/>
      <w:sz w:val="24"/>
      <w:szCs w:val="20"/>
      <w:lang w:bidi="ar-SA"/>
    </w:rPr>
  </w:style>
  <w:style w:type="character" w:styleId="21" w:customStyle="1">
    <w:name w:val="Заголовок 2 Знак"/>
    <w:basedOn w:val="DefaultParagraphFont"/>
    <w:link w:val="21"/>
    <w:qFormat/>
    <w:rsid w:val="003c09bf"/>
    <w:rPr>
      <w:rFonts w:ascii="Times New Roman" w:hAnsi="Times New Roman" w:eastAsia="Times New Roman" w:cs="Times New Roman"/>
      <w:b/>
      <w:bCs/>
      <w:i/>
      <w:sz w:val="24"/>
      <w:szCs w:val="20"/>
      <w:lang w:bidi="ar-SA"/>
    </w:rPr>
  </w:style>
  <w:style w:type="character" w:styleId="31" w:customStyle="1">
    <w:name w:val="Заголовок 3 Знак"/>
    <w:basedOn w:val="DefaultParagraphFont"/>
    <w:link w:val="31"/>
    <w:qFormat/>
    <w:rsid w:val="003c09bf"/>
    <w:rPr>
      <w:rFonts w:ascii="Liberation Sans" w:hAnsi="Liberation Sans" w:eastAsia="Microsoft YaHei" w:cs="Mangal"/>
      <w:b/>
      <w:bCs/>
      <w:sz w:val="28"/>
      <w:szCs w:val="28"/>
      <w:lang w:bidi="ar-SA"/>
    </w:rPr>
  </w:style>
  <w:style w:type="character" w:styleId="Style30" w:customStyle="1">
    <w:name w:val="Посещённая гиперссылка"/>
    <w:basedOn w:val="DefaultParagraphFont"/>
    <w:uiPriority w:val="99"/>
    <w:semiHidden/>
    <w:unhideWhenUsed/>
    <w:rsid w:val="00494df5"/>
    <w:rPr>
      <w:color w:val="800080" w:themeColor="followedHyperlink"/>
      <w:u w:val="single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32">
    <w:name w:val="Body Text"/>
    <w:basedOn w:val="Normal"/>
    <w:rsid w:val="00a76aae"/>
    <w:pPr>
      <w:spacing w:lineRule="auto" w:line="288" w:before="0" w:after="140"/>
    </w:pPr>
    <w:rPr/>
  </w:style>
  <w:style w:type="paragraph" w:styleId="Style33">
    <w:name w:val="List"/>
    <w:basedOn w:val="Style32"/>
    <w:rsid w:val="00a76aae"/>
    <w:pPr/>
    <w:rPr>
      <w:rFonts w:cs="Mangal"/>
    </w:rPr>
  </w:style>
  <w:style w:type="paragraph" w:styleId="Style34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cs="FreeSans"/>
    </w:rPr>
  </w:style>
  <w:style w:type="paragraph" w:styleId="111" w:customStyle="1">
    <w:name w:val="Заголовок 11"/>
    <w:basedOn w:val="Normal"/>
    <w:next w:val="Normal"/>
    <w:link w:val="1"/>
    <w:qFormat/>
    <w:rsid w:val="00a76aae"/>
    <w:pPr>
      <w:keepNext w:val="true"/>
      <w:spacing w:before="240" w:after="120"/>
      <w:ind w:left="567" w:hanging="0"/>
      <w:outlineLvl w:val="0"/>
    </w:pPr>
    <w:rPr>
      <w:b/>
      <w:iCs/>
      <w:szCs w:val="20"/>
    </w:rPr>
  </w:style>
  <w:style w:type="paragraph" w:styleId="211" w:customStyle="1">
    <w:name w:val="Заголовок 21"/>
    <w:basedOn w:val="Normal"/>
    <w:next w:val="Normal"/>
    <w:link w:val="2"/>
    <w:qFormat/>
    <w:rsid w:val="00a76aae"/>
    <w:pPr>
      <w:keepNext w:val="true"/>
      <w:ind w:left="0" w:firstLine="400"/>
      <w:outlineLvl w:val="1"/>
    </w:pPr>
    <w:rPr>
      <w:b/>
      <w:bCs/>
      <w:i/>
      <w:szCs w:val="20"/>
    </w:rPr>
  </w:style>
  <w:style w:type="paragraph" w:styleId="311" w:customStyle="1">
    <w:name w:val="Заголовок 31"/>
    <w:basedOn w:val="14"/>
    <w:link w:val="3"/>
    <w:qFormat/>
    <w:rsid w:val="00a76aae"/>
    <w:pPr>
      <w:spacing w:before="140" w:after="0"/>
      <w:outlineLvl w:val="2"/>
    </w:pPr>
    <w:rPr>
      <w:b/>
      <w:bCs/>
    </w:rPr>
  </w:style>
  <w:style w:type="paragraph" w:styleId="14" w:customStyle="1">
    <w:name w:val="Заголовок1"/>
    <w:basedOn w:val="Normal"/>
    <w:next w:val="Style32"/>
    <w:qFormat/>
    <w:rsid w:val="00a76aae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5" w:customStyle="1">
    <w:name w:val="Название объекта1"/>
    <w:basedOn w:val="Normal"/>
    <w:qFormat/>
    <w:rsid w:val="00a76aae"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a76aae"/>
    <w:pPr>
      <w:suppressLineNumbers/>
    </w:pPr>
    <w:rPr>
      <w:rFonts w:cs="FreeSans"/>
    </w:rPr>
  </w:style>
  <w:style w:type="paragraph" w:styleId="Caption">
    <w:name w:val="caption"/>
    <w:basedOn w:val="14"/>
    <w:qFormat/>
    <w:rsid w:val="00a76aae"/>
    <w:pPr>
      <w:jc w:val="center"/>
    </w:pPr>
    <w:rPr>
      <w:b/>
      <w:bCs/>
      <w:sz w:val="56"/>
      <w:szCs w:val="56"/>
    </w:rPr>
  </w:style>
  <w:style w:type="paragraph" w:styleId="22" w:customStyle="1">
    <w:name w:val="Указатель2"/>
    <w:basedOn w:val="Normal"/>
    <w:qFormat/>
    <w:rsid w:val="00a76aae"/>
    <w:pPr>
      <w:suppressLineNumbers/>
    </w:pPr>
    <w:rPr>
      <w:rFonts w:cs="Mangal"/>
    </w:rPr>
  </w:style>
  <w:style w:type="paragraph" w:styleId="16" w:customStyle="1">
    <w:name w:val="Указатель1"/>
    <w:basedOn w:val="Normal"/>
    <w:qFormat/>
    <w:rsid w:val="00a76aae"/>
    <w:pPr>
      <w:suppressLineNumbers/>
    </w:pPr>
    <w:rPr>
      <w:rFonts w:cs="Mangal"/>
    </w:rPr>
  </w:style>
  <w:style w:type="paragraph" w:styleId="Style110" w:customStyle="1">
    <w:name w:val="Style1"/>
    <w:basedOn w:val="Normal"/>
    <w:qFormat/>
    <w:rsid w:val="00a76aae"/>
    <w:pPr/>
    <w:rPr/>
  </w:style>
  <w:style w:type="paragraph" w:styleId="Style210" w:customStyle="1">
    <w:name w:val="Style2"/>
    <w:basedOn w:val="Normal"/>
    <w:qFormat/>
    <w:rsid w:val="00a76aae"/>
    <w:pPr/>
    <w:rPr/>
  </w:style>
  <w:style w:type="paragraph" w:styleId="Style36" w:customStyle="1">
    <w:name w:val="Style3"/>
    <w:basedOn w:val="Normal"/>
    <w:qFormat/>
    <w:rsid w:val="00a76aae"/>
    <w:pPr/>
    <w:rPr/>
  </w:style>
  <w:style w:type="paragraph" w:styleId="Style41" w:customStyle="1">
    <w:name w:val="Style4"/>
    <w:basedOn w:val="Normal"/>
    <w:qFormat/>
    <w:rsid w:val="00a76aae"/>
    <w:pPr/>
    <w:rPr/>
  </w:style>
  <w:style w:type="paragraph" w:styleId="Style51" w:customStyle="1">
    <w:name w:val="Style5"/>
    <w:basedOn w:val="Normal"/>
    <w:qFormat/>
    <w:rsid w:val="00a76aae"/>
    <w:pPr/>
    <w:rPr/>
  </w:style>
  <w:style w:type="paragraph" w:styleId="Style61" w:customStyle="1">
    <w:name w:val="Style6"/>
    <w:basedOn w:val="Normal"/>
    <w:qFormat/>
    <w:rsid w:val="00a76aae"/>
    <w:pPr/>
    <w:rPr/>
  </w:style>
  <w:style w:type="paragraph" w:styleId="Style71" w:customStyle="1">
    <w:name w:val="Style7"/>
    <w:basedOn w:val="Normal"/>
    <w:qFormat/>
    <w:rsid w:val="00a76aae"/>
    <w:pPr/>
    <w:rPr/>
  </w:style>
  <w:style w:type="paragraph" w:styleId="Style81" w:customStyle="1">
    <w:name w:val="Style8"/>
    <w:basedOn w:val="Normal"/>
    <w:qFormat/>
    <w:rsid w:val="00a76aae"/>
    <w:pPr/>
    <w:rPr/>
  </w:style>
  <w:style w:type="paragraph" w:styleId="Style91" w:customStyle="1">
    <w:name w:val="Style9"/>
    <w:basedOn w:val="Normal"/>
    <w:qFormat/>
    <w:rsid w:val="00a76aae"/>
    <w:pPr/>
    <w:rPr/>
  </w:style>
  <w:style w:type="paragraph" w:styleId="Style101" w:customStyle="1">
    <w:name w:val="Style10"/>
    <w:basedOn w:val="Normal"/>
    <w:qFormat/>
    <w:rsid w:val="00a76aae"/>
    <w:pPr/>
    <w:rPr/>
  </w:style>
  <w:style w:type="paragraph" w:styleId="Style111" w:customStyle="1">
    <w:name w:val="Style11"/>
    <w:basedOn w:val="Normal"/>
    <w:qFormat/>
    <w:rsid w:val="00a76aae"/>
    <w:pPr/>
    <w:rPr/>
  </w:style>
  <w:style w:type="paragraph" w:styleId="Style121" w:customStyle="1">
    <w:name w:val="Style12"/>
    <w:basedOn w:val="Normal"/>
    <w:qFormat/>
    <w:rsid w:val="00a76aae"/>
    <w:pPr/>
    <w:rPr/>
  </w:style>
  <w:style w:type="paragraph" w:styleId="Style131" w:customStyle="1">
    <w:name w:val="Style13"/>
    <w:basedOn w:val="Normal"/>
    <w:qFormat/>
    <w:rsid w:val="00a76aae"/>
    <w:pPr/>
    <w:rPr/>
  </w:style>
  <w:style w:type="paragraph" w:styleId="Style141" w:customStyle="1">
    <w:name w:val="Style14"/>
    <w:basedOn w:val="Normal"/>
    <w:qFormat/>
    <w:rsid w:val="00a76aae"/>
    <w:pPr/>
    <w:rPr/>
  </w:style>
  <w:style w:type="paragraph" w:styleId="Style151" w:customStyle="1">
    <w:name w:val="Style15"/>
    <w:basedOn w:val="Normal"/>
    <w:qFormat/>
    <w:rsid w:val="00a76aae"/>
    <w:pPr/>
    <w:rPr/>
  </w:style>
  <w:style w:type="paragraph" w:styleId="Style161" w:customStyle="1">
    <w:name w:val="Style16"/>
    <w:basedOn w:val="Normal"/>
    <w:qFormat/>
    <w:rsid w:val="00a76aae"/>
    <w:pPr/>
    <w:rPr/>
  </w:style>
  <w:style w:type="paragraph" w:styleId="Style171" w:customStyle="1">
    <w:name w:val="Style17"/>
    <w:basedOn w:val="Normal"/>
    <w:qFormat/>
    <w:rsid w:val="00a76aae"/>
    <w:pPr/>
    <w:rPr/>
  </w:style>
  <w:style w:type="paragraph" w:styleId="Style181" w:customStyle="1">
    <w:name w:val="Style18"/>
    <w:basedOn w:val="Normal"/>
    <w:qFormat/>
    <w:rsid w:val="00a76aae"/>
    <w:pPr/>
    <w:rPr/>
  </w:style>
  <w:style w:type="paragraph" w:styleId="Style191" w:customStyle="1">
    <w:name w:val="Style19"/>
    <w:basedOn w:val="Normal"/>
    <w:qFormat/>
    <w:rsid w:val="00a76aae"/>
    <w:pPr/>
    <w:rPr/>
  </w:style>
  <w:style w:type="paragraph" w:styleId="Style201" w:customStyle="1">
    <w:name w:val="Style20"/>
    <w:basedOn w:val="Normal"/>
    <w:qFormat/>
    <w:rsid w:val="00a76aae"/>
    <w:pPr/>
    <w:rPr/>
  </w:style>
  <w:style w:type="paragraph" w:styleId="Style211" w:customStyle="1">
    <w:name w:val="Style21"/>
    <w:basedOn w:val="Normal"/>
    <w:qFormat/>
    <w:rsid w:val="00a76aae"/>
    <w:pPr/>
    <w:rPr/>
  </w:style>
  <w:style w:type="paragraph" w:styleId="Style221" w:customStyle="1">
    <w:name w:val="Style22"/>
    <w:basedOn w:val="Normal"/>
    <w:qFormat/>
    <w:rsid w:val="00a76aae"/>
    <w:pPr/>
    <w:rPr/>
  </w:style>
  <w:style w:type="paragraph" w:styleId="Style231" w:customStyle="1">
    <w:name w:val="Style23"/>
    <w:basedOn w:val="Normal"/>
    <w:qFormat/>
    <w:rsid w:val="00a76aae"/>
    <w:pPr/>
    <w:rPr/>
  </w:style>
  <w:style w:type="paragraph" w:styleId="Style241" w:customStyle="1">
    <w:name w:val="Style24"/>
    <w:basedOn w:val="Normal"/>
    <w:qFormat/>
    <w:rsid w:val="00a76aae"/>
    <w:pPr/>
    <w:rPr/>
  </w:style>
  <w:style w:type="paragraph" w:styleId="Style251" w:customStyle="1">
    <w:name w:val="Style25"/>
    <w:basedOn w:val="Normal"/>
    <w:qFormat/>
    <w:rsid w:val="00a76aae"/>
    <w:pPr/>
    <w:rPr/>
  </w:style>
  <w:style w:type="paragraph" w:styleId="Style261" w:customStyle="1">
    <w:name w:val="Style26"/>
    <w:basedOn w:val="Normal"/>
    <w:qFormat/>
    <w:rsid w:val="00a76aae"/>
    <w:pPr/>
    <w:rPr/>
  </w:style>
  <w:style w:type="paragraph" w:styleId="Style271" w:customStyle="1">
    <w:name w:val="Style27"/>
    <w:basedOn w:val="Normal"/>
    <w:qFormat/>
    <w:rsid w:val="00a76aae"/>
    <w:pPr/>
    <w:rPr/>
  </w:style>
  <w:style w:type="paragraph" w:styleId="Style281" w:customStyle="1">
    <w:name w:val="Style28"/>
    <w:basedOn w:val="Normal"/>
    <w:qFormat/>
    <w:rsid w:val="00a76aae"/>
    <w:pPr/>
    <w:rPr/>
  </w:style>
  <w:style w:type="paragraph" w:styleId="Style291" w:customStyle="1">
    <w:name w:val="Style29"/>
    <w:basedOn w:val="Normal"/>
    <w:qFormat/>
    <w:rsid w:val="00a76aae"/>
    <w:pPr/>
    <w:rPr/>
  </w:style>
  <w:style w:type="paragraph" w:styleId="Style301" w:customStyle="1">
    <w:name w:val="Style30"/>
    <w:basedOn w:val="Normal"/>
    <w:qFormat/>
    <w:rsid w:val="00a76aae"/>
    <w:pPr/>
    <w:rPr/>
  </w:style>
  <w:style w:type="paragraph" w:styleId="Style311" w:customStyle="1">
    <w:name w:val="Style31"/>
    <w:basedOn w:val="Normal"/>
    <w:qFormat/>
    <w:rsid w:val="00a76aae"/>
    <w:pPr/>
    <w:rPr/>
  </w:style>
  <w:style w:type="paragraph" w:styleId="Style321" w:customStyle="1">
    <w:name w:val="Style32"/>
    <w:basedOn w:val="Normal"/>
    <w:qFormat/>
    <w:rsid w:val="00a76aae"/>
    <w:pPr/>
    <w:rPr/>
  </w:style>
  <w:style w:type="paragraph" w:styleId="Style331" w:customStyle="1">
    <w:name w:val="Style33"/>
    <w:basedOn w:val="Normal"/>
    <w:qFormat/>
    <w:rsid w:val="00a76aae"/>
    <w:pPr/>
    <w:rPr/>
  </w:style>
  <w:style w:type="paragraph" w:styleId="Style341" w:customStyle="1">
    <w:name w:val="Style34"/>
    <w:basedOn w:val="Normal"/>
    <w:qFormat/>
    <w:rsid w:val="00a76aae"/>
    <w:pPr/>
    <w:rPr/>
  </w:style>
  <w:style w:type="paragraph" w:styleId="Style351" w:customStyle="1">
    <w:name w:val="Style35"/>
    <w:basedOn w:val="Normal"/>
    <w:qFormat/>
    <w:rsid w:val="00a76aae"/>
    <w:pPr/>
    <w:rPr/>
  </w:style>
  <w:style w:type="paragraph" w:styleId="Style37" w:customStyle="1">
    <w:name w:val="Верхний и нижний колонтитулы"/>
    <w:basedOn w:val="Normal"/>
    <w:qFormat/>
    <w:pPr/>
    <w:rPr/>
  </w:style>
  <w:style w:type="paragraph" w:styleId="17" w:customStyle="1">
    <w:name w:val="Нижний колонтитул1"/>
    <w:basedOn w:val="Normal"/>
    <w:qFormat/>
    <w:rsid w:val="00a76a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23" w:customStyle="1">
    <w:name w:val="заголовок 2"/>
    <w:basedOn w:val="Normal"/>
    <w:next w:val="Normal"/>
    <w:qFormat/>
    <w:rsid w:val="00a76aae"/>
    <w:pPr>
      <w:keepNext w:val="true"/>
      <w:ind w:firstLine="400"/>
    </w:pPr>
    <w:rPr>
      <w:rFonts w:cs="Arial"/>
      <w:szCs w:val="28"/>
    </w:rPr>
  </w:style>
  <w:style w:type="paragraph" w:styleId="Style77" w:customStyle="1">
    <w:name w:val="Style77"/>
    <w:basedOn w:val="Normal"/>
    <w:qFormat/>
    <w:rsid w:val="00a76aae"/>
    <w:pPr/>
    <w:rPr/>
  </w:style>
  <w:style w:type="paragraph" w:styleId="Style55" w:customStyle="1">
    <w:name w:val="Style55"/>
    <w:basedOn w:val="Normal"/>
    <w:qFormat/>
    <w:rsid w:val="00a76aae"/>
    <w:pPr/>
    <w:rPr/>
  </w:style>
  <w:style w:type="paragraph" w:styleId="Style63" w:customStyle="1">
    <w:name w:val="Style63"/>
    <w:basedOn w:val="Normal"/>
    <w:qFormat/>
    <w:rsid w:val="00a76aae"/>
    <w:pPr/>
    <w:rPr/>
  </w:style>
  <w:style w:type="paragraph" w:styleId="Style70" w:customStyle="1">
    <w:name w:val="Style70"/>
    <w:basedOn w:val="Normal"/>
    <w:qFormat/>
    <w:rsid w:val="00a76aae"/>
    <w:pPr/>
    <w:rPr/>
  </w:style>
  <w:style w:type="paragraph" w:styleId="Style79" w:customStyle="1">
    <w:name w:val="Style79"/>
    <w:basedOn w:val="Normal"/>
    <w:qFormat/>
    <w:rsid w:val="00a76aae"/>
    <w:pPr/>
    <w:rPr/>
  </w:style>
  <w:style w:type="paragraph" w:styleId="Style80" w:customStyle="1">
    <w:name w:val="Style80"/>
    <w:basedOn w:val="Normal"/>
    <w:qFormat/>
    <w:rsid w:val="00a76aae"/>
    <w:pPr/>
    <w:rPr/>
  </w:style>
  <w:style w:type="paragraph" w:styleId="Style85" w:customStyle="1">
    <w:name w:val="Style85"/>
    <w:basedOn w:val="Normal"/>
    <w:qFormat/>
    <w:rsid w:val="00a76aae"/>
    <w:pPr/>
    <w:rPr/>
  </w:style>
  <w:style w:type="paragraph" w:styleId="Style89" w:customStyle="1">
    <w:name w:val="Style89"/>
    <w:basedOn w:val="Normal"/>
    <w:qFormat/>
    <w:rsid w:val="00a76aae"/>
    <w:pPr/>
    <w:rPr/>
  </w:style>
  <w:style w:type="paragraph" w:styleId="Style113" w:customStyle="1">
    <w:name w:val="Style113"/>
    <w:basedOn w:val="Normal"/>
    <w:qFormat/>
    <w:rsid w:val="00a76aae"/>
    <w:pPr/>
    <w:rPr/>
  </w:style>
  <w:style w:type="paragraph" w:styleId="Style114" w:customStyle="1">
    <w:name w:val="Style114"/>
    <w:basedOn w:val="Normal"/>
    <w:qFormat/>
    <w:rsid w:val="00a76aae"/>
    <w:pPr/>
    <w:rPr/>
  </w:style>
  <w:style w:type="paragraph" w:styleId="Style116" w:customStyle="1">
    <w:name w:val="Style116"/>
    <w:basedOn w:val="Normal"/>
    <w:qFormat/>
    <w:rsid w:val="00a76aae"/>
    <w:pPr/>
    <w:rPr/>
  </w:style>
  <w:style w:type="paragraph" w:styleId="ConsPlusTitle" w:customStyle="1">
    <w:name w:val="ConsPlusTitle"/>
    <w:qFormat/>
    <w:rsid w:val="00a76aae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bidi="ar-SA" w:val="ru-RU" w:eastAsia="zh-CN"/>
    </w:rPr>
  </w:style>
  <w:style w:type="paragraph" w:styleId="Style38">
    <w:name w:val="Body Text Indent"/>
    <w:basedOn w:val="Normal"/>
    <w:rsid w:val="00a76aae"/>
    <w:pPr>
      <w:widowControl/>
      <w:ind w:firstLine="709"/>
    </w:pPr>
    <w:rPr>
      <w:i/>
      <w:iCs/>
    </w:rPr>
  </w:style>
  <w:style w:type="paragraph" w:styleId="BalloonText">
    <w:name w:val="Balloon Text"/>
    <w:basedOn w:val="Normal"/>
    <w:qFormat/>
    <w:rsid w:val="00a76aae"/>
    <w:pPr/>
    <w:rPr>
      <w:rFonts w:ascii="Tahoma" w:hAnsi="Tahoma" w:cs="Tahoma"/>
      <w:sz w:val="16"/>
      <w:szCs w:val="16"/>
    </w:rPr>
  </w:style>
  <w:style w:type="paragraph" w:styleId="18" w:customStyle="1">
    <w:name w:val="Верхний колонтитул1"/>
    <w:basedOn w:val="Normal"/>
    <w:qFormat/>
    <w:rsid w:val="00a76aa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9" w:customStyle="1">
    <w:name w:val="Текст примечания1"/>
    <w:basedOn w:val="Normal"/>
    <w:qFormat/>
    <w:rsid w:val="00a76aae"/>
    <w:pPr/>
    <w:rPr>
      <w:sz w:val="20"/>
      <w:szCs w:val="20"/>
    </w:rPr>
  </w:style>
  <w:style w:type="paragraph" w:styleId="Annotationsubject">
    <w:name w:val="annotation subject"/>
    <w:basedOn w:val="19"/>
    <w:qFormat/>
    <w:rsid w:val="00a76aae"/>
    <w:pPr/>
    <w:rPr>
      <w:b/>
      <w:bCs/>
    </w:rPr>
  </w:style>
  <w:style w:type="paragraph" w:styleId="110" w:customStyle="1">
    <w:name w:val="Текст сноски1"/>
    <w:basedOn w:val="Normal"/>
    <w:qFormat/>
    <w:rsid w:val="00a76aae"/>
    <w:pPr/>
    <w:rPr>
      <w:sz w:val="20"/>
      <w:szCs w:val="20"/>
    </w:rPr>
  </w:style>
  <w:style w:type="paragraph" w:styleId="112" w:customStyle="1">
    <w:name w:val="Обычный1"/>
    <w:qFormat/>
    <w:rsid w:val="00a76aae"/>
    <w:pPr>
      <w:widowControl w:val="false"/>
      <w:suppressAutoHyphens w:val="true"/>
      <w:bidi w:val="0"/>
      <w:spacing w:lineRule="auto" w:line="252" w:before="60" w:after="0"/>
      <w:ind w:firstLine="68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bidi="ar-SA" w:val="ru-RU" w:eastAsia="zh-CN"/>
    </w:rPr>
  </w:style>
  <w:style w:type="paragraph" w:styleId="Style39" w:customStyle="1">
    <w:name w:val="Содержимое таблицы"/>
    <w:basedOn w:val="Normal"/>
    <w:qFormat/>
    <w:rsid w:val="00a76aae"/>
    <w:pPr>
      <w:suppressLineNumbers/>
    </w:pPr>
    <w:rPr/>
  </w:style>
  <w:style w:type="paragraph" w:styleId="Style40" w:customStyle="1">
    <w:name w:val="Заголовок таблицы"/>
    <w:basedOn w:val="Style39"/>
    <w:qFormat/>
    <w:rsid w:val="00a76aae"/>
    <w:pPr>
      <w:jc w:val="center"/>
    </w:pPr>
    <w:rPr>
      <w:b/>
      <w:bCs/>
    </w:rPr>
  </w:style>
  <w:style w:type="paragraph" w:styleId="Style42" w:customStyle="1">
    <w:name w:val="Содержимое врезки"/>
    <w:basedOn w:val="Normal"/>
    <w:qFormat/>
    <w:rsid w:val="00a76aae"/>
    <w:pPr/>
    <w:rPr/>
  </w:style>
  <w:style w:type="paragraph" w:styleId="Style43" w:customStyle="1">
    <w:name w:val="Блочная цитата"/>
    <w:basedOn w:val="Normal"/>
    <w:qFormat/>
    <w:rsid w:val="00a76aae"/>
    <w:pPr>
      <w:spacing w:before="0" w:after="283"/>
      <w:ind w:left="567" w:right="567" w:hanging="0"/>
    </w:pPr>
    <w:rPr/>
  </w:style>
  <w:style w:type="paragraph" w:styleId="Style44">
    <w:name w:val="Subtitle"/>
    <w:basedOn w:val="14"/>
    <w:qFormat/>
    <w:rsid w:val="00a76aae"/>
    <w:pPr>
      <w:spacing w:before="60" w:after="120"/>
      <w:jc w:val="center"/>
    </w:pPr>
    <w:rPr>
      <w:sz w:val="36"/>
      <w:szCs w:val="36"/>
    </w:rPr>
  </w:style>
  <w:style w:type="paragraph" w:styleId="ListParagraph">
    <w:name w:val="List Paragraph"/>
    <w:basedOn w:val="Normal"/>
    <w:qFormat/>
    <w:rsid w:val="00a76aae"/>
    <w:pPr>
      <w:widowControl/>
      <w:spacing w:lineRule="auto" w:line="276"/>
      <w:ind w:left="720" w:firstLine="709"/>
    </w:pPr>
    <w:rPr>
      <w:rFonts w:eastAsia="Calibri"/>
      <w:szCs w:val="22"/>
      <w:lang w:val="en-US"/>
    </w:rPr>
  </w:style>
  <w:style w:type="paragraph" w:styleId="Western" w:customStyle="1">
    <w:name w:val="western"/>
    <w:basedOn w:val="Normal"/>
    <w:qFormat/>
    <w:rsid w:val="00a76aae"/>
    <w:pPr>
      <w:widowControl/>
      <w:spacing w:lineRule="auto" w:line="288" w:before="100" w:after="119"/>
      <w:ind w:hanging="0"/>
      <w:jc w:val="left"/>
    </w:pPr>
    <w:rPr/>
  </w:style>
  <w:style w:type="paragraph" w:styleId="312" w:customStyle="1">
    <w:name w:val="Основной текст с отступом 31"/>
    <w:basedOn w:val="Normal"/>
    <w:qFormat/>
    <w:rsid w:val="00a76aae"/>
    <w:pPr>
      <w:spacing w:before="0" w:after="120"/>
      <w:ind w:left="283" w:hanging="0"/>
      <w:jc w:val="left"/>
    </w:pPr>
    <w:rPr>
      <w:sz w:val="16"/>
      <w:szCs w:val="16"/>
    </w:rPr>
  </w:style>
  <w:style w:type="paragraph" w:styleId="LONormal" w:customStyle="1">
    <w:name w:val="LO-Normal"/>
    <w:qFormat/>
    <w:rsid w:val="00a76a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ru-RU" w:eastAsia="zh-CN"/>
    </w:rPr>
  </w:style>
  <w:style w:type="paragraph" w:styleId="Style45" w:customStyle="1">
    <w:name w:val="список с точками"/>
    <w:basedOn w:val="Normal"/>
    <w:qFormat/>
    <w:rsid w:val="00a76aae"/>
    <w:pPr>
      <w:widowControl/>
      <w:tabs>
        <w:tab w:val="clear" w:pos="708"/>
        <w:tab w:val="left" w:pos="720" w:leader="none"/>
        <w:tab w:val="left" w:pos="756" w:leader="none"/>
      </w:tabs>
      <w:spacing w:lineRule="auto" w:line="312"/>
      <w:ind w:left="756" w:hanging="0"/>
    </w:pPr>
    <w:rPr/>
  </w:style>
  <w:style w:type="paragraph" w:styleId="32" w:customStyle="1">
    <w:name w:val="Основной текст с отступом 32"/>
    <w:basedOn w:val="Normal"/>
    <w:qFormat/>
    <w:rsid w:val="00a76aae"/>
    <w:pPr>
      <w:widowControl/>
      <w:spacing w:before="240" w:after="0"/>
      <w:jc w:val="left"/>
    </w:pPr>
    <w:rPr>
      <w:color w:val="000000"/>
      <w:sz w:val="28"/>
    </w:rPr>
  </w:style>
  <w:style w:type="paragraph" w:styleId="212" w:customStyle="1">
    <w:name w:val="Основной текст с отступом 21"/>
    <w:basedOn w:val="Normal"/>
    <w:qFormat/>
    <w:rsid w:val="00a76aae"/>
    <w:pPr>
      <w:widowControl/>
      <w:spacing w:before="240" w:after="0"/>
      <w:jc w:val="left"/>
    </w:pPr>
    <w:rPr>
      <w:color w:val="000000"/>
    </w:rPr>
  </w:style>
  <w:style w:type="paragraph" w:styleId="213" w:customStyle="1">
    <w:name w:val="Основной текст 21"/>
    <w:basedOn w:val="Normal"/>
    <w:qFormat/>
    <w:rsid w:val="00a76aae"/>
    <w:pPr>
      <w:widowControl/>
      <w:spacing w:lineRule="auto" w:line="360"/>
      <w:ind w:hanging="0"/>
      <w:jc w:val="left"/>
    </w:pPr>
    <w:rPr>
      <w:color w:val="000000"/>
    </w:rPr>
  </w:style>
  <w:style w:type="paragraph" w:styleId="NormalWeb">
    <w:name w:val="Normal (Web)"/>
    <w:basedOn w:val="Normal"/>
    <w:qFormat/>
    <w:rsid w:val="00a76aae"/>
    <w:pPr>
      <w:widowControl/>
      <w:spacing w:lineRule="auto" w:line="288" w:before="100" w:after="119"/>
      <w:ind w:hanging="0"/>
      <w:jc w:val="left"/>
    </w:pPr>
    <w:rPr/>
  </w:style>
  <w:style w:type="paragraph" w:styleId="Homework" w:customStyle="1">
    <w:name w:val="homework"/>
    <w:basedOn w:val="Normal"/>
    <w:qFormat/>
    <w:rsid w:val="00a76aae"/>
    <w:pPr>
      <w:widowControl/>
      <w:ind w:firstLine="720"/>
      <w:jc w:val="left"/>
    </w:pPr>
    <w:rPr>
      <w:i/>
      <w:color w:val="000000"/>
    </w:rPr>
  </w:style>
  <w:style w:type="paragraph" w:styleId="113" w:customStyle="1">
    <w:name w:val="Список 1"/>
    <w:qFormat/>
    <w:rsid w:val="00a76aae"/>
    <w:pPr>
      <w:widowControl/>
      <w:suppressAutoHyphens w:val="true"/>
      <w:bidi w:val="0"/>
      <w:spacing w:before="0" w:after="0"/>
      <w:ind w:firstLine="720"/>
      <w:jc w:val="left"/>
    </w:pPr>
    <w:rPr>
      <w:rFonts w:ascii="Times New Roman" w:hAnsi="Times New Roman" w:eastAsia="Times New Roman" w:cs="Mangal"/>
      <w:color w:val="000000"/>
      <w:kern w:val="0"/>
      <w:sz w:val="28"/>
      <w:szCs w:val="24"/>
      <w:lang w:val="ru-RU" w:eastAsia="zh-CN" w:bidi="hi-IN"/>
    </w:rPr>
  </w:style>
  <w:style w:type="paragraph" w:styleId="H3" w:customStyle="1">
    <w:name w:val="H3"/>
    <w:basedOn w:val="Normal"/>
    <w:qFormat/>
    <w:rsid w:val="00a76aae"/>
    <w:pPr>
      <w:keepNext w:val="true"/>
      <w:widowControl/>
      <w:spacing w:before="100" w:after="100"/>
      <w:ind w:hanging="0"/>
      <w:jc w:val="left"/>
    </w:pPr>
    <w:rPr>
      <w:b/>
      <w:color w:val="000000"/>
      <w:sz w:val="28"/>
    </w:rPr>
  </w:style>
  <w:style w:type="paragraph" w:styleId="Style46" w:customStyle="1">
    <w:name w:val="Цитаты"/>
    <w:basedOn w:val="Normal"/>
    <w:qFormat/>
    <w:rsid w:val="00a76aae"/>
    <w:pPr>
      <w:widowControl/>
      <w:spacing w:before="100" w:after="100"/>
      <w:ind w:left="360" w:right="360" w:hanging="0"/>
      <w:jc w:val="left"/>
    </w:pPr>
    <w:rPr>
      <w:color w:val="000000"/>
    </w:rPr>
  </w:style>
  <w:style w:type="paragraph" w:styleId="Style47" w:customStyle="1">
    <w:name w:val="Список определений"/>
    <w:qFormat/>
    <w:rsid w:val="00a76aae"/>
    <w:pPr>
      <w:widowControl w:val="false"/>
      <w:suppressAutoHyphens w:val="true"/>
      <w:bidi w:val="0"/>
      <w:spacing w:before="0" w:after="0"/>
      <w:ind w:left="357" w:hanging="0"/>
      <w:jc w:val="both"/>
    </w:pPr>
    <w:rPr>
      <w:rFonts w:ascii="Times New Roman" w:hAnsi="Times New Roman" w:eastAsia="Times New Roman" w:cs="Mangal"/>
      <w:color w:val="000000"/>
      <w:kern w:val="0"/>
      <w:sz w:val="24"/>
      <w:szCs w:val="24"/>
      <w:lang w:val="ru-RU" w:eastAsia="zh-CN" w:bidi="hi-IN"/>
    </w:rPr>
  </w:style>
  <w:style w:type="paragraph" w:styleId="Style48" w:customStyle="1">
    <w:name w:val="Термин"/>
    <w:qFormat/>
    <w:rsid w:val="00a76aae"/>
    <w:pPr>
      <w:widowControl w:val="false"/>
      <w:suppressAutoHyphens w:val="true"/>
      <w:bidi w:val="0"/>
      <w:spacing w:before="100" w:after="0"/>
      <w:jc w:val="left"/>
    </w:pPr>
    <w:rPr>
      <w:rFonts w:ascii="Times New Roman" w:hAnsi="Times New Roman" w:eastAsia="Times New Roman" w:cs="Mangal"/>
      <w:color w:val="000000"/>
      <w:kern w:val="0"/>
      <w:sz w:val="24"/>
      <w:szCs w:val="24"/>
      <w:lang w:val="ru-RU" w:eastAsia="zh-CN" w:bidi="hi-IN"/>
    </w:rPr>
  </w:style>
  <w:style w:type="paragraph" w:styleId="Style49" w:customStyle="1">
    <w:name w:val="Готовый"/>
    <w:qFormat/>
    <w:rsid w:val="00a76aae"/>
    <w:pPr>
      <w:widowControl w:val="false"/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uppressAutoHyphens w:val="true"/>
      <w:bidi w:val="0"/>
      <w:spacing w:before="0" w:after="0"/>
      <w:jc w:val="left"/>
    </w:pPr>
    <w:rPr>
      <w:rFonts w:ascii="Courier New" w:hAnsi="Courier New" w:eastAsia="Courier New" w:cs="Mangal"/>
      <w:color w:val="000000"/>
      <w:kern w:val="0"/>
      <w:sz w:val="24"/>
      <w:szCs w:val="24"/>
      <w:lang w:val="ru-RU" w:eastAsia="zh-CN" w:bidi="hi-IN"/>
    </w:rPr>
  </w:style>
  <w:style w:type="paragraph" w:styleId="LONormal1" w:customStyle="1">
    <w:name w:val="LO-Normal1"/>
    <w:qFormat/>
    <w:rsid w:val="00a76a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bidi="ar-SA" w:val="ru-RU" w:eastAsia="zh-CN"/>
    </w:rPr>
  </w:style>
  <w:style w:type="paragraph" w:styleId="Style50">
    <w:name w:val="Footer"/>
    <w:basedOn w:val="Style37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76aae"/>
  </w:style>
  <w:style w:type="numbering" w:styleId="WW8Num2" w:customStyle="1">
    <w:name w:val="WW8Num2"/>
    <w:qFormat/>
    <w:rsid w:val="00a76aae"/>
  </w:style>
  <w:style w:type="numbering" w:styleId="WW8Num3" w:customStyle="1">
    <w:name w:val="WW8Num3"/>
    <w:qFormat/>
    <w:rsid w:val="00a76aae"/>
  </w:style>
  <w:style w:type="numbering" w:styleId="WW8Num4" w:customStyle="1">
    <w:name w:val="WW8Num4"/>
    <w:qFormat/>
    <w:rsid w:val="00a76aae"/>
  </w:style>
  <w:style w:type="numbering" w:styleId="WW8Num5" w:customStyle="1">
    <w:name w:val="WW8Num5"/>
    <w:qFormat/>
    <w:rsid w:val="00a76aae"/>
  </w:style>
  <w:style w:type="numbering" w:styleId="WW8Num6" w:customStyle="1">
    <w:name w:val="WW8Num6"/>
    <w:qFormat/>
    <w:rsid w:val="00a76aae"/>
  </w:style>
  <w:style w:type="numbering" w:styleId="WW8Num7" w:customStyle="1">
    <w:name w:val="WW8Num7"/>
    <w:qFormat/>
    <w:rsid w:val="00a76aae"/>
  </w:style>
  <w:style w:type="numbering" w:styleId="WW8Num8" w:customStyle="1">
    <w:name w:val="WW8Num8"/>
    <w:qFormat/>
    <w:rsid w:val="00a76aae"/>
  </w:style>
  <w:style w:type="numbering" w:styleId="WW8Num9" w:customStyle="1">
    <w:name w:val="WW8Num9"/>
    <w:qFormat/>
    <w:rsid w:val="00a76aae"/>
  </w:style>
  <w:style w:type="numbering" w:styleId="WW8Num10" w:customStyle="1">
    <w:name w:val="WW8Num10"/>
    <w:qFormat/>
    <w:rsid w:val="00a76aae"/>
  </w:style>
  <w:style w:type="numbering" w:styleId="WW8Num11" w:customStyle="1">
    <w:name w:val="WW8Num11"/>
    <w:qFormat/>
    <w:rsid w:val="00a76aae"/>
  </w:style>
  <w:style w:type="numbering" w:styleId="WW8Num12" w:customStyle="1">
    <w:name w:val="WW8Num12"/>
    <w:qFormat/>
    <w:rsid w:val="00a76aa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s://urait.ru/viewer/vychislitelnye-sistemy-seti-i-telekommunikacii-modelirovanie-setey-451319" TargetMode="External"/><Relationship Id="rId11" Type="http://schemas.openxmlformats.org/officeDocument/2006/relationships/hyperlink" Target="https://urait.ru/viewer/seti-i-telekommunikacii-450234" TargetMode="External"/><Relationship Id="rId12" Type="http://schemas.openxmlformats.org/officeDocument/2006/relationships/hyperlink" Target="https://urait.ru/viewer/seti-i-telekommunikacii-marshrutizaciya-v-ip-setyah-v-2-ch-chast-1-452430" TargetMode="External"/><Relationship Id="rId13" Type="http://schemas.openxmlformats.org/officeDocument/2006/relationships/hyperlink" Target="https://urait.ru/viewer/seti-i-telekommunikacii-marshrutizaciya-v-ip-setyah-v-2-ch-chast-2-453063" TargetMode="External"/><Relationship Id="rId14" Type="http://schemas.openxmlformats.org/officeDocument/2006/relationships/hyperlink" Target="https://urait.ru/viewer/arhitektura-evm-447416" TargetMode="Externa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LibreOffice/6.4.5.2$Linux_X86_64 LibreOffice_project/40$Build-2</Application>
  <Pages>19</Pages>
  <Words>2896</Words>
  <Characters>21761</Characters>
  <CharactersWithSpaces>24300</CharactersWithSpaces>
  <Paragraphs>429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2019-04-23T07:18:00Z</dcterms:created>
  <dc:creator>user</dc:creator>
  <dc:description/>
  <dc:language>ru-RU</dc:language>
  <cp:lastModifiedBy/>
  <cp:lastPrinted>2014-06-24T12:47:00Z</cp:lastPrinted>
  <dcterms:modified xsi:type="dcterms:W3CDTF">2020-12-06T19:11:20Z</dcterms:modified>
  <cp:revision>16</cp:revision>
  <dc:subject/>
  <dc:title>Макет рабочей программы для очной формы обучения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IconOverlay">
    <vt:lpwstr/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