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ED" w:rsidRDefault="00CB69ED" w:rsidP="00CB69ED">
      <w:pPr>
        <w:ind w:firstLine="0"/>
        <w:jc w:val="center"/>
      </w:pPr>
      <w:r>
        <w:rPr>
          <w:noProof/>
        </w:rPr>
        <w:drawing>
          <wp:inline distT="0" distB="0" distL="0" distR="0">
            <wp:extent cx="5734050" cy="9372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ED" w:rsidRDefault="00CB69ED" w:rsidP="00CB69ED">
      <w:pPr>
        <w:ind w:firstLine="0"/>
      </w:pPr>
      <w:r>
        <w:rPr>
          <w:noProof/>
        </w:rPr>
        <w:lastRenderedPageBreak/>
        <w:drawing>
          <wp:inline distT="0" distB="0" distL="0" distR="0">
            <wp:extent cx="5800725" cy="6429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CB4791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546E49">
        <w:rPr>
          <w:noProof/>
        </w:rPr>
        <w:lastRenderedPageBreak/>
        <w:drawing>
          <wp:inline distT="0" distB="0" distL="0" distR="0">
            <wp:extent cx="5940425" cy="7816349"/>
            <wp:effectExtent l="19050" t="0" r="3175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1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E4008D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 xml:space="preserve">, химические. биологические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</w:t>
            </w:r>
            <w:r w:rsidR="0087008B" w:rsidRPr="0087008B">
              <w:rPr>
                <w:b/>
                <w:color w:val="000000"/>
                <w:szCs w:val="24"/>
              </w:rPr>
              <w:t>а</w:t>
            </w:r>
            <w:r w:rsidR="0087008B" w:rsidRPr="0087008B">
              <w:rPr>
                <w:b/>
                <w:color w:val="000000"/>
                <w:szCs w:val="24"/>
              </w:rPr>
              <w:t>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10,9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>
        <w:rPr>
          <w:rStyle w:val="FontStyle18"/>
          <w:b w:val="0"/>
          <w:sz w:val="24"/>
          <w:szCs w:val="24"/>
          <w:lang w:val="ru-RU"/>
        </w:rPr>
        <w:t>8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>
        <w:rPr>
          <w:rStyle w:val="FontStyle18"/>
          <w:b w:val="0"/>
          <w:sz w:val="24"/>
          <w:szCs w:val="24"/>
          <w:lang w:val="ru-RU"/>
        </w:rPr>
        <w:t>внеаудиторная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 – 2,9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>самостоятельная работа – 1</w:t>
      </w:r>
      <w:r>
        <w:rPr>
          <w:rStyle w:val="FontStyle18"/>
          <w:b w:val="0"/>
          <w:sz w:val="24"/>
          <w:szCs w:val="24"/>
        </w:rPr>
        <w:t>24,4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CB4791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10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5515DE" w:rsidRPr="00CE5D06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без</w:t>
            </w:r>
            <w:r w:rsidRPr="00C14342">
              <w:t>о</w:t>
            </w:r>
            <w:r w:rsidRPr="00C14342">
              <w:t xml:space="preserve">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CB4791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  <w:r w:rsidRPr="00C14342">
              <w:t>2</w:t>
            </w:r>
            <w:r>
              <w:t>0,4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  <w:r w:rsidR="001073DD"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научить оперативно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4. Какие опасности относятся к техногенным?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E4008D" w:rsidRPr="000B03EA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E4008D" w:rsidRPr="000B03EA">
              <w:rPr>
                <w:b/>
                <w:szCs w:val="24"/>
              </w:rPr>
              <w:t>д</w:t>
            </w:r>
            <w:r w:rsidR="00E4008D" w:rsidRPr="000B03EA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ческие. биологические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 °С,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</w:t>
            </w:r>
            <w:r>
              <w:rPr>
                <w:bCs/>
              </w:rPr>
              <w:t>к</w:t>
            </w:r>
            <w:r>
              <w:rPr>
                <w:bCs/>
              </w:rPr>
              <w:t>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(КО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КО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</w:t>
            </w:r>
            <w:r w:rsidRPr="002F64AE">
              <w:t>о</w:t>
            </w:r>
            <w:r w:rsidRPr="002F64AE">
              <w:t>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FA23C1" w:rsidRDefault="00FA23C1" w:rsidP="00FA23C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FA23C1" w:rsidRDefault="00FA23C1" w:rsidP="00FA23C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Какие сейсмические волны возникают при землетрясениях и каковы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FA23C1" w:rsidRDefault="00FA23C1" w:rsidP="00FA23C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FA23C1" w:rsidRDefault="00FA23C1" w:rsidP="00FA23C1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FA23C1" w:rsidP="00FA23C1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45. Обучение работающих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>46. Надзор и контроль за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 Безопасность жизнедеятельности и Безопасность труда в промышленности).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r w:rsidRPr="00C14342">
        <w:rPr>
          <w:szCs w:val="24"/>
        </w:rPr>
        <w:t>результат обучения не достигнут,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8760F" w:rsidRPr="00C402C6" w:rsidRDefault="0048760F" w:rsidP="0048760F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546E49" w:rsidRPr="00A63A4D" w:rsidRDefault="00546E49" w:rsidP="00546E49">
      <w:r w:rsidRPr="00A63A4D">
        <w:t xml:space="preserve">1. Занько, Н.Г. Безопасность жизнедеятельности :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546E49" w:rsidRPr="00A63A4D" w:rsidRDefault="00546E49" w:rsidP="00546E49">
      <w:pPr>
        <w:rPr>
          <w:b/>
        </w:rPr>
      </w:pPr>
    </w:p>
    <w:p w:rsidR="00546E49" w:rsidRPr="00A63A4D" w:rsidRDefault="00546E49" w:rsidP="00546E49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546E49" w:rsidRPr="00A63A4D" w:rsidRDefault="00546E49" w:rsidP="00546E49">
      <w:r w:rsidRPr="00A63A4D">
        <w:t xml:space="preserve">1. Безопасность жизнедеятельности для технических направлений. Курс лекций :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 xml:space="preserve">нитогорск : МГТУ, 2017. - 1 электрон. опт.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 xml:space="preserve">ный. - ISBN 978-5-9967-0969-4. </w:t>
      </w:r>
    </w:p>
    <w:p w:rsidR="00546E49" w:rsidRPr="00A63A4D" w:rsidRDefault="00546E49" w:rsidP="00546E49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 :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 : МГТУ, 2018. - 1 эле</w:t>
      </w:r>
      <w:r w:rsidRPr="00A63A4D">
        <w:t>к</w:t>
      </w:r>
      <w:r w:rsidRPr="00A63A4D">
        <w:t xml:space="preserve">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978-5-9967-1120-8.</w:t>
      </w:r>
    </w:p>
    <w:p w:rsidR="00546E49" w:rsidRPr="00A63A4D" w:rsidRDefault="00546E49" w:rsidP="00546E49">
      <w:r w:rsidRPr="00A63A4D">
        <w:t xml:space="preserve">3. Охрана труда :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др. ; МГТУ. - Магнитогорск : МГТУ, 2018. - 1 электрон. опт.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546E49" w:rsidRPr="00A63A4D" w:rsidRDefault="00546E49" w:rsidP="00546E49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hd w:val="clear" w:color="auto" w:fill="FFFFFF"/>
        </w:rPr>
        <w:t>Ляшко</w:t>
      </w:r>
      <w:proofErr w:type="spellEnd"/>
      <w:r w:rsidRPr="00A63A4D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Москва : Вузовский учебник:  НИЦ ИНФРА-М, 2015. - 240 с. ISBN 978-5-9558-0279-4. - Текст : электронный. - URL: </w:t>
      </w:r>
      <w:hyperlink r:id="rId12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46E49" w:rsidRPr="00A63A4D" w:rsidRDefault="00546E49" w:rsidP="00546E49"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46E49" w:rsidRPr="00A63A4D" w:rsidRDefault="00546E49" w:rsidP="00546E49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Краснояр.:СФУ</w:t>
      </w:r>
      <w:proofErr w:type="spellEnd"/>
      <w:r w:rsidRPr="00A63A4D">
        <w:rPr>
          <w:color w:val="001329"/>
          <w:shd w:val="clear" w:color="auto" w:fill="FFFFFF"/>
        </w:rPr>
        <w:t xml:space="preserve">, 2016. - 266 с.: ISBN 978-5-7638-3472-7. - Текст :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546E49" w:rsidRPr="00A63A4D" w:rsidRDefault="00546E49" w:rsidP="00546E49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546E49" w:rsidRPr="00A63A4D" w:rsidRDefault="00546E49" w:rsidP="00546E49"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Вологда:Инфра-Инженерия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Текст :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46E49" w:rsidRPr="00A63A4D" w:rsidRDefault="00546E49" w:rsidP="00546E49">
      <w:r w:rsidRPr="00A63A4D"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 - ISBN 978-5-9967-0970-0.</w:t>
      </w:r>
    </w:p>
    <w:p w:rsidR="00546E49" w:rsidRPr="00A63A4D" w:rsidRDefault="00546E49" w:rsidP="00546E49">
      <w:r w:rsidRPr="00A63A4D">
        <w:t>10. Свиридова, Т. В. Безопасность и охрана труда : учебное пособие / Т. В. Свирид</w:t>
      </w:r>
      <w:r w:rsidRPr="00A63A4D">
        <w:t>о</w:t>
      </w:r>
      <w:r w:rsidRPr="00A63A4D">
        <w:t xml:space="preserve">ва, О. Б. Боброва ; МГТУ. - Магнитогорск :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 : электро</w:t>
      </w:r>
      <w:r w:rsidRPr="00A63A4D">
        <w:t>н</w:t>
      </w:r>
      <w:r w:rsidRPr="00A63A4D">
        <w:t>ный.</w:t>
      </w:r>
    </w:p>
    <w:p w:rsidR="00546E49" w:rsidRDefault="00546E49" w:rsidP="00546E49">
      <w:pPr>
        <w:pStyle w:val="Style6"/>
        <w:ind w:firstLine="540"/>
      </w:pPr>
    </w:p>
    <w:p w:rsidR="00546E49" w:rsidRDefault="00546E49" w:rsidP="00546E49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546E49" w:rsidRDefault="00546E49" w:rsidP="00546E49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 xml:space="preserve">горск. </w:t>
      </w:r>
      <w:proofErr w:type="spellStart"/>
      <w:r w:rsidRPr="00B07197">
        <w:t>гос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546E49" w:rsidRDefault="00546E49" w:rsidP="00546E49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546E49" w:rsidRDefault="00546E49" w:rsidP="00546E49">
      <w:pPr>
        <w:pStyle w:val="Style6"/>
        <w:widowControl/>
        <w:ind w:firstLine="540"/>
      </w:pPr>
      <w:r>
        <w:t xml:space="preserve">3. </w:t>
      </w:r>
      <w:r w:rsidRPr="00C17CA3">
        <w:t xml:space="preserve">Нормирование и защита от вредных производственных факторов :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 :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r w:rsidRPr="00C17CA3">
        <w:rPr>
          <w:lang w:val="en-US"/>
        </w:rPr>
        <w:t>URL</w:t>
      </w:r>
      <w:r w:rsidRPr="00C17CA3">
        <w:t xml:space="preserve"> : </w:t>
      </w:r>
      <w:hyperlink r:id="rId18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uploader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 :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546E49" w:rsidRDefault="00546E49" w:rsidP="00546E49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метод. ук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</w:t>
      </w:r>
      <w:r w:rsidRPr="00564F51">
        <w:t>о</w:t>
      </w:r>
      <w:r w:rsidRPr="00564F51">
        <w:t>горск, 2015. - 17 с</w:t>
      </w:r>
    </w:p>
    <w:p w:rsidR="00546E49" w:rsidRDefault="00546E49" w:rsidP="00546E49">
      <w:pPr>
        <w:pStyle w:val="Style6"/>
        <w:widowControl/>
        <w:ind w:firstLine="540"/>
      </w:pPr>
      <w:r w:rsidRPr="008F75AD">
        <w:t xml:space="preserve">5. </w:t>
      </w:r>
      <w:r w:rsidRPr="008D6247">
        <w:t xml:space="preserve">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19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 : электронный. - Сведения доступны та</w:t>
      </w:r>
      <w:r w:rsidRPr="008D6247">
        <w:t>к</w:t>
      </w:r>
      <w:r w:rsidRPr="008D6247">
        <w:t>же на CD-ROM.</w:t>
      </w:r>
    </w:p>
    <w:p w:rsidR="00546E49" w:rsidRDefault="00546E49" w:rsidP="00546E49">
      <w:pPr>
        <w:rPr>
          <w:b/>
        </w:rPr>
      </w:pPr>
    </w:p>
    <w:p w:rsidR="00546E49" w:rsidRDefault="00546E49" w:rsidP="00546E49">
      <w:pPr>
        <w:rPr>
          <w:b/>
        </w:rPr>
      </w:pPr>
    </w:p>
    <w:p w:rsidR="00546E49" w:rsidRPr="00C402C6" w:rsidRDefault="00546E49" w:rsidP="00546E49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546E49" w:rsidRDefault="00546E49" w:rsidP="00546E49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546E49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546E49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546E49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546E49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546E49" w:rsidRPr="000255CA" w:rsidTr="0092237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49" w:rsidRPr="006B71B8" w:rsidRDefault="00546E49" w:rsidP="0092237A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546E49" w:rsidRDefault="00546E49" w:rsidP="00546E49">
      <w:pPr>
        <w:outlineLvl w:val="0"/>
        <w:rPr>
          <w:bCs/>
        </w:rPr>
      </w:pPr>
    </w:p>
    <w:p w:rsidR="00546E49" w:rsidRDefault="00546E49" w:rsidP="00546E49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546E49" w:rsidRPr="000255CA" w:rsidTr="0092237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546E49" w:rsidRPr="00546E49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6B71B8" w:rsidRDefault="00546E49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546E49" w:rsidRPr="00546E49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6B71B8" w:rsidRDefault="00546E49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546E49" w:rsidRPr="00546E49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6B71B8" w:rsidRDefault="00546E49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546E49" w:rsidRPr="00546E49" w:rsidTr="0092237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6B71B8" w:rsidRDefault="00546E49" w:rsidP="0092237A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546E49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29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30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31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546E49" w:rsidRPr="000255CA" w:rsidTr="0092237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3338D0" w:rsidRDefault="00546E49" w:rsidP="0092237A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6E49" w:rsidRPr="000255CA" w:rsidRDefault="00546E49" w:rsidP="0092237A">
            <w:pPr>
              <w:ind w:firstLine="0"/>
            </w:pPr>
            <w:hyperlink r:id="rId32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546E49" w:rsidRDefault="00546E49" w:rsidP="00546E49"/>
    <w:p w:rsidR="0048760F" w:rsidRPr="00C402C6" w:rsidRDefault="0048760F" w:rsidP="0048760F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48760F" w:rsidRPr="00C402C6" w:rsidRDefault="0048760F" w:rsidP="0048760F">
      <w:pPr>
        <w:rPr>
          <w:b/>
          <w:bCs/>
        </w:rPr>
      </w:pPr>
    </w:p>
    <w:p w:rsidR="0048760F" w:rsidRPr="00C402C6" w:rsidRDefault="0048760F" w:rsidP="0048760F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48760F" w:rsidRPr="00564F51" w:rsidTr="00DA768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0F" w:rsidRPr="00564F51" w:rsidRDefault="0048760F" w:rsidP="00DA7680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60F" w:rsidRPr="00564F51" w:rsidRDefault="0048760F" w:rsidP="00DA7680">
            <w:pPr>
              <w:jc w:val="center"/>
            </w:pPr>
            <w:r w:rsidRPr="00564F51">
              <w:t>Оснащение аудитории</w:t>
            </w:r>
          </w:p>
        </w:tc>
      </w:tr>
      <w:tr w:rsidR="0048760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Pr="001D29E5" w:rsidRDefault="0048760F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Pr="001D29E5" w:rsidRDefault="0048760F" w:rsidP="00DA768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48760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Default="0048760F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Default="0048760F" w:rsidP="00DA7680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48760F" w:rsidRPr="001D29E5" w:rsidRDefault="0048760F" w:rsidP="00DA7680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48760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Pr="001D29E5" w:rsidRDefault="0048760F" w:rsidP="00DA7680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Default="0048760F" w:rsidP="00DA7680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48760F" w:rsidRPr="001D29E5" w:rsidRDefault="0048760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48760F" w:rsidRPr="001D29E5" w:rsidRDefault="0048760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48760F" w:rsidRPr="001D29E5" w:rsidRDefault="0048760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48760F" w:rsidRPr="001D29E5" w:rsidRDefault="0048760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48760F" w:rsidRPr="001D29E5" w:rsidRDefault="0048760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48760F" w:rsidRPr="001D29E5" w:rsidRDefault="0048760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48760F" w:rsidRPr="001D29E5" w:rsidRDefault="0048760F" w:rsidP="00DA7680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48760F" w:rsidRPr="001D29E5" w:rsidRDefault="0048760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48760F" w:rsidRPr="001D29E5" w:rsidRDefault="0048760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48760F" w:rsidRPr="001D29E5" w:rsidRDefault="0048760F" w:rsidP="00DA7680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48760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Pr="001D29E5" w:rsidRDefault="0048760F" w:rsidP="00DA7680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Pr="001D29E5" w:rsidRDefault="0048760F" w:rsidP="00DA7680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48760F" w:rsidRPr="00564F51" w:rsidTr="00DA768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Default="0048760F" w:rsidP="00DA7680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0F" w:rsidRDefault="0048760F" w:rsidP="00DA7680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48760F" w:rsidRPr="001D29E5" w:rsidRDefault="0048760F" w:rsidP="00DA7680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48760F" w:rsidRPr="007917D1" w:rsidRDefault="0048760F" w:rsidP="0048760F"/>
    <w:p w:rsidR="0048760F" w:rsidRDefault="0048760F" w:rsidP="0048760F">
      <w:pPr>
        <w:pStyle w:val="Style3"/>
        <w:widowControl/>
      </w:pPr>
    </w:p>
    <w:p w:rsidR="0048760F" w:rsidRDefault="0048760F" w:rsidP="0048760F"/>
    <w:p w:rsidR="00FA28BD" w:rsidRDefault="00FA28BD" w:rsidP="0048760F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33457"/>
    <w:rsid w:val="000773DD"/>
    <w:rsid w:val="00081155"/>
    <w:rsid w:val="0009019B"/>
    <w:rsid w:val="000F35C5"/>
    <w:rsid w:val="001073DD"/>
    <w:rsid w:val="0011283A"/>
    <w:rsid w:val="0012691B"/>
    <w:rsid w:val="00152730"/>
    <w:rsid w:val="00172251"/>
    <w:rsid w:val="001A3FB5"/>
    <w:rsid w:val="001B3C91"/>
    <w:rsid w:val="001F5B8F"/>
    <w:rsid w:val="00211959"/>
    <w:rsid w:val="002510A2"/>
    <w:rsid w:val="00260463"/>
    <w:rsid w:val="002A6113"/>
    <w:rsid w:val="002C2C95"/>
    <w:rsid w:val="002C4B3E"/>
    <w:rsid w:val="0030330B"/>
    <w:rsid w:val="00322D56"/>
    <w:rsid w:val="00332CB2"/>
    <w:rsid w:val="0035242A"/>
    <w:rsid w:val="0040751E"/>
    <w:rsid w:val="004256F3"/>
    <w:rsid w:val="00466B42"/>
    <w:rsid w:val="0048760F"/>
    <w:rsid w:val="00546E49"/>
    <w:rsid w:val="005515DE"/>
    <w:rsid w:val="0055229C"/>
    <w:rsid w:val="00607FBD"/>
    <w:rsid w:val="00633DDB"/>
    <w:rsid w:val="00661D37"/>
    <w:rsid w:val="006838FE"/>
    <w:rsid w:val="007247CC"/>
    <w:rsid w:val="00727789"/>
    <w:rsid w:val="00734D52"/>
    <w:rsid w:val="00746D33"/>
    <w:rsid w:val="007D5A6B"/>
    <w:rsid w:val="0084174B"/>
    <w:rsid w:val="00864DA6"/>
    <w:rsid w:val="0087008B"/>
    <w:rsid w:val="00876C3A"/>
    <w:rsid w:val="00896C02"/>
    <w:rsid w:val="008A7AF3"/>
    <w:rsid w:val="008B6871"/>
    <w:rsid w:val="008D009D"/>
    <w:rsid w:val="00957874"/>
    <w:rsid w:val="009746C5"/>
    <w:rsid w:val="009A5380"/>
    <w:rsid w:val="009B09D2"/>
    <w:rsid w:val="009D5FEC"/>
    <w:rsid w:val="009E4F54"/>
    <w:rsid w:val="009F32D5"/>
    <w:rsid w:val="009F714B"/>
    <w:rsid w:val="00A0581C"/>
    <w:rsid w:val="00A3737D"/>
    <w:rsid w:val="00A5633B"/>
    <w:rsid w:val="00A61ECD"/>
    <w:rsid w:val="00A63ADB"/>
    <w:rsid w:val="00AC3334"/>
    <w:rsid w:val="00AC56C4"/>
    <w:rsid w:val="00B23B02"/>
    <w:rsid w:val="00B76682"/>
    <w:rsid w:val="00C07287"/>
    <w:rsid w:val="00C11AD2"/>
    <w:rsid w:val="00C67109"/>
    <w:rsid w:val="00C81050"/>
    <w:rsid w:val="00CA4FAB"/>
    <w:rsid w:val="00CB3B95"/>
    <w:rsid w:val="00CB4791"/>
    <w:rsid w:val="00CB69ED"/>
    <w:rsid w:val="00CC14A4"/>
    <w:rsid w:val="00CD60D7"/>
    <w:rsid w:val="00CF73D0"/>
    <w:rsid w:val="00D0140E"/>
    <w:rsid w:val="00D02631"/>
    <w:rsid w:val="00D212A0"/>
    <w:rsid w:val="00D26ACF"/>
    <w:rsid w:val="00D712DE"/>
    <w:rsid w:val="00D9108F"/>
    <w:rsid w:val="00DC742D"/>
    <w:rsid w:val="00DF58AB"/>
    <w:rsid w:val="00E029D2"/>
    <w:rsid w:val="00E4008D"/>
    <w:rsid w:val="00E707F7"/>
    <w:rsid w:val="00E77B56"/>
    <w:rsid w:val="00E80251"/>
    <w:rsid w:val="00E948F4"/>
    <w:rsid w:val="00EE19B2"/>
    <w:rsid w:val="00EE63ED"/>
    <w:rsid w:val="00EE7110"/>
    <w:rsid w:val="00EF0D2D"/>
    <w:rsid w:val="00EF363D"/>
    <w:rsid w:val="00F40EE3"/>
    <w:rsid w:val="00F90C68"/>
    <w:rsid w:val="00FA23C1"/>
    <w:rsid w:val="00FA28BD"/>
    <w:rsid w:val="00FA4830"/>
    <w:rsid w:val="00FB19DD"/>
    <w:rsid w:val="00FC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4876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25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Татьяна</cp:lastModifiedBy>
  <cp:revision>75</cp:revision>
  <dcterms:created xsi:type="dcterms:W3CDTF">2018-11-01T11:14:00Z</dcterms:created>
  <dcterms:modified xsi:type="dcterms:W3CDTF">2020-11-27T02:55:00Z</dcterms:modified>
</cp:coreProperties>
</file>