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E3" w:rsidRDefault="003C4946">
      <w:r>
        <w:rPr>
          <w:noProof/>
          <w:lang w:val="ru-RU" w:eastAsia="ru-RU"/>
        </w:rPr>
        <w:drawing>
          <wp:inline distT="0" distB="0" distL="0" distR="0">
            <wp:extent cx="5941060" cy="81546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ИР2017.p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38" w:rsidRDefault="008C5738">
      <w:r>
        <w:br w:type="page"/>
      </w:r>
    </w:p>
    <w:p w:rsidR="008C5738" w:rsidRDefault="004037CC"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5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C5738" w:rsidRDefault="008C5738"/>
    <w:p w:rsidR="008C5738" w:rsidRDefault="008C5738"/>
    <w:p w:rsidR="008C5738" w:rsidRDefault="004037CC">
      <w:r>
        <w:rPr>
          <w:noProof/>
          <w:lang w:val="ru-RU" w:eastAsia="ru-RU"/>
        </w:rPr>
        <w:lastRenderedPageBreak/>
        <w:drawing>
          <wp:inline distT="0" distB="0" distL="0" distR="0">
            <wp:extent cx="6333178" cy="895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ист рег изм 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4027" cy="89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38" w:rsidRDefault="008C573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4D54B9" w:rsidRPr="004037CC" w:rsidTr="00311BE3">
        <w:trPr>
          <w:trHeight w:hRule="exact" w:val="434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кругозора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эрудиции;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реше-нию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специалистов,</w:t>
            </w:r>
            <w:r w:rsidRPr="009066C9">
              <w:rPr>
                <w:lang w:val="ru-RU"/>
              </w:rPr>
              <w:t xml:space="preserve"> </w:t>
            </w:r>
            <w:r w:rsidR="003300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стаивать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среде,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компромиссные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потенциала,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самосовершенствованию,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lang w:val="ru-RU"/>
              </w:rP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4D54B9" w:rsidRPr="00330014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0014" w:rsidRDefault="0033001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полнение исследов</w:t>
            </w:r>
            <w:r w:rsidR="00D37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аний направленных на выявление проблемных вопросов в системах транспортировки грузов, готовой продукции, технологических опереций</w:t>
            </w:r>
          </w:p>
          <w:p w:rsidR="00330014" w:rsidRDefault="0033001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D54B9" w:rsidRPr="00330014" w:rsidRDefault="0033001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066C9" w:rsidRPr="0033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54B9" w:rsidRPr="00330014" w:rsidTr="00311BE3">
        <w:trPr>
          <w:trHeight w:hRule="exact" w:val="138"/>
        </w:trPr>
        <w:tc>
          <w:tcPr>
            <w:tcW w:w="1999" w:type="dxa"/>
          </w:tcPr>
          <w:p w:rsidR="004D54B9" w:rsidRPr="00330014" w:rsidRDefault="004D54B9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4D54B9" w:rsidRPr="00330014" w:rsidRDefault="004D54B9">
            <w:pPr>
              <w:rPr>
                <w:lang w:val="ru-RU"/>
              </w:rPr>
            </w:pPr>
          </w:p>
        </w:tc>
      </w:tr>
      <w:tr w:rsidR="004D54B9" w:rsidRPr="004037CC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378A9" w:rsidRDefault="00D37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330014" w:rsidRDefault="00330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3300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Грузоподъемные машины и оборудование</w:t>
            </w:r>
            <w:r w:rsidR="009066C9"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330014" w:rsidRDefault="0033001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механизмов и машин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</w:t>
            </w:r>
            <w: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3300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научных исследований</w:t>
            </w:r>
            <w:r w:rsidR="009066C9"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33001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 основы создания машин</w:t>
            </w:r>
            <w:r w:rsidR="009066C9">
              <w:t xml:space="preserve"> </w:t>
            </w:r>
          </w:p>
        </w:tc>
      </w:tr>
      <w:tr w:rsidR="004D54B9" w:rsidRPr="004037CC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F17848" w:rsidRDefault="004D54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D54B9" w:rsidRPr="004037CC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 w:rsidTr="00311BE3">
        <w:trPr>
          <w:trHeight w:hRule="exact" w:val="138"/>
        </w:trPr>
        <w:tc>
          <w:tcPr>
            <w:tcW w:w="1999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обучаемого</w:t>
            </w:r>
            <w:r>
              <w:t xml:space="preserve"> </w:t>
            </w:r>
          </w:p>
        </w:tc>
      </w:tr>
      <w:tr w:rsidR="004D54B9" w:rsidRPr="004037CC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Tr="00311BE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Практика/НИР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r>
              <w:t xml:space="preserve"> </w:t>
            </w:r>
          </w:p>
        </w:tc>
      </w:tr>
      <w:tr w:rsidR="004D54B9" w:rsidTr="00311BE3">
        <w:trPr>
          <w:trHeight w:hRule="exact" w:val="138"/>
        </w:trPr>
        <w:tc>
          <w:tcPr>
            <w:tcW w:w="1999" w:type="dxa"/>
          </w:tcPr>
          <w:p w:rsidR="004D54B9" w:rsidRDefault="004D54B9"/>
        </w:tc>
        <w:tc>
          <w:tcPr>
            <w:tcW w:w="7386" w:type="dxa"/>
          </w:tcPr>
          <w:p w:rsidR="004D54B9" w:rsidRDefault="004D54B9"/>
        </w:tc>
      </w:tr>
      <w:tr w:rsidR="004D54B9" w:rsidRPr="004037CC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 w:rsidTr="00311BE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</w:tr>
      <w:tr w:rsidR="004D54B9" w:rsidTr="00311BE3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4D54B9"/>
        </w:tc>
        <w:tc>
          <w:tcPr>
            <w:tcW w:w="7386" w:type="dxa"/>
          </w:tcPr>
          <w:p w:rsidR="004D54B9" w:rsidRDefault="004D54B9"/>
        </w:tc>
      </w:tr>
      <w:tr w:rsidR="004D54B9" w:rsidRPr="004037CC" w:rsidTr="00311BE3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 w:rsidP="00D378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ОПК-5 способностью на научной основе организовать свой труд, самостоятельно оценивать результаты своей деятельности</w:t>
            </w:r>
          </w:p>
        </w:tc>
      </w:tr>
    </w:tbl>
    <w:p w:rsidR="004D54B9" w:rsidRPr="009066C9" w:rsidRDefault="009066C9">
      <w:pPr>
        <w:rPr>
          <w:sz w:val="0"/>
          <w:szCs w:val="0"/>
          <w:lang w:val="ru-RU"/>
        </w:rPr>
      </w:pPr>
      <w:r w:rsidRPr="009066C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 w:rsidRPr="00D378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 синтез современных научных достижений в области обработки металлов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давлением и в смежных областях науки и техники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 w:rsidRPr="00D378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анализ способов решения задач, поставленных при составлении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индивидуального плана научно-исследовательской деятельности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 w:rsidRPr="00D378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Подготовить документацию по проектированию технологического процесса</w:t>
            </w:r>
            <w:r w:rsidRPr="004242F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производства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металлического изделия одним из способов обработки металлов давлением</w:t>
            </w:r>
          </w:p>
        </w:tc>
      </w:tr>
      <w:tr w:rsidR="004D54B9" w:rsidRPr="004037C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 w:rsidP="00D378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способностью самостоятельно или в составе группы осуществлять научную деятельность, реализуя специальные средства и методы получения нового знания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 w:rsidP="00D378A9">
            <w:pPr>
              <w:rPr>
                <w:lang w:val="ru-RU"/>
              </w:rPr>
            </w:pP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Правила проведения расчетно-теоретических и экспериментальных работ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механике</w:t>
            </w:r>
          </w:p>
        </w:tc>
      </w:tr>
      <w:tr w:rsidR="004D54B9" w:rsidRPr="00D8002B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Владея  навыками с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оставить программу проведения расчетно-теоретических 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/или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механике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экспериментальных работ в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Применить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программу проведения расчетно-теоретических 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/или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экспериментальных работ по 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научных исследований</w:t>
            </w:r>
          </w:p>
        </w:tc>
      </w:tr>
      <w:tr w:rsidR="004D54B9" w:rsidRPr="004037C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проводить теоретические и экспериментальные научные исследования по поиску и проверке новых идей совершенствования наземных транспортно-технологических средств, их технологического оборудования и создания комплексов на их базе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78A9" w:rsidRPr="00712123" w:rsidRDefault="00D378A9" w:rsidP="00D378A9">
            <w:pPr>
              <w:pStyle w:val="a7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Методика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поиска научно-технической и патентной информации; </w:t>
            </w:r>
          </w:p>
          <w:p w:rsidR="004D54B9" w:rsidRPr="00D378A9" w:rsidRDefault="00D378A9" w:rsidP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Правила и подходы 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оформления заявки на изобретение или рационализаторское предложение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Предложить рационализаторское решение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соответствии с темой НИД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071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одготов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ить документы</w:t>
            </w:r>
            <w:r w:rsidRPr="00071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 патентованию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соответствии с темой НИД</w:t>
            </w:r>
          </w:p>
        </w:tc>
      </w:tr>
      <w:tr w:rsidR="004D54B9" w:rsidRPr="004037C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ПСК-2.2 способностью проводить теоретические и экспериментальные научные исследования по поиску и проверке новых идей совершенствования средств механизации и автоматизации подъемно-транспортных, строительных и дорожных работ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 оформления</w:t>
            </w:r>
            <w:r w:rsidRPr="007121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научно-технических отчетов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Проанализировать 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аучные публикации</w:t>
            </w:r>
            <w:r w:rsidRPr="00071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доклад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</w:t>
            </w:r>
            <w:r w:rsidRPr="0007116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научно- по тематике НИД для составления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отчета</w:t>
            </w:r>
          </w:p>
        </w:tc>
      </w:tr>
      <w:tr w:rsidR="004D54B9" w:rsidRPr="004037CC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D54B9" w:rsidRPr="00D378A9" w:rsidRDefault="00D378A9">
            <w:pPr>
              <w:rPr>
                <w:lang w:val="ru-RU"/>
              </w:rPr>
            </w:pPr>
            <w:r w:rsidRPr="008C55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Представить отчет по практике, составленный в соответствии с полученным заданием</w:t>
            </w:r>
          </w:p>
        </w:tc>
      </w:tr>
    </w:tbl>
    <w:p w:rsidR="004D54B9" w:rsidRDefault="009066C9">
      <w:pPr>
        <w:rPr>
          <w:lang w:val="ru-RU"/>
        </w:rPr>
      </w:pPr>
      <w:r w:rsidRPr="00D378A9">
        <w:rPr>
          <w:lang w:val="ru-RU"/>
        </w:rPr>
        <w:br w:type="page"/>
      </w:r>
    </w:p>
    <w:p w:rsidR="00921EC5" w:rsidRPr="00D378A9" w:rsidRDefault="00921EC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4D54B9" w:rsidRPr="004037CC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</w:p>
        </w:tc>
      </w:tr>
      <w:tr w:rsidR="004D54B9" w:rsidRPr="004037CC">
        <w:trPr>
          <w:trHeight w:hRule="exact" w:val="1096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66C9">
              <w:rPr>
                <w:lang w:val="ru-RU"/>
              </w:rPr>
              <w:t xml:space="preserve"> </w:t>
            </w:r>
            <w:r w:rsidR="00311B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F17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</w:p>
          <w:p w:rsidR="004D54B9" w:rsidRPr="009066C9" w:rsidRDefault="009066C9" w:rsidP="00F1784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F17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</w:t>
            </w:r>
            <w:r w:rsidR="00F17848" w:rsidRPr="00F17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</w:tc>
        <w:tc>
          <w:tcPr>
            <w:tcW w:w="1135" w:type="dxa"/>
          </w:tcPr>
          <w:p w:rsidR="004D54B9" w:rsidRPr="009066C9" w:rsidRDefault="004D54B9" w:rsidP="00330014">
            <w:pPr>
              <w:jc w:val="center"/>
              <w:rPr>
                <w:lang w:val="ru-RU"/>
              </w:rPr>
            </w:pPr>
          </w:p>
        </w:tc>
      </w:tr>
      <w:tr w:rsidR="004D54B9" w:rsidRPr="00F17848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F17848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78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</w:p>
          <w:p w:rsidR="004D54B9" w:rsidRPr="00F17848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78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п/п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D54B9" w:rsidRPr="00F17848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78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F17848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78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</w:t>
            </w:r>
            <w:r w:rsidRPr="00F17848">
              <w:rPr>
                <w:lang w:val="ru-RU"/>
              </w:rPr>
              <w:t xml:space="preserve"> </w:t>
            </w:r>
            <w:r w:rsidRPr="00F178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компетенции</w:t>
            </w:r>
          </w:p>
        </w:tc>
      </w:tr>
      <w:tr w:rsidR="004D54B9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F17848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1784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целей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выбранной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</w:p>
        </w:tc>
      </w:tr>
      <w:tr w:rsidR="004D54B9">
        <w:trPr>
          <w:trHeight w:hRule="exact" w:val="41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</w:t>
            </w:r>
          </w:p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</w:p>
        </w:tc>
      </w:tr>
      <w:tr w:rsidR="004D54B9">
        <w:trPr>
          <w:trHeight w:hRule="exact" w:val="418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Обзор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Подбор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Консультации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</w:p>
          <w:p w:rsidR="004D54B9" w:rsidRPr="009066C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формулировка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</w:t>
            </w:r>
          </w:p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 w:rsidP="003300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ПСК-2.2,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</w:p>
        </w:tc>
      </w:tr>
    </w:tbl>
    <w:p w:rsidR="004D54B9" w:rsidRDefault="009066C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8"/>
        <w:gridCol w:w="1999"/>
        <w:gridCol w:w="3700"/>
        <w:gridCol w:w="3133"/>
      </w:tblGrid>
      <w:tr w:rsidR="004D54B9" w:rsidRPr="004037CC">
        <w:trPr>
          <w:trHeight w:hRule="exact" w:val="55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D54B9">
        <w:trPr>
          <w:trHeight w:hRule="exact" w:val="138"/>
        </w:trPr>
        <w:tc>
          <w:tcPr>
            <w:tcW w:w="568" w:type="dxa"/>
          </w:tcPr>
          <w:p w:rsidR="004D54B9" w:rsidRDefault="004D54B9"/>
        </w:tc>
        <w:tc>
          <w:tcPr>
            <w:tcW w:w="1985" w:type="dxa"/>
          </w:tcPr>
          <w:p w:rsidR="004D54B9" w:rsidRDefault="004D54B9"/>
        </w:tc>
        <w:tc>
          <w:tcPr>
            <w:tcW w:w="3686" w:type="dxa"/>
          </w:tcPr>
          <w:p w:rsidR="004D54B9" w:rsidRDefault="004D54B9"/>
        </w:tc>
        <w:tc>
          <w:tcPr>
            <w:tcW w:w="3120" w:type="dxa"/>
          </w:tcPr>
          <w:p w:rsidR="004D54B9" w:rsidRDefault="004D54B9"/>
        </w:tc>
      </w:tr>
      <w:tr w:rsidR="004D54B9" w:rsidRPr="004037C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4D54B9" w:rsidRPr="004037CC">
        <w:trPr>
          <w:trHeight w:hRule="exact" w:val="380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Кальченко, А. А. Математические методы в инженерии : учебное пособие / А. А. Кальченко, К. Г. Пащенко ; МГТУ. - Магнитогорск : МГТУ, 2017. - 1 электрон. опт. диск (CD-ROM). - Загл. с титул. экрана. - URL: https://magtu.informsystema.ru/uploader/fileUpload? name=2835.pdf&amp;show=dcatalogues/1/1133197/2835.pdf&amp;view=true (дата обращения: 04.10.2019). - Макрообъект. - Текст : электрон-ный. - Сведения доступны также на CD- ROM.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научных исследований. Методология и методы : учебное пособие / Р. Р. Дема, А. В. Ярославцев, С. П. Нефедьев, Р. Н. Амиров ; МГТУ. - Магнитогорск : МГТУ, 2015. - 1 электрон. опт.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Загл. с титул. экрана.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/1/1123518/44.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 :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D54B9" w:rsidRPr="004037CC">
        <w:trPr>
          <w:trHeight w:hRule="exact" w:val="138"/>
        </w:trPr>
        <w:tc>
          <w:tcPr>
            <w:tcW w:w="568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</w:tr>
      <w:tr w:rsidR="004D54B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4D54B9" w:rsidRPr="004037CC">
        <w:trPr>
          <w:trHeight w:hRule="exact" w:val="8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Ячиков, И.М. Стратегия научно-технического творчества [Текст]: Учеб. пособие/ И.М. Ячиков, А.С. Морозов, О.С. Логунова. - Магнитогорск: МГТУ, 2009. – 302 с</w:t>
            </w:r>
          </w:p>
        </w:tc>
      </w:tr>
      <w:tr w:rsidR="004D54B9" w:rsidRPr="004037CC">
        <w:trPr>
          <w:trHeight w:hRule="exact" w:val="138"/>
        </w:trPr>
        <w:tc>
          <w:tcPr>
            <w:tcW w:w="568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</w:tr>
      <w:tr w:rsidR="004D54B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4D54B9" w:rsidRPr="004037CC">
        <w:trPr>
          <w:trHeight w:hRule="exact" w:val="407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Кальченко, А. А. Планирование эксперимента и обработка результатов с исполь -зованием ЭВМ : учебное пособие / А. А. Кальченко, К. Г. Пащенко ; МГТУ. - Магнитогорск : МГТУ, 2017. - 1 электрон. опт.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Загл. с титул. экрана.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/1/1135031/3044.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 :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Кальченко, А. А. Компьютерные технологии в машиностроении : учебное пособие / А. А. Кальченко ; МГТУ. - Магнитогорск : МГТУ, 2017. - 1 электрон. опт.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Загл. с титул. экрана.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=2847.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/1/1133261/2847.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 : электронный. - Сведения доступны также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</w:p>
          <w:p w:rsidR="004D54B9" w:rsidRPr="009066C9" w:rsidRDefault="004D54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D54B9" w:rsidRPr="004037CC">
        <w:trPr>
          <w:trHeight w:hRule="exact" w:val="138"/>
        </w:trPr>
        <w:tc>
          <w:tcPr>
            <w:tcW w:w="568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</w:tr>
      <w:tr w:rsidR="004D54B9" w:rsidRPr="004037C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>
        <w:trPr>
          <w:trHeight w:hRule="exact" w:val="27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lang w:val="ru-RU"/>
              </w:rPr>
              <w:t xml:space="preserve"> </w:t>
            </w:r>
          </w:p>
        </w:tc>
      </w:tr>
      <w:tr w:rsidR="004D54B9" w:rsidRPr="004037CC">
        <w:trPr>
          <w:trHeight w:hRule="exact" w:val="270"/>
        </w:trPr>
        <w:tc>
          <w:tcPr>
            <w:tcW w:w="568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</w:tr>
      <w:tr w:rsidR="004D54B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4D54B9">
        <w:trPr>
          <w:trHeight w:hRule="exact" w:val="555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4D54B9">
        <w:trPr>
          <w:trHeight w:hRule="exact" w:val="29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Professional(для классов)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4D54B9">
        <w:trPr>
          <w:trHeight w:hRule="exact" w:val="241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4D54B9"/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4D54B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4D54B9"/>
        </w:tc>
      </w:tr>
      <w:tr w:rsidR="004D54B9">
        <w:trPr>
          <w:trHeight w:hRule="exact" w:val="277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4D54B9">
        <w:trPr>
          <w:trHeight w:hRule="exact" w:val="277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4D54B9">
        <w:trPr>
          <w:trHeight w:hRule="exact" w:val="277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AutoCad 2011 Master Suite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 от 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4D54B9">
        <w:trPr>
          <w:trHeight w:hRule="exact" w:val="277"/>
        </w:trPr>
        <w:tc>
          <w:tcPr>
            <w:tcW w:w="568" w:type="dxa"/>
          </w:tcPr>
          <w:p w:rsidR="004D54B9" w:rsidRDefault="004D54B9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:rsidR="004D54B9" w:rsidRDefault="009066C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5685"/>
        <w:gridCol w:w="3133"/>
        <w:gridCol w:w="143"/>
      </w:tblGrid>
      <w:tr w:rsidR="004D54B9" w:rsidRPr="004037C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 базы данных и информационные справочные системы</w:t>
            </w:r>
          </w:p>
        </w:tc>
      </w:tr>
      <w:tr w:rsidR="004D54B9">
        <w:trPr>
          <w:trHeight w:hRule="exact" w:val="270"/>
        </w:trPr>
        <w:tc>
          <w:tcPr>
            <w:tcW w:w="426" w:type="dxa"/>
          </w:tcPr>
          <w:p w:rsidR="004D54B9" w:rsidRPr="009066C9" w:rsidRDefault="004D54B9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:rsidR="004D54B9" w:rsidRDefault="004D54B9"/>
        </w:tc>
      </w:tr>
      <w:tr w:rsidR="004D54B9">
        <w:trPr>
          <w:trHeight w:hRule="exact" w:val="34"/>
        </w:trPr>
        <w:tc>
          <w:tcPr>
            <w:tcW w:w="426" w:type="dxa"/>
          </w:tcPr>
          <w:p w:rsidR="004D54B9" w:rsidRDefault="004D54B9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4D54B9" w:rsidRDefault="004D54B9"/>
        </w:tc>
      </w:tr>
      <w:tr w:rsidR="004D54B9">
        <w:trPr>
          <w:trHeight w:hRule="exact" w:val="243"/>
        </w:trPr>
        <w:tc>
          <w:tcPr>
            <w:tcW w:w="426" w:type="dxa"/>
          </w:tcPr>
          <w:p w:rsidR="004D54B9" w:rsidRDefault="004D54B9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4D54B9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4D54B9"/>
        </w:tc>
        <w:tc>
          <w:tcPr>
            <w:tcW w:w="143" w:type="dxa"/>
          </w:tcPr>
          <w:p w:rsidR="004D54B9" w:rsidRDefault="004D54B9"/>
        </w:tc>
      </w:tr>
      <w:tr w:rsidR="004D54B9">
        <w:trPr>
          <w:trHeight w:hRule="exact" w:val="277"/>
        </w:trPr>
        <w:tc>
          <w:tcPr>
            <w:tcW w:w="426" w:type="dxa"/>
          </w:tcPr>
          <w:p w:rsidR="004D54B9" w:rsidRDefault="004D54B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https://elibrary.ru/project_risc. asp</w:t>
            </w:r>
          </w:p>
        </w:tc>
        <w:tc>
          <w:tcPr>
            <w:tcW w:w="143" w:type="dxa"/>
          </w:tcPr>
          <w:p w:rsidR="004D54B9" w:rsidRDefault="004D54B9"/>
        </w:tc>
      </w:tr>
      <w:tr w:rsidR="004D54B9">
        <w:trPr>
          <w:trHeight w:hRule="exact" w:val="277"/>
        </w:trPr>
        <w:tc>
          <w:tcPr>
            <w:tcW w:w="426" w:type="dxa"/>
          </w:tcPr>
          <w:p w:rsidR="004D54B9" w:rsidRDefault="004D54B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https://scholar.google.ru/</w:t>
            </w:r>
          </w:p>
        </w:tc>
        <w:tc>
          <w:tcPr>
            <w:tcW w:w="143" w:type="dxa"/>
          </w:tcPr>
          <w:p w:rsidR="004D54B9" w:rsidRDefault="004D54B9"/>
        </w:tc>
      </w:tr>
      <w:tr w:rsidR="004D54B9">
        <w:trPr>
          <w:trHeight w:hRule="exact" w:val="277"/>
        </w:trPr>
        <w:tc>
          <w:tcPr>
            <w:tcW w:w="426" w:type="dxa"/>
          </w:tcPr>
          <w:p w:rsidR="004D54B9" w:rsidRDefault="004D54B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http://window.edu.ru/</w:t>
            </w:r>
          </w:p>
        </w:tc>
        <w:tc>
          <w:tcPr>
            <w:tcW w:w="143" w:type="dxa"/>
          </w:tcPr>
          <w:p w:rsidR="004D54B9" w:rsidRDefault="004D54B9"/>
        </w:tc>
      </w:tr>
      <w:tr w:rsidR="004D54B9">
        <w:trPr>
          <w:trHeight w:hRule="exact" w:val="277"/>
        </w:trPr>
        <w:tc>
          <w:tcPr>
            <w:tcW w:w="426" w:type="dxa"/>
          </w:tcPr>
          <w:p w:rsidR="004D54B9" w:rsidRDefault="004D54B9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Pr="009066C9" w:rsidRDefault="009066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D54B9" w:rsidRDefault="009066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4D54B9" w:rsidRDefault="004D54B9"/>
        </w:tc>
      </w:tr>
      <w:tr w:rsidR="004D54B9" w:rsidRPr="004037CC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9066C9">
              <w:rPr>
                <w:lang w:val="ru-RU"/>
              </w:rPr>
              <w:t xml:space="preserve"> </w:t>
            </w:r>
          </w:p>
        </w:tc>
      </w:tr>
      <w:tr w:rsidR="004D54B9">
        <w:trPr>
          <w:trHeight w:hRule="exact" w:val="758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реализующий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основную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располагает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базой,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обеспечивающей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аспиранатов,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ГМиТТК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арсенале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лаборатории,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оборудованием.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института.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проекторы,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продукты.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(401):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гидропривода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(011);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машин(06);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(502);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автоматического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(102);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электрификации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(101);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машин(01а);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грузоподъемных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(05);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машин(06а);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гидравлический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гидроприводов;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электрический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электроприводами;</w:t>
            </w:r>
            <w:r w:rsidRPr="009066C9">
              <w:rPr>
                <w:lang w:val="ru-RU"/>
              </w:rPr>
              <w:t xml:space="preserve"> </w:t>
            </w:r>
          </w:p>
          <w:p w:rsidR="004D54B9" w:rsidRPr="009066C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давления,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температуры,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расхода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066C9">
              <w:rPr>
                <w:lang w:val="ru-RU"/>
              </w:rPr>
              <w:t xml:space="preserve"> </w:t>
            </w:r>
            <w:r w:rsidRPr="009066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жидкости;</w:t>
            </w:r>
            <w:r w:rsidRPr="009066C9">
              <w:rPr>
                <w:lang w:val="ru-RU"/>
              </w:rPr>
              <w:t xml:space="preserve"> </w:t>
            </w:r>
          </w:p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Мерительный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инструмент.</w:t>
            </w:r>
            <w:r>
              <w:t xml:space="preserve"> </w:t>
            </w:r>
          </w:p>
          <w:p w:rsidR="004D54B9" w:rsidRDefault="009066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9066C9" w:rsidRDefault="009066C9"/>
    <w:p w:rsidR="009066C9" w:rsidRDefault="009066C9">
      <w:r>
        <w:br w:type="page"/>
      </w:r>
    </w:p>
    <w:p w:rsidR="009066C9" w:rsidRPr="009066C9" w:rsidRDefault="009066C9" w:rsidP="009066C9">
      <w:pPr>
        <w:pStyle w:val="1"/>
        <w:numPr>
          <w:ilvl w:val="0"/>
          <w:numId w:val="0"/>
        </w:numPr>
        <w:spacing w:before="0" w:after="0" w:line="240" w:lineRule="auto"/>
        <w:ind w:firstLine="709"/>
        <w:jc w:val="right"/>
        <w:rPr>
          <w:rStyle w:val="20"/>
          <w:szCs w:val="24"/>
        </w:rPr>
      </w:pPr>
      <w:r w:rsidRPr="009066C9">
        <w:rPr>
          <w:rStyle w:val="20"/>
          <w:szCs w:val="24"/>
        </w:rPr>
        <w:lastRenderedPageBreak/>
        <w:t xml:space="preserve">ПРИЛОЖЕНИЕ </w:t>
      </w:r>
    </w:p>
    <w:p w:rsidR="009066C9" w:rsidRPr="009066C9" w:rsidRDefault="009066C9" w:rsidP="009066C9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</w:pPr>
      <w:r w:rsidRPr="009066C9">
        <w:rPr>
          <w:rStyle w:val="20"/>
          <w:szCs w:val="24"/>
        </w:rPr>
        <w:t xml:space="preserve">Оценочные средства для проведения промежуточной аттестации по </w:t>
      </w:r>
      <w:r w:rsidRPr="009066C9">
        <w:t>НИР</w:t>
      </w:r>
    </w:p>
    <w:p w:rsidR="009066C9" w:rsidRPr="009066C9" w:rsidRDefault="009066C9" w:rsidP="009066C9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</w:rPr>
      </w:pPr>
    </w:p>
    <w:p w:rsidR="009066C9" w:rsidRPr="009066C9" w:rsidRDefault="009066C9" w:rsidP="009066C9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 w:cs="Times New Roman"/>
          <w:sz w:val="24"/>
          <w:szCs w:val="24"/>
          <w:lang w:val="ru-RU"/>
        </w:rPr>
        <w:t>В соответствие с учебным планом подготовки магистров предусматривается промежуточная аттестация по исследовательской работе в виде зачета с оценкой в каждом семестре.  В каждом семестре предусматривается зачет с оценкой (предусматриваются оценки «отлично», «хорошо», «удовлетворительно», «не зачтено».</w:t>
      </w:r>
    </w:p>
    <w:p w:rsidR="009066C9" w:rsidRPr="009066C9" w:rsidRDefault="009066C9" w:rsidP="009066C9">
      <w:pPr>
        <w:tabs>
          <w:tab w:val="left" w:pos="851"/>
        </w:tabs>
        <w:spacing w:before="120" w:after="120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 w:cs="Times New Roman"/>
          <w:sz w:val="24"/>
          <w:szCs w:val="24"/>
          <w:lang w:val="ru-RU"/>
        </w:rPr>
        <w:t>Для получения зачета с оценкой:</w:t>
      </w:r>
    </w:p>
    <w:p w:rsidR="009066C9" w:rsidRPr="009066C9" w:rsidRDefault="009066C9" w:rsidP="009066C9">
      <w:pPr>
        <w:tabs>
          <w:tab w:val="left" w:pos="993"/>
        </w:tabs>
        <w:spacing w:after="12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«отлично» – 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высокий уровень сформированности компетенций, т.е.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>знает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 порядок постановки целей и задач НИР, критерии научной новизны и практической значимости научной деятельности; нормы научной этики; способы эффективного решения задачи получения перспективных материалов и разработки эффективных процессов обработки; приемы представления результатов научных исследований; основы патентного законодательства; принципы проведения патентного поиска и анализа; порядок оформления заявок на получения патентов на изобретения и полезные модели; основы планирования эксперимента, математического и физического моделирования технологических процессов; методы математической обработки результатов экспериментов; принципы проведения НИР; нормативную документацию на подготовку отчетов по НИР;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>умеет и владеет навыками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 обосновано формулировать цели и задачи исследований, выбирать методы исследования и оборудование; разрабатывать технико-экономическое обоснование решений; теоретически обосновывать актуальность проводимых исследований; обосновывать и аргументировать выводы и заключения, принятые технические и технологические решения; оценивать научную и практическую значимость НИР; самостоятельно приобретать новые знания и умения в области сварки; проводить патентный поиска в патентно-информационных системах, библиотеках, в разных электронных базах данных различных государств; подготавливать заявки на изобретения или рационализаторские предложения; выполнять планирование эксперимента; проводить теоретические и экспериментальные исследований, обсуждать и оформлять результатов работы; критически оценивать данные и формулировать обоснованные выводы и заключения; подготавливать технический отчет, информационный обзор, статью, доклад и т.п.</w:t>
      </w:r>
    </w:p>
    <w:p w:rsidR="009066C9" w:rsidRPr="009066C9" w:rsidRDefault="009066C9" w:rsidP="009066C9">
      <w:pPr>
        <w:tabs>
          <w:tab w:val="left" w:pos="993"/>
        </w:tabs>
        <w:spacing w:after="12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«хорошо» – 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средний уровень сформированности компетенций, т.е. 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>знает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 порядок постановки целей и задач НИР, критерии научной новизны и практической значимости научной деятельности; нормы научной этики;; приемы представления результатов научных исследований; основы патентного законодательства; принципы проведения патентного поиска и анализа; порядок оформления заявок на получения патентов на изобретения и полезные модели; основы планирования эксперимента, математического и физического моделирования технологических процессов; методы математической обработки результатов экспериментов; принципы проведения НИР; нормативную документацию на подготовку отчетов по НИР;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>умеет и владеет навыками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 обосновано формулировать цели и задачи исследований, выбирать методы исследования и оборудование; теоретически обосновывать актуальность проводимых исследований; обосновывать и аргументировать выводы и заключения, принятые технические и технологические решения; самостоятельно приобретать новые знания и умения в области сварки; проводить патентный поиск; проводить теоретические и экспериментальные исследования, обсуждать и оформлять 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результаты работы; критически оценивать данные и формулировать обоснованные выводы и заключения; подготавливать технический отчет, информационный обзор, статью, доклад и т.п.</w:t>
      </w:r>
    </w:p>
    <w:p w:rsidR="009066C9" w:rsidRPr="009066C9" w:rsidRDefault="009066C9" w:rsidP="009066C9">
      <w:pPr>
        <w:spacing w:after="12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«удовлетворительно» – 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пороговый уровень сформированности компетенций, т.е. 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>знает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 порядок постановки целей и задач НИР; критерии научной новизны и практической значимости научной деятельности;</w:t>
      </w:r>
      <w:r w:rsidRPr="009066C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нормы научной этики; основы патентного законодательства; основные методы исследования; нормативную документацию на подготовку отчетов по НИР;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>умеет и владеет навыками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 формулировать цели и задачи исследований, обосновывать актуальность проводимых исследований; обосновывать и аргументировать выводы и заключения, принятые технические и технологические решения; проводить патентный поиск; выполнять планирование эксперимента; проводить теоретические и экспериментальные исследования, формулировать выводы и заключения; подготавливать технический отчет, информационный обзор, статью, доклад и т.п.</w:t>
      </w:r>
    </w:p>
    <w:p w:rsidR="009066C9" w:rsidRPr="009066C9" w:rsidRDefault="009066C9" w:rsidP="009066C9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066C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06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«не зачтено» </w:t>
      </w:r>
      <w:r w:rsidRPr="009066C9">
        <w:rPr>
          <w:rFonts w:ascii="Times New Roman" w:hAnsi="Times New Roman" w:cs="Times New Roman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066C9" w:rsidRPr="009066C9" w:rsidRDefault="009066C9" w:rsidP="009066C9">
      <w:pPr>
        <w:ind w:firstLine="709"/>
        <w:rPr>
          <w:lang w:val="ru-RU"/>
        </w:rPr>
      </w:pPr>
      <w:r w:rsidRPr="009066C9">
        <w:rPr>
          <w:lang w:val="ru-RU"/>
        </w:rPr>
        <w:t xml:space="preserve"> </w:t>
      </w:r>
    </w:p>
    <w:p w:rsidR="004D54B9" w:rsidRPr="009066C9" w:rsidRDefault="004D54B9">
      <w:pPr>
        <w:rPr>
          <w:lang w:val="ru-RU"/>
        </w:rPr>
      </w:pPr>
    </w:p>
    <w:sectPr w:rsidR="004D54B9" w:rsidRPr="009066C9" w:rsidSect="004D54B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DF3" w:rsidRDefault="00552DF3" w:rsidP="00D378A9">
      <w:pPr>
        <w:spacing w:after="0" w:line="240" w:lineRule="auto"/>
      </w:pPr>
      <w:r>
        <w:separator/>
      </w:r>
    </w:p>
  </w:endnote>
  <w:endnote w:type="continuationSeparator" w:id="0">
    <w:p w:rsidR="00552DF3" w:rsidRDefault="00552DF3" w:rsidP="00D3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DF3" w:rsidRDefault="00552DF3" w:rsidP="00D378A9">
      <w:pPr>
        <w:spacing w:after="0" w:line="240" w:lineRule="auto"/>
      </w:pPr>
      <w:r>
        <w:separator/>
      </w:r>
    </w:p>
  </w:footnote>
  <w:footnote w:type="continuationSeparator" w:id="0">
    <w:p w:rsidR="00552DF3" w:rsidRDefault="00552DF3" w:rsidP="00D3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F1779"/>
    <w:multiLevelType w:val="hybridMultilevel"/>
    <w:tmpl w:val="0C3E1262"/>
    <w:lvl w:ilvl="0" w:tplc="9E605472">
      <w:start w:val="1"/>
      <w:numFmt w:val="decimal"/>
      <w:pStyle w:val="1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D673A"/>
    <w:rsid w:val="001F0BC7"/>
    <w:rsid w:val="0027751F"/>
    <w:rsid w:val="00311BE3"/>
    <w:rsid w:val="00330014"/>
    <w:rsid w:val="003700FE"/>
    <w:rsid w:val="003C4946"/>
    <w:rsid w:val="004037CC"/>
    <w:rsid w:val="004D54B9"/>
    <w:rsid w:val="00531992"/>
    <w:rsid w:val="00552DF3"/>
    <w:rsid w:val="006249BE"/>
    <w:rsid w:val="006B6AA2"/>
    <w:rsid w:val="008C5738"/>
    <w:rsid w:val="009066C9"/>
    <w:rsid w:val="00921EC5"/>
    <w:rsid w:val="0098184A"/>
    <w:rsid w:val="00CE07C6"/>
    <w:rsid w:val="00D26D33"/>
    <w:rsid w:val="00D31453"/>
    <w:rsid w:val="00D378A9"/>
    <w:rsid w:val="00D72A7D"/>
    <w:rsid w:val="00D8002B"/>
    <w:rsid w:val="00E209E2"/>
    <w:rsid w:val="00F17848"/>
    <w:rsid w:val="00F52636"/>
    <w:rsid w:val="00F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B9"/>
  </w:style>
  <w:style w:type="paragraph" w:styleId="1">
    <w:name w:val="heading 1"/>
    <w:basedOn w:val="a"/>
    <w:next w:val="a"/>
    <w:link w:val="10"/>
    <w:uiPriority w:val="99"/>
    <w:qFormat/>
    <w:rsid w:val="009066C9"/>
    <w:pPr>
      <w:keepNext/>
      <w:widowControl w:val="0"/>
      <w:numPr>
        <w:numId w:val="1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66C9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6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66C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066C9"/>
    <w:rPr>
      <w:rFonts w:ascii="Times New Roman" w:eastAsia="Times New Roman" w:hAnsi="Times New Roman" w:cs="Times New Roman"/>
      <w:b/>
      <w:bCs/>
      <w:sz w:val="24"/>
      <w:szCs w:val="26"/>
      <w:lang w:val="ru-RU" w:eastAsia="ru-RU"/>
    </w:rPr>
  </w:style>
  <w:style w:type="character" w:customStyle="1" w:styleId="FontStyle20">
    <w:name w:val="Font Style20"/>
    <w:basedOn w:val="a0"/>
    <w:rsid w:val="009066C9"/>
    <w:rPr>
      <w:rFonts w:ascii="Georgia" w:hAnsi="Georgia" w:cs="Georgia"/>
      <w:sz w:val="12"/>
      <w:szCs w:val="12"/>
    </w:rPr>
  </w:style>
  <w:style w:type="paragraph" w:styleId="a5">
    <w:name w:val="Body Text"/>
    <w:basedOn w:val="a"/>
    <w:link w:val="a6"/>
    <w:uiPriority w:val="99"/>
    <w:semiHidden/>
    <w:unhideWhenUsed/>
    <w:rsid w:val="00D378A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78A9"/>
  </w:style>
  <w:style w:type="paragraph" w:styleId="a7">
    <w:name w:val="Body Text First Indent"/>
    <w:basedOn w:val="a5"/>
    <w:link w:val="a8"/>
    <w:uiPriority w:val="99"/>
    <w:unhideWhenUsed/>
    <w:rsid w:val="00D378A9"/>
    <w:pPr>
      <w:spacing w:after="200"/>
      <w:ind w:firstLine="360"/>
    </w:pPr>
  </w:style>
  <w:style w:type="character" w:customStyle="1" w:styleId="a8">
    <w:name w:val="Красная строка Знак"/>
    <w:basedOn w:val="a6"/>
    <w:link w:val="a7"/>
    <w:uiPriority w:val="99"/>
    <w:rsid w:val="00D378A9"/>
  </w:style>
  <w:style w:type="paragraph" w:styleId="a9">
    <w:name w:val="header"/>
    <w:basedOn w:val="a"/>
    <w:link w:val="aa"/>
    <w:uiPriority w:val="99"/>
    <w:semiHidden/>
    <w:unhideWhenUsed/>
    <w:rsid w:val="00D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78A9"/>
  </w:style>
  <w:style w:type="paragraph" w:styleId="ab">
    <w:name w:val="footer"/>
    <w:basedOn w:val="a"/>
    <w:link w:val="ac"/>
    <w:uiPriority w:val="99"/>
    <w:semiHidden/>
    <w:unhideWhenUsed/>
    <w:rsid w:val="00D37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378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1670</Words>
  <Characters>13441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2020-2021_s23_05_01-зГНТ-20_12_plx_Научно-исследовательская работа_специализация N 2 Подъемно-транспортные, строительные, дорожные средства и оборудование</vt:lpstr>
    </vt:vector>
  </TitlesOfParts>
  <Company>MaGTU</Company>
  <LinksUpToDate>false</LinksUpToDate>
  <CharactersWithSpaces>15081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2020-2021_s23_05_01-зГНТ-20_12_plx_Научно-исследовательская работа_специализация N 2 Подъемно-транспортные, строительные, дорожные средства и оборудование</dc:title>
  <dc:creator>FastReport.NET</dc:creator>
  <cp:lastModifiedBy>i.usov</cp:lastModifiedBy>
  <cp:revision>2</cp:revision>
  <dcterms:created xsi:type="dcterms:W3CDTF">2020-11-02T09:20:00Z</dcterms:created>
  <dcterms:modified xsi:type="dcterms:W3CDTF">2020-11-02T09:20:00Z</dcterms:modified>
</cp:coreProperties>
</file>