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4AC" w:rsidRDefault="00F76269" w:rsidP="00F95A1A">
      <w:pPr>
        <w:ind w:firstLine="709"/>
        <w:jc w:val="center"/>
        <w:rPr>
          <w:b/>
          <w:bCs/>
          <w:lang w:val="en-US"/>
        </w:rPr>
      </w:pPr>
      <w:r w:rsidRPr="00F872DA">
        <w:rPr>
          <w:rStyle w:val="FontStyle1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59.75pt;height:630.75pt">
            <v:imagedata r:id="rId12" o:title="Безымянный 26"/>
          </v:shape>
        </w:pict>
      </w: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5D44AC" w:rsidRDefault="00F76269" w:rsidP="00F76269">
      <w:pPr>
        <w:ind w:firstLine="0"/>
        <w:jc w:val="center"/>
        <w:rPr>
          <w:b/>
          <w:bCs/>
          <w:lang w:val="en-US"/>
        </w:rPr>
      </w:pPr>
      <w:r w:rsidRPr="00F872DA">
        <w:rPr>
          <w:rStyle w:val="FontStyle16"/>
          <w:sz w:val="24"/>
          <w:szCs w:val="24"/>
        </w:rPr>
        <w:lastRenderedPageBreak/>
        <w:pict>
          <v:shape id="_x0000_i1046" type="#_x0000_t75" style="width:486pt;height:666.75pt">
            <v:imagedata r:id="rId13" o:title="Безымянный 27"/>
          </v:shape>
        </w:pict>
      </w:r>
    </w:p>
    <w:p w:rsidR="005D44AC" w:rsidRDefault="005D44AC" w:rsidP="00F95A1A">
      <w:pPr>
        <w:ind w:firstLine="709"/>
        <w:jc w:val="center"/>
        <w:rPr>
          <w:b/>
          <w:bCs/>
          <w:lang w:val="en-US"/>
        </w:rPr>
      </w:pPr>
    </w:p>
    <w:p w:rsidR="007754E4" w:rsidRPr="00767DBB" w:rsidRDefault="00F76269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F76269">
        <w:rPr>
          <w:rStyle w:val="FontStyle16"/>
          <w:b/>
          <w:bCs w:val="0"/>
          <w:sz w:val="24"/>
          <w:szCs w:val="24"/>
        </w:rPr>
        <w:lastRenderedPageBreak/>
        <w:pict>
          <v:shape id="_x0000_i1049" type="#_x0000_t75" style="width:467.25pt;height:664.5pt">
            <v:imagedata r:id="rId14" o:title=""/>
          </v:shape>
        </w:pict>
      </w:r>
      <w:r w:rsidR="002773CC" w:rsidRPr="00767DBB"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безопасного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CF5D73">
        <w:rPr>
          <w:rStyle w:val="FontStyle16"/>
          <w:b w:val="0"/>
          <w:color w:val="000000"/>
          <w:sz w:val="24"/>
          <w:szCs w:val="24"/>
        </w:rPr>
        <w:t>вариативную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физиологии труда и комфортные условия жизнедеятельности в техносфере, принципы, методы и средства защиты человека от опасных и вредных факторов среды обитания, природные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международные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рационального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механические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 xml:space="preserve">средства измерения; метрологическое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 xml:space="preserve">,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приводами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единиц,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Б1.Б.30 Грузоподъемные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общее устройство, классификация;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механизмов грузоподъемных машин; динамические нагрузки грузоподъемных машин.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Б1.Б.31 Строительные и дорожные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машины для производства земляных работ; машины для производства подготовительных и основных земляных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производства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  <w:r w:rsidRPr="00767DBB">
        <w:rPr>
          <w:i w:val="0"/>
          <w:u w:val="single"/>
        </w:rPr>
        <w:t>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Б1.Б.32 Машины и оборудование непрерывного транспорта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подвесные, тележечные, грузоведущие конвейеры; элеваторы ковшовые и для штучных грузов; машины непрерывного транспорта без тягового органа; пневматический и гидравлический транспорт; подвесные канатные дороги.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lastRenderedPageBreak/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Pr="00767DBB">
        <w:rPr>
          <w:rStyle w:val="FontStyle16"/>
          <w:b w:val="0"/>
          <w:color w:val="000000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997783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 xml:space="preserve">основные положения теории надежности ПТМ, </w:t>
            </w:r>
            <w:r w:rsidRPr="00997783">
              <w:t>строительных и дорожных машин</w:t>
            </w:r>
            <w:r w:rsidRPr="00997783">
              <w:rPr>
                <w:snapToGrid w:val="0"/>
              </w:rPr>
              <w:t>,</w:t>
            </w:r>
          </w:p>
          <w:p w:rsidR="0075361E" w:rsidRPr="00997783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E05C06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75361E">
            <w:pPr>
              <w:widowControl/>
              <w:numPr>
                <w:ilvl w:val="0"/>
                <w:numId w:val="37"/>
              </w:numPr>
              <w:tabs>
                <w:tab w:val="num" w:pos="23"/>
                <w:tab w:val="left" w:pos="449"/>
              </w:tabs>
              <w:ind w:left="23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</w:t>
            </w:r>
          </w:p>
          <w:p w:rsidR="0075361E" w:rsidRPr="0075361E" w:rsidRDefault="0075361E" w:rsidP="0075361E">
            <w:pPr>
              <w:widowControl/>
              <w:numPr>
                <w:ilvl w:val="0"/>
                <w:numId w:val="37"/>
              </w:numPr>
              <w:tabs>
                <w:tab w:val="num" w:pos="23"/>
                <w:tab w:val="left" w:pos="449"/>
              </w:tabs>
              <w:ind w:left="23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измерительными и технологическими инструментами;</w:t>
            </w:r>
          </w:p>
          <w:p w:rsidR="00151F8C" w:rsidRPr="0075361E" w:rsidRDefault="0075361E" w:rsidP="0075361E">
            <w:pPr>
              <w:pStyle w:val="af2"/>
              <w:numPr>
                <w:ilvl w:val="0"/>
                <w:numId w:val="37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23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характеристик наземных транспортно- технологических машин;</w:t>
            </w:r>
          </w:p>
          <w:p w:rsidR="0075361E" w:rsidRPr="0075361E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оборудования;</w:t>
            </w:r>
          </w:p>
          <w:p w:rsidR="00151F8C" w:rsidRPr="00E05C06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color w:val="000000"/>
              </w:rPr>
            </w:pPr>
            <w:r w:rsidRPr="0075361E">
              <w:rPr>
                <w:snapToGrid w:val="0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F67509">
        <w:rPr>
          <w:rStyle w:val="FontStyle18"/>
          <w:b w:val="0"/>
          <w:sz w:val="24"/>
          <w:szCs w:val="24"/>
        </w:rPr>
        <w:t>4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F67509">
        <w:rPr>
          <w:rStyle w:val="FontStyle18"/>
          <w:b w:val="0"/>
          <w:sz w:val="24"/>
          <w:szCs w:val="24"/>
        </w:rPr>
        <w:t>44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67509" w:rsidRPr="00F67509">
        <w:rPr>
          <w:rStyle w:val="FontStyle18"/>
          <w:b w:val="0"/>
          <w:sz w:val="24"/>
          <w:szCs w:val="24"/>
          <w:u w:val="single"/>
        </w:rPr>
        <w:t>102,65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аудиторная – </w:t>
      </w:r>
      <w:r w:rsidR="00F67509">
        <w:rPr>
          <w:rStyle w:val="FontStyle18"/>
          <w:b w:val="0"/>
          <w:color w:val="000000"/>
          <w:sz w:val="24"/>
          <w:szCs w:val="24"/>
          <w:u w:val="single"/>
        </w:rPr>
        <w:t>99</w:t>
      </w:r>
      <w:r w:rsidRPr="00767DBB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внеаудиторная – </w:t>
      </w:r>
      <w:r w:rsidR="00B7603B">
        <w:rPr>
          <w:rStyle w:val="FontStyle18"/>
          <w:b w:val="0"/>
          <w:color w:val="000000"/>
          <w:sz w:val="24"/>
          <w:szCs w:val="24"/>
          <w:u w:val="single"/>
        </w:rPr>
        <w:t>3,</w:t>
      </w:r>
      <w:r w:rsidR="00F67509">
        <w:rPr>
          <w:rStyle w:val="FontStyle18"/>
          <w:b w:val="0"/>
          <w:color w:val="000000"/>
          <w:sz w:val="24"/>
          <w:szCs w:val="24"/>
          <w:u w:val="single"/>
        </w:rPr>
        <w:t>65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F67509" w:rsidRPr="00F67509">
        <w:rPr>
          <w:rStyle w:val="FontStyle18"/>
          <w:b w:val="0"/>
          <w:color w:val="000000"/>
          <w:sz w:val="24"/>
          <w:szCs w:val="24"/>
          <w:u w:val="single"/>
        </w:rPr>
        <w:t>5,65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>35,7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75361E" w:rsidRPr="00767DBB" w:rsidTr="000E048C">
        <w:trPr>
          <w:trHeight w:val="268"/>
        </w:trPr>
        <w:tc>
          <w:tcPr>
            <w:tcW w:w="1415" w:type="pct"/>
          </w:tcPr>
          <w:p w:rsidR="0075361E" w:rsidRPr="00997783" w:rsidRDefault="0075361E" w:rsidP="0075361E">
            <w:pPr>
              <w:widowControl/>
              <w:ind w:firstLine="0"/>
            </w:pPr>
            <w:r w:rsidRPr="00997783">
              <w:rPr>
                <w:rStyle w:val="FontStyle21"/>
                <w:sz w:val="24"/>
                <w:szCs w:val="24"/>
              </w:rPr>
              <w:t xml:space="preserve">1.Тема: Монтаж оборудования. </w:t>
            </w:r>
            <w:r w:rsidRPr="00997783">
              <w:rPr>
                <w:lang w:eastAsia="en-US"/>
              </w:rPr>
              <w:t xml:space="preserve">Содержание монтажных работ. </w:t>
            </w:r>
            <w:r w:rsidRPr="00997783">
              <w:t>Влияние монтажа на сроки ввода объектов и последующую работу машин.</w:t>
            </w:r>
            <w:r w:rsidRPr="00997783">
              <w:rPr>
                <w:b/>
              </w:rPr>
              <w:t xml:space="preserve"> </w:t>
            </w:r>
            <w:r w:rsidRPr="00997783">
              <w:t>Развитие средств и методов монтажа. Скоростные методы ведения монтажных работ. Организационно-техническая подготовка к монтажу. Техническая, нормативная, монтажная и исполнительная документация. Планирование монтажных работ.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</w:t>
            </w:r>
            <w:r>
              <w:t>2И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0,8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391AC0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391AC0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widowControl/>
              <w:ind w:firstLine="0"/>
            </w:pPr>
            <w:r w:rsidRPr="00997783">
              <w:t>2.Тема: Организация монтажной площадки. Подготовка оборудования к монтажу. Приемка строительных объектов под монтаж.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0,65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r w:rsidRPr="00767DBB">
              <w:rPr>
                <w:bCs/>
                <w:iCs/>
                <w:color w:val="000000"/>
              </w:rPr>
              <w:lastRenderedPageBreak/>
              <w:t>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ПК-10-зув</w:t>
            </w:r>
          </w:p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ind w:firstLine="0"/>
            </w:pPr>
            <w:r w:rsidRPr="00997783">
              <w:t xml:space="preserve">3.Тема: </w:t>
            </w:r>
            <w:r w:rsidRPr="00997783">
              <w:rPr>
                <w:rFonts w:eastAsia="TimesNewRoman,Bold"/>
                <w:bCs/>
                <w:color w:val="000000"/>
              </w:rPr>
              <w:t>Устройство оборудования и приспособления для монтажных работ. Тяговые устройства. Грузоподъемные механизмы и машины. Специальные приспособления. Измерительные инструменты.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/1</w:t>
            </w:r>
          </w:p>
        </w:tc>
        <w:tc>
          <w:tcPr>
            <w:tcW w:w="316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Default="00391AC0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лабораторным занятиям.</w:t>
            </w:r>
          </w:p>
          <w:p w:rsidR="00391AC0" w:rsidRPr="00767DBB" w:rsidRDefault="00391AC0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Default="00391AC0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  <w:p w:rsidR="00391AC0" w:rsidRPr="00767DBB" w:rsidRDefault="00391AC0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pStyle w:val="3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 xml:space="preserve">4.Тема: </w:t>
            </w:r>
            <w:r w:rsidRPr="00997783">
              <w:rPr>
                <w:rFonts w:ascii="Times New Roman" w:hAnsi="Times New Roman"/>
                <w:b w:val="0"/>
                <w:sz w:val="24"/>
                <w:szCs w:val="24"/>
              </w:rPr>
              <w:t xml:space="preserve">Классификация методов и технологических схем монтажа. </w:t>
            </w: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Организация работ. Монтаж целыми сооружениями. Методы установки конструкций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pStyle w:val="3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78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5.Тема: Монтажные условия работы конструкций. Усиление конструкций. Подготовка к монтажу и строповка. Подъем, установка и выверка конструкций.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75361E" w:rsidRPr="00997783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391AC0" w:rsidP="00391AC0">
            <w:pPr>
              <w:numPr>
                <w:ilvl w:val="0"/>
                <w:numId w:val="17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767DBB">
              <w:rPr>
                <w:color w:val="000000"/>
              </w:rPr>
              <w:t xml:space="preserve">Подготовка к лабораторным </w:t>
            </w:r>
            <w:r w:rsidRPr="00767DBB">
              <w:rPr>
                <w:color w:val="000000"/>
              </w:rPr>
              <w:lastRenderedPageBreak/>
              <w:t>занятиям.</w:t>
            </w:r>
          </w:p>
        </w:tc>
        <w:tc>
          <w:tcPr>
            <w:tcW w:w="965" w:type="pct"/>
          </w:tcPr>
          <w:p w:rsidR="0075361E" w:rsidRPr="00767DBB" w:rsidRDefault="0075361E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391AC0" w:rsidRDefault="0075361E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391AC0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AE187D" w:rsidRDefault="0075361E" w:rsidP="00B416E5">
            <w:pPr>
              <w:ind w:firstLine="0"/>
            </w:pPr>
            <w:r w:rsidRPr="00997783">
              <w:rPr>
                <w:color w:val="000000"/>
              </w:rPr>
              <w:t xml:space="preserve">6.Тема: </w:t>
            </w:r>
            <w:r w:rsidRPr="00997783">
              <w:t xml:space="preserve">Монтаж мостовых кранов. </w:t>
            </w:r>
            <w:r w:rsidRPr="00997783">
              <w:rPr>
                <w:rStyle w:val="FontStyle21"/>
                <w:sz w:val="24"/>
                <w:szCs w:val="24"/>
              </w:rPr>
              <w:t>Состав проекта производства. Выбор монтажной площадки. Приемка оборудования. Приемка строительной готовности объекта. Способы монтажа. Разгрузка и транспортировка. Укрупнительная сборка. Строповка узлов. Монтаж мостовых кранов при помощи мачт. Монтаж нескольких кранов с одной установки мачты. Монтаж кранов в сборе при помощи мачты.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/2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75361E" w:rsidRPr="00997783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B46DA0">
        <w:trPr>
          <w:trHeight w:val="890"/>
        </w:trPr>
        <w:tc>
          <w:tcPr>
            <w:tcW w:w="1415" w:type="pct"/>
          </w:tcPr>
          <w:p w:rsidR="0075361E" w:rsidRPr="00997783" w:rsidRDefault="0075361E" w:rsidP="0075361E">
            <w:pPr>
              <w:pStyle w:val="a3"/>
              <w:ind w:firstLine="0"/>
            </w:pPr>
            <w:r w:rsidRPr="00997783">
              <w:rPr>
                <w:color w:val="000000"/>
              </w:rPr>
              <w:t xml:space="preserve">7.Тема: </w:t>
            </w:r>
            <w:r w:rsidRPr="00997783">
              <w:t xml:space="preserve">Безмачтовые методы монтажа мостовых кранов. </w:t>
            </w:r>
            <w:r w:rsidRPr="00997783">
              <w:rPr>
                <w:rStyle w:val="FontStyle21"/>
                <w:sz w:val="24"/>
                <w:szCs w:val="24"/>
              </w:rPr>
              <w:t xml:space="preserve">Совмещенный метод монтажа. Монтаж мостовых кранов самоходными кранами в цехах с закрытой кровлей. Монтаж мостовых кранов при помощи двух кранов. Монтаж мостовых кранов в зданиях из сборного железобетона. Монтаж мостовых кранов в зданиях, каркас которых выполнен из металла. Особенности монтажа мостовых кранов с </w:t>
            </w:r>
            <w:r w:rsidRPr="00997783">
              <w:rPr>
                <w:rStyle w:val="FontStyle21"/>
                <w:sz w:val="24"/>
                <w:szCs w:val="24"/>
              </w:rPr>
              <w:lastRenderedPageBreak/>
              <w:t>ферм. Конструкция монтажных балок и опорных столиков. Усиление стропильных ферм</w:t>
            </w:r>
            <w:r w:rsidRPr="00997783">
              <w:rPr>
                <w:rStyle w:val="FontStyle21"/>
                <w:sz w:val="24"/>
                <w:szCs w:val="24"/>
                <w:lang w:val="en-US"/>
              </w:rPr>
              <w:t>.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lastRenderedPageBreak/>
              <w:t>10</w:t>
            </w:r>
          </w:p>
        </w:tc>
        <w:tc>
          <w:tcPr>
            <w:tcW w:w="184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75361E" w:rsidRPr="00997783">
              <w:t>/</w:t>
            </w:r>
            <w:r>
              <w:t>2И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75361E" w:rsidRPr="00997783">
              <w:t>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391AC0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</w:pPr>
            <w:r w:rsidRPr="00997783">
              <w:t>8 Тема: Монтаж металлургических кранов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47108" w:rsidP="0074710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75361E" w:rsidRPr="00997783">
              <w:t>/1</w:t>
            </w:r>
            <w:r>
              <w:t>И</w:t>
            </w: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391AC0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</w:pPr>
            <w:r w:rsidRPr="00997783">
              <w:t>9.Тема: Испытания и сдача оборудования в эксплуатацию</w:t>
            </w:r>
          </w:p>
        </w:tc>
        <w:tc>
          <w:tcPr>
            <w:tcW w:w="176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  <w:r w:rsidRPr="00997783">
              <w:t>10</w:t>
            </w:r>
          </w:p>
        </w:tc>
        <w:tc>
          <w:tcPr>
            <w:tcW w:w="184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747108" w:rsidP="0075361E">
            <w:pPr>
              <w:pStyle w:val="Style14"/>
              <w:widowControl/>
              <w:ind w:firstLine="0"/>
              <w:jc w:val="center"/>
            </w:pPr>
            <w:r>
              <w:t>0,6</w:t>
            </w:r>
          </w:p>
        </w:tc>
        <w:tc>
          <w:tcPr>
            <w:tcW w:w="1065" w:type="pct"/>
          </w:tcPr>
          <w:p w:rsidR="0075361E" w:rsidRPr="00767DBB" w:rsidRDefault="0075361E" w:rsidP="00391AC0">
            <w:pPr>
              <w:tabs>
                <w:tab w:val="left" w:pos="331"/>
              </w:tabs>
              <w:ind w:firstLine="0"/>
              <w:rPr>
                <w:bCs/>
                <w:iCs/>
                <w:color w:val="000000"/>
              </w:rPr>
            </w:pPr>
          </w:p>
        </w:tc>
        <w:tc>
          <w:tcPr>
            <w:tcW w:w="965" w:type="pct"/>
          </w:tcPr>
          <w:p w:rsidR="0075361E" w:rsidRPr="00767DBB" w:rsidRDefault="0075361E" w:rsidP="00391AC0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75361E" w:rsidRPr="00767DBB" w:rsidRDefault="00747108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184" w:type="pct"/>
            <w:shd w:val="clear" w:color="auto" w:fill="auto"/>
          </w:tcPr>
          <w:p w:rsidR="0075361E" w:rsidRPr="00767DBB" w:rsidRDefault="00747108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27</w:t>
            </w:r>
          </w:p>
        </w:tc>
        <w:tc>
          <w:tcPr>
            <w:tcW w:w="258" w:type="pct"/>
            <w:shd w:val="clear" w:color="auto" w:fill="auto"/>
          </w:tcPr>
          <w:p w:rsidR="0075361E" w:rsidRPr="00767DBB" w:rsidRDefault="00747108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36/8</w:t>
            </w:r>
          </w:p>
        </w:tc>
        <w:tc>
          <w:tcPr>
            <w:tcW w:w="258" w:type="pct"/>
            <w:shd w:val="clear" w:color="auto" w:fill="auto"/>
          </w:tcPr>
          <w:p w:rsidR="0075361E" w:rsidRPr="00767DBB" w:rsidRDefault="0075361E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3</w:t>
            </w:r>
            <w:r w:rsidR="00747108">
              <w:rPr>
                <w:b/>
                <w:color w:val="000000"/>
              </w:rPr>
              <w:t>6</w:t>
            </w:r>
            <w:r w:rsidRPr="00767DBB">
              <w:rPr>
                <w:b/>
                <w:color w:val="000000"/>
              </w:rPr>
              <w:t>/</w:t>
            </w:r>
            <w:r w:rsidR="00747108">
              <w:rPr>
                <w:b/>
                <w:color w:val="000000"/>
              </w:rPr>
              <w:t>8</w:t>
            </w:r>
            <w:r w:rsidRPr="00767DBB">
              <w:rPr>
                <w:b/>
                <w:color w:val="000000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75361E" w:rsidRPr="00767DBB" w:rsidRDefault="00747108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5,65</w:t>
            </w:r>
          </w:p>
        </w:tc>
        <w:tc>
          <w:tcPr>
            <w:tcW w:w="1065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/>
        </w:rPr>
      </w:pPr>
      <w:r w:rsidRPr="00767DBB">
        <w:rPr>
          <w:iCs/>
          <w:color w:val="000000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/>
        </w:rPr>
      </w:pPr>
      <w:r w:rsidRPr="00767DBB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/>
        </w:rPr>
        <w:t xml:space="preserve">интерактивной форме. Объем занятий в интерактивной форме – </w:t>
      </w:r>
      <w:r w:rsidR="00B416E5">
        <w:rPr>
          <w:iCs/>
          <w:color w:val="000000"/>
        </w:rPr>
        <w:t>1</w:t>
      </w:r>
      <w:r w:rsidR="00391AC0">
        <w:rPr>
          <w:iCs/>
          <w:color w:val="000000"/>
        </w:rPr>
        <w:t>6</w:t>
      </w:r>
      <w:r w:rsidRPr="00767DBB">
        <w:rPr>
          <w:iCs/>
          <w:color w:val="000000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/>
        </w:rPr>
        <w:t>рекомендуемого программного обеспечения.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5. </w:t>
      </w:r>
      <w:r w:rsidRPr="00767DBB">
        <w:rPr>
          <w:iCs/>
          <w:color w:val="000000"/>
        </w:rPr>
        <w:t xml:space="preserve">В рамках </w:t>
      </w:r>
      <w:r w:rsidRPr="00767DBB">
        <w:rPr>
          <w:bCs/>
          <w:iCs/>
          <w:color w:val="000000"/>
        </w:rPr>
        <w:t>учебного курса предус</w:t>
      </w:r>
      <w:r w:rsidRPr="00767DBB">
        <w:rPr>
          <w:iCs/>
          <w:color w:val="000000"/>
        </w:rPr>
        <w:t xml:space="preserve">мотрены встречи с </w:t>
      </w:r>
      <w:r w:rsidRPr="00767DBB">
        <w:rPr>
          <w:bCs/>
          <w:iCs/>
          <w:color w:val="000000"/>
        </w:rPr>
        <w:t xml:space="preserve">представителями </w:t>
      </w:r>
      <w:r w:rsidRPr="00767DBB">
        <w:rPr>
          <w:iCs/>
          <w:color w:val="000000"/>
        </w:rPr>
        <w:t>рос</w:t>
      </w:r>
      <w:r w:rsidRPr="00767DBB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767DBB">
        <w:rPr>
          <w:iCs/>
          <w:color w:val="000000"/>
        </w:rPr>
        <w:t xml:space="preserve"> </w:t>
      </w:r>
      <w:r w:rsidRPr="00767DBB">
        <w:rPr>
          <w:bCs/>
          <w:iCs/>
          <w:color w:val="000000"/>
        </w:rPr>
        <w:t>организаций, мастер</w:t>
      </w:r>
      <w:r w:rsidRPr="00767DBB">
        <w:rPr>
          <w:iCs/>
          <w:color w:val="000000"/>
        </w:rPr>
        <w:t xml:space="preserve">-классы экспертов </w:t>
      </w:r>
      <w:r w:rsidRPr="00767DBB">
        <w:rPr>
          <w:bCs/>
          <w:iCs/>
          <w:color w:val="000000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/>
        </w:rPr>
      </w:pPr>
      <w:r w:rsidRPr="00767DBB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/>
        </w:rPr>
      </w:pP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67DBB">
        <w:rPr>
          <w:color w:val="000000"/>
          <w:szCs w:val="24"/>
          <w:lang w:val="ru-RU"/>
        </w:rPr>
        <w:t xml:space="preserve"> </w:t>
      </w:r>
      <w:r w:rsidRPr="00767DBB">
        <w:rPr>
          <w:bCs/>
          <w:iCs/>
          <w:color w:val="000000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Остаточные знания определяются результатами сдачи экзамена.</w:t>
      </w:r>
    </w:p>
    <w:p w:rsidR="002F3EA0" w:rsidRDefault="002F3EA0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лабораторным занятиям.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практическ</w:t>
      </w:r>
      <w:r w:rsidR="00CD7A79" w:rsidRPr="00767DBB">
        <w:rPr>
          <w:color w:val="000000"/>
        </w:rPr>
        <w:t>им</w:t>
      </w:r>
      <w:r w:rsidRPr="00767DBB">
        <w:rPr>
          <w:color w:val="000000"/>
        </w:rPr>
        <w:t xml:space="preserve"> заняти</w:t>
      </w:r>
      <w:r w:rsidR="00CD7A79" w:rsidRPr="00767DBB">
        <w:rPr>
          <w:color w:val="000000"/>
        </w:rPr>
        <w:t>ям</w:t>
      </w:r>
      <w:r w:rsidRPr="00767DBB">
        <w:rPr>
          <w:color w:val="000000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A310AC" w:rsidRDefault="00A310AC" w:rsidP="005158E3">
      <w:pPr>
        <w:tabs>
          <w:tab w:val="left" w:pos="9547"/>
        </w:tabs>
        <w:rPr>
          <w:color w:val="000000"/>
        </w:rPr>
        <w:sectPr w:rsidR="00A310AC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310AC" w:rsidRPr="00767DBB" w:rsidRDefault="00A310AC" w:rsidP="00A310AC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зачета.</w:t>
      </w:r>
    </w:p>
    <w:p w:rsidR="00A310AC" w:rsidRPr="00767DBB" w:rsidRDefault="00A310AC" w:rsidP="00A310AC">
      <w:pPr>
        <w:tabs>
          <w:tab w:val="left" w:pos="9547"/>
        </w:tabs>
        <w:ind w:firstLine="0"/>
        <w:rPr>
          <w:color w:val="000000"/>
        </w:rPr>
      </w:pPr>
    </w:p>
    <w:p w:rsidR="00A310AC" w:rsidRPr="00767DBB" w:rsidRDefault="00A310AC" w:rsidP="00A310AC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A310AC" w:rsidRPr="00767DBB" w:rsidRDefault="00A310AC" w:rsidP="00A310AC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4508"/>
        <w:gridCol w:w="8736"/>
      </w:tblGrid>
      <w:tr w:rsidR="00A310AC" w:rsidRPr="00767DBB" w:rsidTr="009F1754">
        <w:trPr>
          <w:trHeight w:val="753"/>
          <w:tblHeader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A310AC" w:rsidRPr="00767DBB" w:rsidTr="009F175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7325FC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A310AC" w:rsidRPr="00767DBB" w:rsidTr="009F1754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997783" w:rsidRDefault="00A310AC" w:rsidP="009F1754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 xml:space="preserve">основные положения теории надежности ПТМ, </w:t>
            </w:r>
            <w:r w:rsidRPr="00997783">
              <w:t>строительных и дорожных машин</w:t>
            </w:r>
            <w:r w:rsidRPr="00997783">
              <w:rPr>
                <w:snapToGrid w:val="0"/>
              </w:rPr>
              <w:t>,</w:t>
            </w:r>
          </w:p>
          <w:p w:rsidR="00A310AC" w:rsidRPr="00997783" w:rsidRDefault="00A310AC" w:rsidP="009F1754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A310AC" w:rsidRPr="00E05C06" w:rsidRDefault="00A310AC" w:rsidP="009F1754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997783" w:rsidRDefault="00A310AC" w:rsidP="009F1754">
            <w:pPr>
              <w:pStyle w:val="afd"/>
              <w:ind w:firstLine="567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Содержание монтажных работ.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Влияние монтажа на сроки строительства и последующую работу машин.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Современное состояние средств и методов монтажа.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Главные направления в развитии монтажной техники и технологии.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Проектно-сметная и техническая документация. Исходная документация. Проект производства работ (ППР) и его составные части. Исполнительная документация.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Организация монтажной площадки.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Подготовка оборудования к монтажу. Поставка и транспортировка, складирование и хранение оборудования. Приемка оборудования в монтаж, подготовка его к монтажу, укрупнительная сборка и подача в монтажную зону.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Приемка строительных объектов под монтаж.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Объекты, подлежащие приемке. Разбивка главных монтажных осей и высотных реперов. Приемка фундаментов, крановых и временных монтажных путей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Виды такелажной оснастки и монтажного оборудования. Канаты. Стропы, захваты и траверсы. Вспомогательные механизмы.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Грузоподъемные и такелажные приспособления.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Монтажные краны. Расчет машин на монтажные нагрузки.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Проверка и испытание такелажного оборудования. Методы и перио</w:t>
            </w:r>
            <w:r w:rsidRPr="00997783">
              <w:lastRenderedPageBreak/>
              <w:t>дичность проверок и испытаний.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</w:pPr>
            <w:r w:rsidRPr="00997783">
              <w:t>Расчет и выбор такелажной оснастки и монтажного оборудования.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Виды, содержание и способы выполнения такелажных работ. Погрузка и разгрузка, увязка и крепление, строповка и расстроповка, кантовка, горизонтальное и вертикальное перемещение.</w:t>
            </w:r>
          </w:p>
          <w:p w:rsidR="00A310AC" w:rsidRPr="00997783" w:rsidRDefault="00A310AC" w:rsidP="009F1754">
            <w:pPr>
              <w:pStyle w:val="24"/>
              <w:numPr>
                <w:ilvl w:val="0"/>
                <w:numId w:val="41"/>
              </w:numPr>
              <w:spacing w:after="0" w:line="240" w:lineRule="auto"/>
              <w:ind w:left="0" w:firstLine="567"/>
            </w:pPr>
            <w:r w:rsidRPr="00997783">
              <w:t>Подъем тяжелых горизонтальных конструкций. Подъем кранами. Подъем с использованием строительных конструкций зданий. Подъем мачтами. Прочие методы подъема.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Подъем тяжелых вертикальных конструкций (башен, колон). Подъем кранами, полиспастами и безмачтовые методы подъема. Методы скольжения (подъем с подтаскиванием), поворота вокруг шарнира, "падающей мачты" и др.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Общие методы и приемы сборки оборудования при монтаже. Сборка в проектном положении. Сборка вне проектного положения.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Разметочные работы. Разметочные инструменты и приборы.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Монтаж металлических конструкций. Характерные особенности металлических конструкций как объектов монтажа. Подготовительные работы. Сборка. Болтовые и сварные соединения. Допускаемые отклонения.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Монтаж типовых деталей и элементов машин. Особенности поставки механизмов и монтажа их элементов. Статическая и динамическая балансировка. Монтаж болтовых, резьбовых, шпоночных, шлицевых, прессовых и клеевых соединений.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подшипников жидкостного трения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грузоподъемных кранов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конвейеров, ленточных, тележечных, рольгангов, транспортеров, норий, элеваторов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узлов подъемно - транспортного оборудования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Пусконаладочные работы подъемно-траспортного оборудования.</w:t>
            </w:r>
          </w:p>
          <w:p w:rsidR="00A310AC" w:rsidRPr="00997783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Пусконаладочные работы подъемно - транспортных механизмов прерывного действия.</w:t>
            </w:r>
          </w:p>
          <w:p w:rsidR="00A310AC" w:rsidRPr="00767DBB" w:rsidRDefault="00A310AC" w:rsidP="009F1754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 xml:space="preserve">Пусконаладочные работы транспортных механизмов непрерывного </w:t>
            </w:r>
            <w:r w:rsidRPr="00997783">
              <w:rPr>
                <w:color w:val="000000"/>
              </w:rPr>
              <w:lastRenderedPageBreak/>
              <w:t>действия.</w:t>
            </w:r>
          </w:p>
        </w:tc>
      </w:tr>
      <w:tr w:rsidR="00A310AC" w:rsidRPr="00767DBB" w:rsidTr="009F1754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5361E" w:rsidRDefault="00A310AC" w:rsidP="009F1754">
            <w:pPr>
              <w:widowControl/>
              <w:numPr>
                <w:ilvl w:val="0"/>
                <w:numId w:val="39"/>
              </w:numPr>
              <w:tabs>
                <w:tab w:val="num" w:pos="23"/>
                <w:tab w:val="left" w:pos="449"/>
              </w:tabs>
              <w:ind w:left="57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</w:t>
            </w:r>
          </w:p>
          <w:p w:rsidR="00A310AC" w:rsidRPr="0075361E" w:rsidRDefault="00A310AC" w:rsidP="009F1754">
            <w:pPr>
              <w:widowControl/>
              <w:numPr>
                <w:ilvl w:val="0"/>
                <w:numId w:val="39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измерительными и технологическими инструментами;</w:t>
            </w:r>
          </w:p>
          <w:p w:rsidR="00A310AC" w:rsidRPr="0075361E" w:rsidRDefault="00A310AC" w:rsidP="009F1754">
            <w:pPr>
              <w:pStyle w:val="af2"/>
              <w:numPr>
                <w:ilvl w:val="0"/>
                <w:numId w:val="39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767DBB" w:rsidRDefault="00A310AC" w:rsidP="009F1754">
            <w:pPr>
              <w:jc w:val="center"/>
              <w:rPr>
                <w:i/>
                <w:color w:val="000000"/>
              </w:rPr>
            </w:pPr>
            <w:r w:rsidRPr="00767DBB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A310AC" w:rsidRPr="008D75A9" w:rsidRDefault="00F76269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>
              <w:rPr>
                <w:rFonts w:eastAsia="TimesNewRoman"/>
                <w:noProof/>
              </w:rPr>
              <w:pict>
                <v:shape id="_x0000_s1223" type="#_x0000_t75" style="position:absolute;left:0;text-align:left;margin-left:2.8pt;margin-top:7.7pt;width:259.7pt;height:153.25pt;z-index:251661312">
                  <v:imagedata r:id="rId17" o:title=""/>
                  <w10:wrap type="square"/>
                </v:shape>
              </w:pict>
            </w:r>
            <w:r w:rsidR="00A310AC" w:rsidRPr="008D75A9">
              <w:rPr>
                <w:rFonts w:eastAsia="TimesNewRoman"/>
              </w:rPr>
              <w:t xml:space="preserve">Рассчитать инвентарный наземный якорь, установленный на плотном сыром чернозёме, длякрепления полиспаста с усилием </w:t>
            </w:r>
            <w:r w:rsidR="00A310AC" w:rsidRPr="008D75A9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79" w:dyaOrig="260">
                <v:shape id="_x0000_i1028" type="#_x0000_t75" style="width:14.25pt;height:12.75pt" o:ole="">
                  <v:imagedata r:id="rId18" o:title=""/>
                </v:shape>
                <o:OLEObject Type="Embed" ProgID="Equation.3" ShapeID="_x0000_i1028" DrawAspect="Content" ObjectID="_1665510958" r:id="rId19"/>
              </w:object>
            </w:r>
            <w:r w:rsidR="00A310AC" w:rsidRPr="008D75A9">
              <w:rPr>
                <w:rFonts w:eastAsia="SymbolMT"/>
              </w:rPr>
              <w:t xml:space="preserve">= </w:t>
            </w:r>
            <w:r w:rsidR="00A310AC" w:rsidRPr="008D75A9">
              <w:rPr>
                <w:rFonts w:eastAsia="TimesNewRoman"/>
              </w:rPr>
              <w:t>210 кН, наклонённого к горизонту под углом 40</w:t>
            </w:r>
            <w:r w:rsidR="00A310AC">
              <w:rPr>
                <w:rFonts w:eastAsia="SymbolMT"/>
              </w:rPr>
              <w:t>°</w:t>
            </w:r>
            <w:r w:rsidR="00A310AC" w:rsidRPr="008D75A9">
              <w:rPr>
                <w:rFonts w:eastAsia="TimesNewRoman"/>
              </w:rPr>
              <w:t>.</w:t>
            </w:r>
          </w:p>
          <w:p w:rsidR="00A310AC" w:rsidRPr="008D75A9" w:rsidRDefault="00A310AC" w:rsidP="009F1754">
            <w:pPr>
              <w:widowControl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Решение.</w:t>
            </w:r>
          </w:p>
          <w:p w:rsidR="00A310AC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 xml:space="preserve">1. Определяем величины горизонтальной и вертикальной составляющих усилий в полиспасте </w:t>
            </w:r>
            <w:r w:rsidRPr="008D75A9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79" w:dyaOrig="260">
                <v:shape id="_x0000_i1029" type="#_x0000_t75" style="width:14.25pt;height:12.75pt" o:ole="">
                  <v:imagedata r:id="rId20" o:title=""/>
                </v:shape>
                <o:OLEObject Type="Embed" ProgID="Equation.3" ShapeID="_x0000_i1029" DrawAspect="Content" ObjectID="_1665510959" r:id="rId21"/>
              </w:object>
            </w:r>
            <w:r w:rsidRPr="008D75A9">
              <w:rPr>
                <w:rFonts w:eastAsia="TimesNewRoman"/>
              </w:rPr>
              <w:t>:</w:t>
            </w:r>
          </w:p>
          <w:p w:rsidR="00A310AC" w:rsidRDefault="00A310AC" w:rsidP="009F1754">
            <w:pPr>
              <w:widowControl/>
              <w:ind w:firstLine="709"/>
              <w:jc w:val="center"/>
              <w:rPr>
                <w:iCs/>
                <w:sz w:val="28"/>
                <w:szCs w:val="28"/>
                <w:lang w:eastAsia="en-US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3580" w:dyaOrig="380">
                <v:shape id="_x0000_i1030" type="#_x0000_t75" style="width:179.25pt;height:19.5pt" o:ole="">
                  <v:imagedata r:id="rId22" o:title=""/>
                </v:shape>
                <o:OLEObject Type="Embed" ProgID="Equation.3" ShapeID="_x0000_i1030" DrawAspect="Content" ObjectID="_1665510960" r:id="rId23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A310AC" w:rsidRPr="00CD4CCE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3500" w:dyaOrig="380">
                <v:shape id="_x0000_i1031" type="#_x0000_t75" style="width:174.75pt;height:19.5pt" o:ole="">
                  <v:imagedata r:id="rId24" o:title=""/>
                </v:shape>
                <o:OLEObject Type="Embed" ProgID="Equation.3" ShapeID="_x0000_i1031" DrawAspect="Content" ObjectID="_1665510961" r:id="rId2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A310AC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2. Находим общую массу, обеспечивающую устойчивость его от сдвига</w:t>
            </w:r>
          </w:p>
          <w:p w:rsidR="00A310AC" w:rsidRPr="00CD4CCE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2"/>
                <w:sz w:val="28"/>
                <w:szCs w:val="28"/>
                <w:lang w:val="en-US" w:eastAsia="en-US"/>
              </w:rPr>
              <w:object w:dxaOrig="5940" w:dyaOrig="360">
                <v:shape id="_x0000_i1032" type="#_x0000_t75" style="width:297pt;height:18.75pt" o:ole="">
                  <v:imagedata r:id="rId26" o:title=""/>
                </v:shape>
                <o:OLEObject Type="Embed" ProgID="Equation.3" ShapeID="_x0000_i1032" DrawAspect="Content" ObjectID="_1665510962" r:id="rId27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A310AC" w:rsidRPr="008D75A9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 xml:space="preserve">3. Выбираем бетонные блоки размером 1,5 </w:t>
            </w:r>
            <w:r w:rsidRPr="008D75A9">
              <w:rPr>
                <w:rFonts w:eastAsia="SymbolMT"/>
              </w:rPr>
              <w:t xml:space="preserve">× </w:t>
            </w:r>
            <w:r w:rsidRPr="008D75A9">
              <w:rPr>
                <w:rFonts w:eastAsia="TimesNewRoman"/>
              </w:rPr>
              <w:t xml:space="preserve">1 </w:t>
            </w:r>
            <w:r w:rsidRPr="008D75A9">
              <w:rPr>
                <w:rFonts w:eastAsia="SymbolMT"/>
              </w:rPr>
              <w:t xml:space="preserve">× </w:t>
            </w:r>
            <w:smartTag w:uri="urn:schemas-microsoft-com:office:smarttags" w:element="metricconverter">
              <w:smartTagPr>
                <w:attr w:name="ProductID" w:val="1,35 м"/>
              </w:smartTagPr>
              <w:r w:rsidRPr="008D75A9">
                <w:rPr>
                  <w:rFonts w:eastAsia="TimesNewRoman"/>
                </w:rPr>
                <w:t>1,35 м</w:t>
              </w:r>
            </w:smartTag>
            <w:r w:rsidRPr="008D75A9">
              <w:rPr>
                <w:rFonts w:eastAsia="TimesNewRoman"/>
              </w:rPr>
              <w:t xml:space="preserve"> и массой </w:t>
            </w: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20" w:dyaOrig="260">
                <v:shape id="_x0000_i1033" type="#_x0000_t75" style="width:11.25pt;height:12.75pt" o:ole="">
                  <v:imagedata r:id="rId28" o:title=""/>
                </v:shape>
                <o:OLEObject Type="Embed" ProgID="Equation.3" ShapeID="_x0000_i1033" DrawAspect="Content" ObjectID="_1665510963" r:id="rId29"/>
              </w:object>
            </w:r>
            <w:r w:rsidRPr="008D75A9">
              <w:rPr>
                <w:rFonts w:eastAsia="SymbolMT"/>
              </w:rPr>
              <w:t xml:space="preserve">= </w:t>
            </w:r>
            <w:r w:rsidRPr="008D75A9">
              <w:rPr>
                <w:rFonts w:eastAsia="TimesNewRoman"/>
              </w:rPr>
              <w:t>4,5 т и определяем их необходимое количество</w:t>
            </w:r>
          </w:p>
          <w:p w:rsidR="00A310AC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940" w:dyaOrig="320">
                <v:shape id="_x0000_i1034" type="#_x0000_t75" style="width:147pt;height:15.75pt" o:ole="">
                  <v:imagedata r:id="rId30" o:title=""/>
                </v:shape>
                <o:OLEObject Type="Embed" ProgID="Equation.3" ShapeID="_x0000_i1034" DrawAspect="Content" ObjectID="_1665510964" r:id="rId31"/>
              </w:object>
            </w:r>
            <w:r w:rsidRPr="008D75A9">
              <w:rPr>
                <w:rFonts w:eastAsia="TimesNewRoman"/>
              </w:rPr>
              <w:t>.</w:t>
            </w:r>
          </w:p>
          <w:p w:rsidR="00A310AC" w:rsidRPr="00CD4CCE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CD4CCE">
              <w:rPr>
                <w:rFonts w:eastAsia="TimesNewRoman"/>
              </w:rPr>
              <w:t xml:space="preserve">Принимаем количество блоков </w:t>
            </w:r>
            <w:r w:rsidRPr="00CD4CCE">
              <w:rPr>
                <w:iCs/>
                <w:position w:val="-6"/>
                <w:lang w:val="en-US" w:eastAsia="en-US"/>
              </w:rPr>
              <w:object w:dxaOrig="260" w:dyaOrig="220">
                <v:shape id="_x0000_i1035" type="#_x0000_t75" style="width:12.75pt;height:11.25pt" o:ole="">
                  <v:imagedata r:id="rId32" o:title=""/>
                </v:shape>
                <o:OLEObject Type="Embed" ProgID="Equation.3" ShapeID="_x0000_i1035" DrawAspect="Content" ObjectID="_1665510965" r:id="rId33"/>
              </w:object>
            </w:r>
            <w:r w:rsidRPr="00CD4CCE">
              <w:rPr>
                <w:iCs/>
                <w:lang w:eastAsia="en-US"/>
              </w:rPr>
              <w:t>=12</w:t>
            </w:r>
            <w:r>
              <w:rPr>
                <w:iCs/>
                <w:lang w:eastAsia="en-US"/>
              </w:rPr>
              <w:t xml:space="preserve"> шт., тогда масса якоря</w:t>
            </w: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420" w:dyaOrig="320">
                <v:shape id="_x0000_i1036" type="#_x0000_t75" style="width:121.5pt;height:15.75pt" o:ole="">
                  <v:imagedata r:id="rId34" o:title=""/>
                </v:shape>
                <o:OLEObject Type="Embed" ProgID="Equation.3" ShapeID="_x0000_i1036" DrawAspect="Content" ObjectID="_1665510966" r:id="rId3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A310AC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 xml:space="preserve">4. Принимаем размер опорной рамы для укладки блоков в плане 4,2 </w:t>
            </w:r>
            <w:r w:rsidRPr="008D75A9">
              <w:rPr>
                <w:rFonts w:eastAsia="SymbolMT"/>
              </w:rPr>
              <w:t xml:space="preserve">×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8D75A9">
                <w:rPr>
                  <w:rFonts w:eastAsia="TimesNewRoman"/>
                </w:rPr>
                <w:t>5 м</w:t>
              </w:r>
            </w:smartTag>
            <w:r w:rsidRPr="008D75A9">
              <w:rPr>
                <w:rFonts w:eastAsia="TimesNewRoman"/>
              </w:rPr>
              <w:t xml:space="preserve"> и, зная, что плечо </w:t>
            </w:r>
            <w:r w:rsidRPr="00CD4CCE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00" w:dyaOrig="279">
                <v:shape id="_x0000_i1037" type="#_x0000_t75" style="width:9pt;height:14.25pt" o:ole="">
                  <v:imagedata r:id="rId36" o:title=""/>
                </v:shape>
                <o:OLEObject Type="Embed" ProgID="Equation.3" ShapeID="_x0000_i1037" DrawAspect="Content" ObjectID="_1665510967" r:id="rId37"/>
              </w:object>
            </w:r>
            <w:r w:rsidRPr="008D75A9">
              <w:rPr>
                <w:rFonts w:eastAsia="TimesNewRoman"/>
              </w:rPr>
              <w:t>составляющейполовину длины рамы (</w:t>
            </w:r>
            <w:r w:rsidRPr="00CD4CCE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00" w:dyaOrig="279">
                <v:shape id="_x0000_i1038" type="#_x0000_t75" style="width:9pt;height:14.25pt" o:ole="">
                  <v:imagedata r:id="rId38" o:title=""/>
                </v:shape>
                <o:OLEObject Type="Embed" ProgID="Equation.3" ShapeID="_x0000_i1038" DrawAspect="Content" ObjectID="_1665510968" r:id="rId39"/>
              </w:object>
            </w:r>
            <w:r w:rsidRPr="008D75A9">
              <w:rPr>
                <w:rFonts w:eastAsia="SymbolMT"/>
              </w:rPr>
              <w:t xml:space="preserve">= </w:t>
            </w:r>
            <w:smartTag w:uri="urn:schemas-microsoft-com:office:smarttags" w:element="metricconverter">
              <w:smartTagPr>
                <w:attr w:name="ProductID" w:val="2,1 м"/>
              </w:smartTagPr>
              <w:r w:rsidRPr="008D75A9">
                <w:rPr>
                  <w:rFonts w:eastAsia="TimesNewRoman"/>
                </w:rPr>
                <w:t>2,1 м</w:t>
              </w:r>
            </w:smartTag>
            <w:r w:rsidRPr="008D75A9">
              <w:rPr>
                <w:rFonts w:eastAsia="TimesNewRoman"/>
              </w:rPr>
              <w:t>), определяем плечо</w:t>
            </w:r>
          </w:p>
          <w:p w:rsidR="00A310AC" w:rsidRPr="009E2BCA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960" w:dyaOrig="320">
                <v:shape id="_x0000_i1039" type="#_x0000_t75" style="width:148.5pt;height:15.75pt" o:ole="">
                  <v:imagedata r:id="rId40" o:title=""/>
                </v:shape>
                <o:OLEObject Type="Embed" ProgID="Equation.3" ShapeID="_x0000_i1039" DrawAspect="Content" ObjectID="_1665510969" r:id="rId41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A310AC" w:rsidRPr="008D75A9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lastRenderedPageBreak/>
              <w:t>5. Проверяем устойчивость якоря от опрокидывания:</w:t>
            </w:r>
          </w:p>
          <w:p w:rsidR="00A310AC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2"/>
                <w:sz w:val="28"/>
                <w:szCs w:val="28"/>
                <w:lang w:val="en-US" w:eastAsia="en-US"/>
              </w:rPr>
              <w:object w:dxaOrig="1540" w:dyaOrig="360">
                <v:shape id="_x0000_i1040" type="#_x0000_t75" style="width:77.25pt;height:18.75pt" o:ole="">
                  <v:imagedata r:id="rId42" o:title=""/>
                </v:shape>
                <o:OLEObject Type="Embed" ProgID="Equation.3" ShapeID="_x0000_i1040" DrawAspect="Content" ObjectID="_1665510970" r:id="rId43"/>
              </w:object>
            </w:r>
            <w:r w:rsidRPr="008D75A9">
              <w:rPr>
                <w:rFonts w:eastAsia="TimesNewRoman"/>
              </w:rPr>
              <w:t>;</w:t>
            </w:r>
          </w:p>
          <w:p w:rsidR="00A310AC" w:rsidRPr="009E2BCA" w:rsidRDefault="00A310AC" w:rsidP="009F1754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4959" w:dyaOrig="320">
                <v:shape id="_x0000_i1041" type="#_x0000_t75" style="width:247.5pt;height:15.75pt" o:ole="">
                  <v:imagedata r:id="rId44" o:title=""/>
                </v:shape>
                <o:OLEObject Type="Embed" ProgID="Equation.3" ShapeID="_x0000_i1041" DrawAspect="Content" ObjectID="_1665510971" r:id="rId4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A310AC" w:rsidRPr="008D75A9" w:rsidRDefault="00A310AC" w:rsidP="009F1754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Это неравенство свидетельствует об устойчивости якоря от опрокидывания.</w:t>
            </w:r>
          </w:p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A310AC" w:rsidRPr="00767DBB" w:rsidTr="009F1754">
        <w:trPr>
          <w:trHeight w:val="34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310AC" w:rsidRPr="0075361E" w:rsidRDefault="00A310AC" w:rsidP="009F1754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характеристик наземных транспортно- технологических машин;</w:t>
            </w:r>
          </w:p>
          <w:p w:rsidR="00A310AC" w:rsidRPr="0075361E" w:rsidRDefault="00A310AC" w:rsidP="009F1754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оборудования;</w:t>
            </w:r>
          </w:p>
          <w:p w:rsidR="00A310AC" w:rsidRPr="00E05C06" w:rsidRDefault="00A310AC" w:rsidP="009F1754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color w:val="000000"/>
              </w:rPr>
            </w:pPr>
            <w:r w:rsidRPr="0075361E">
              <w:rPr>
                <w:snapToGrid w:val="0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310AC" w:rsidRPr="00767DBB" w:rsidRDefault="00A310AC" w:rsidP="009F1754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</w:p>
          <w:p w:rsidR="00A310AC" w:rsidRPr="002F3EA0" w:rsidRDefault="00F76269" w:rsidP="009F1754">
            <w:pPr>
              <w:rPr>
                <w:color w:val="000000"/>
              </w:rPr>
            </w:pPr>
            <w:r>
              <w:rPr>
                <w:color w:val="000000"/>
              </w:rPr>
              <w:pict>
                <v:shape id="_x0000_s1222" type="#_x0000_t75" style="position:absolute;left:0;text-align:left;margin-left:-3.2pt;margin-top:-4.8pt;width:237.1pt;height:182.5pt;z-index:251660288;visibility:visible">
                  <v:imagedata r:id="rId46" o:title="" gain="109227f" blacklevel="-6554f"/>
                  <w10:wrap type="square"/>
                </v:shape>
              </w:pict>
            </w:r>
            <w:r w:rsidR="00A310AC" w:rsidRPr="002F3EA0">
              <w:rPr>
                <w:color w:val="000000"/>
              </w:rPr>
              <w:t xml:space="preserve"> Расчетная схема какого типа монтажного якоря представлена на  рисунке?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  <w:r w:rsidRPr="002F3EA0">
              <w:rPr>
                <w:color w:val="000000"/>
              </w:rPr>
              <w:t>А) Полузаглубленного якоря.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  <w:r w:rsidRPr="002F3EA0">
              <w:rPr>
                <w:color w:val="000000"/>
              </w:rPr>
              <w:t>Б) Облегченного заглубленного якоря.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  <w:r w:rsidRPr="002F3EA0">
              <w:rPr>
                <w:color w:val="000000"/>
              </w:rPr>
              <w:t>В) Усиленного заглубленного якоря.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  <w:r w:rsidRPr="002F3EA0">
              <w:rPr>
                <w:color w:val="000000"/>
              </w:rPr>
              <w:t>Г) Наземного якоря.</w:t>
            </w:r>
          </w:p>
          <w:p w:rsidR="00A310AC" w:rsidRPr="002F3EA0" w:rsidRDefault="00A310AC" w:rsidP="009F1754">
            <w:pPr>
              <w:rPr>
                <w:color w:val="000000"/>
              </w:rPr>
            </w:pPr>
          </w:p>
          <w:p w:rsidR="00A310AC" w:rsidRPr="00767DBB" w:rsidRDefault="00A310AC" w:rsidP="009F1754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(Эталонный ответ: </w:t>
            </w:r>
            <w:r>
              <w:rPr>
                <w:color w:val="000000"/>
              </w:rPr>
              <w:t>б</w:t>
            </w:r>
            <w:r w:rsidRPr="00767DBB">
              <w:rPr>
                <w:color w:val="000000"/>
              </w:rPr>
              <w:t>)</w:t>
            </w:r>
          </w:p>
          <w:p w:rsidR="00A310AC" w:rsidRDefault="00A310AC" w:rsidP="009F1754">
            <w:pPr>
              <w:contextualSpacing/>
              <w:rPr>
                <w:color w:val="000000"/>
              </w:rPr>
            </w:pPr>
          </w:p>
          <w:p w:rsidR="00A310AC" w:rsidRDefault="00A310AC" w:rsidP="009F1754">
            <w:pPr>
              <w:contextualSpacing/>
              <w:rPr>
                <w:color w:val="000000"/>
              </w:rPr>
            </w:pPr>
          </w:p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A310AC" w:rsidRPr="00767DBB" w:rsidTr="009F175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A310AC" w:rsidRPr="00767DBB" w:rsidTr="009F1754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E05C06" w:rsidRDefault="00A310AC" w:rsidP="009F1754">
            <w:pPr>
              <w:numPr>
                <w:ilvl w:val="0"/>
                <w:numId w:val="45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10AC" w:rsidRPr="00767DBB" w:rsidRDefault="00A310AC" w:rsidP="009F1754">
            <w:pPr>
              <w:numPr>
                <w:ilvl w:val="0"/>
                <w:numId w:val="47"/>
              </w:numPr>
              <w:ind w:left="0" w:firstLine="567"/>
              <w:rPr>
                <w:color w:val="000000"/>
              </w:rPr>
            </w:pPr>
          </w:p>
        </w:tc>
      </w:tr>
      <w:tr w:rsidR="00A310AC" w:rsidRPr="00767DBB" w:rsidTr="009F1754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75361E" w:rsidRDefault="00A310AC" w:rsidP="009F1754">
            <w:pPr>
              <w:pStyle w:val="af2"/>
              <w:numPr>
                <w:ilvl w:val="0"/>
                <w:numId w:val="46"/>
              </w:numPr>
              <w:tabs>
                <w:tab w:val="left" w:pos="449"/>
                <w:tab w:val="left" w:pos="587"/>
                <w:tab w:val="left" w:pos="732"/>
                <w:tab w:val="left" w:pos="851"/>
              </w:tabs>
              <w:ind w:left="0" w:firstLine="0"/>
              <w:rPr>
                <w:snapToGrid w:val="0"/>
                <w:sz w:val="24"/>
                <w:szCs w:val="24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A310AC" w:rsidRPr="00767DBB" w:rsidTr="009F1754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10AC" w:rsidRPr="00E05C06" w:rsidRDefault="00A310AC" w:rsidP="009F1754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color w:val="000000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10AC" w:rsidRPr="00767DBB" w:rsidRDefault="00A310AC" w:rsidP="009F1754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A310AC" w:rsidRPr="00767DBB" w:rsidRDefault="00A310AC" w:rsidP="00A310AC">
      <w:pPr>
        <w:tabs>
          <w:tab w:val="left" w:pos="9547"/>
        </w:tabs>
        <w:ind w:firstLine="0"/>
        <w:rPr>
          <w:color w:val="000000"/>
        </w:rPr>
      </w:pPr>
    </w:p>
    <w:p w:rsidR="00A310AC" w:rsidRPr="00767DBB" w:rsidRDefault="00A310AC" w:rsidP="00A310AC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A310AC" w:rsidRPr="00767DBB" w:rsidRDefault="00A310AC" w:rsidP="00A310AC">
      <w:pPr>
        <w:rPr>
          <w:color w:val="000000"/>
        </w:rPr>
      </w:pP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A310AC" w:rsidRPr="00767DBB" w:rsidRDefault="00A310AC" w:rsidP="00A310AC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A310AC" w:rsidRPr="00767DBB" w:rsidRDefault="00A310AC" w:rsidP="00A310AC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A310AC" w:rsidRPr="00767DBB" w:rsidRDefault="00A310AC" w:rsidP="00A310AC">
      <w:pPr>
        <w:rPr>
          <w:color w:val="000000"/>
        </w:rPr>
      </w:pP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занятий.</w:t>
      </w: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A310AC" w:rsidRPr="00767DBB" w:rsidRDefault="00A310AC" w:rsidP="00A310AC">
      <w:pPr>
        <w:rPr>
          <w:color w:val="000000"/>
        </w:rPr>
      </w:pP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A310AC" w:rsidRPr="00767DBB" w:rsidRDefault="00A310AC" w:rsidP="00A310AC">
      <w:pPr>
        <w:rPr>
          <w:i/>
          <w:color w:val="000000"/>
        </w:rPr>
      </w:pPr>
    </w:p>
    <w:p w:rsidR="00A310AC" w:rsidRPr="00767DBB" w:rsidRDefault="00A310AC" w:rsidP="00A310AC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A310AC" w:rsidRPr="00767DBB" w:rsidRDefault="00A310AC" w:rsidP="00A310AC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A310AC" w:rsidRPr="00767DBB" w:rsidRDefault="00A310AC" w:rsidP="00A310AC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A310AC" w:rsidRPr="00767DBB" w:rsidRDefault="00A310AC" w:rsidP="00A310AC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A310AC" w:rsidRPr="00767DBB" w:rsidRDefault="00A310AC" w:rsidP="00A310AC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A310AC" w:rsidRPr="00767DBB" w:rsidRDefault="00A310AC" w:rsidP="00A310AC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A310AC" w:rsidRPr="00767DBB" w:rsidRDefault="00A310AC" w:rsidP="00A310AC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A310AC" w:rsidRPr="00767DBB" w:rsidRDefault="00A310AC" w:rsidP="00A310AC">
      <w:pPr>
        <w:rPr>
          <w:color w:val="000000"/>
        </w:rPr>
      </w:pP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(см. раздел 3).</w:t>
      </w:r>
    </w:p>
    <w:p w:rsidR="00A310AC" w:rsidRPr="00767DBB" w:rsidRDefault="00A310AC" w:rsidP="00A310AC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A310AC" w:rsidRPr="00767DBB" w:rsidRDefault="00A310AC" w:rsidP="00A310AC">
      <w:pPr>
        <w:rPr>
          <w:color w:val="000000"/>
        </w:rPr>
      </w:pPr>
    </w:p>
    <w:p w:rsidR="00A310AC" w:rsidRPr="00767DBB" w:rsidRDefault="00A310AC" w:rsidP="00A310AC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A310AC" w:rsidRDefault="00A310AC" w:rsidP="00A310AC">
      <w:pPr>
        <w:rPr>
          <w:bCs/>
          <w:color w:val="000000"/>
        </w:rPr>
      </w:pPr>
    </w:p>
    <w:p w:rsidR="00A310AC" w:rsidRPr="00767DBB" w:rsidRDefault="00A310AC" w:rsidP="00A310AC">
      <w:pPr>
        <w:rPr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образовательных ресурсов (см. раздел 8).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5158E3" w:rsidRPr="00767DBB" w:rsidRDefault="005158E3" w:rsidP="005158E3">
      <w:pPr>
        <w:tabs>
          <w:tab w:val="left" w:pos="9547"/>
        </w:tabs>
        <w:rPr>
          <w:color w:val="000000"/>
        </w:rPr>
      </w:pPr>
    </w:p>
    <w:p w:rsidR="00A310AC" w:rsidRDefault="00A310AC" w:rsidP="00F95A1A">
      <w:pPr>
        <w:tabs>
          <w:tab w:val="left" w:pos="851"/>
        </w:tabs>
        <w:ind w:firstLine="709"/>
        <w:rPr>
          <w:i/>
          <w:color w:val="C00000"/>
        </w:rPr>
        <w:sectPr w:rsidR="00A310AC" w:rsidSect="00A310AC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900E33" w:rsidRPr="00767DBB" w:rsidRDefault="00900E33" w:rsidP="00F95A1A">
      <w:pPr>
        <w:tabs>
          <w:tab w:val="left" w:pos="851"/>
        </w:tabs>
        <w:ind w:firstLine="709"/>
        <w:rPr>
          <w:i/>
          <w:color w:val="C00000"/>
        </w:rPr>
      </w:pPr>
    </w:p>
    <w:p w:rsidR="007754E4" w:rsidRPr="00767DBB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>8</w:t>
      </w:r>
      <w:r w:rsidR="007754E4" w:rsidRPr="00767DBB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>а) О</w:t>
      </w:r>
      <w:r w:rsidR="007754E4" w:rsidRPr="00767DBB">
        <w:rPr>
          <w:rStyle w:val="FontStyle18"/>
          <w:sz w:val="24"/>
          <w:szCs w:val="24"/>
        </w:rPr>
        <w:t xml:space="preserve">сновная </w:t>
      </w:r>
      <w:r w:rsidR="007754E4" w:rsidRPr="00767DBB">
        <w:rPr>
          <w:rStyle w:val="FontStyle22"/>
          <w:b/>
          <w:sz w:val="24"/>
          <w:szCs w:val="24"/>
        </w:rPr>
        <w:t>литература:</w:t>
      </w:r>
      <w:r w:rsidR="00C518F8" w:rsidRPr="00767DBB">
        <w:rPr>
          <w:rStyle w:val="FontStyle22"/>
          <w:sz w:val="24"/>
          <w:szCs w:val="24"/>
        </w:rPr>
        <w:t xml:space="preserve"> </w:t>
      </w:r>
    </w:p>
    <w:p w:rsidR="00C317FF" w:rsidRPr="00767DBB" w:rsidRDefault="00A310AC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A310AC">
        <w:t>Юнусов, Г.С. Монтаж, эксплуатация и ремонт технологического оборудования. Курсовое проектирование : учебное пособие / Г.С. Юнусов, А.В. Михеев, М.М. Ахмадеева. — 2-е изд., перераб. и доп. — Санкт-Петербург : Лань, 2011. — 160 с. — ISBN 978-5-8114-1216-7. — Текст : электронный // Лань : электронно-библиотечная система. — URL: https://e.lanbook.com/book/2043  (дата обращения: 31.08.2019). — Режим доступа: для авториз. пользователей.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>б) Д</w:t>
      </w:r>
      <w:r w:rsidR="007754E4" w:rsidRPr="00767DBB">
        <w:rPr>
          <w:rStyle w:val="FontStyle22"/>
          <w:b/>
          <w:sz w:val="24"/>
          <w:szCs w:val="24"/>
        </w:rPr>
        <w:t>ополнительная литература:</w:t>
      </w:r>
      <w:r w:rsidR="00C518F8" w:rsidRPr="00767DBB">
        <w:rPr>
          <w:rStyle w:val="FontStyle22"/>
          <w:b/>
          <w:sz w:val="24"/>
          <w:szCs w:val="24"/>
        </w:rPr>
        <w:t xml:space="preserve"> 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1.</w:t>
      </w:r>
      <w:r w:rsidRPr="00A310AC">
        <w:rPr>
          <w:iCs/>
          <w:color w:val="000000"/>
        </w:rPr>
        <w:tab/>
        <w:t>А. В. Рубайлов, Ф. Ю. Керимов, В. Я. Дворковой и др.; под ред.Е.С.Локшина Эксплуатация подъемно-транспортных, строительных и дорожных машин учебник М.: ИЦ Академия, 2007. - 510с.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2.</w:t>
      </w:r>
      <w:r w:rsidRPr="00A310AC">
        <w:rPr>
          <w:iCs/>
          <w:color w:val="000000"/>
        </w:rPr>
        <w:tab/>
        <w:t>Андреев, В. М. Монтаж многоэтажных каркасных зданий из сборных железобетонных конструкций : учебное пособие / В. М. Андреев ; МГТУ. - Магнитогорск : МГТУ, 2016. - 1 электрон. опт. диск (CD-ROM). - URL: https://magtu.informsystema.ru/uploader/fileUpload?name=2474.pdf&amp;show=dcatalogues/1/1130218/2474.pdf&amp;view=true  (дата обращения: 31.08.2019). - Макрообъект. - Текст : электронный.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3.</w:t>
      </w:r>
      <w:r w:rsidRPr="00A310AC">
        <w:rPr>
          <w:iCs/>
          <w:color w:val="000000"/>
        </w:rPr>
        <w:tab/>
        <w:t>Безопасность труда в промышленности. Ежемесячный научно-производственный журнал.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4.</w:t>
      </w:r>
      <w:r w:rsidRPr="00A310AC">
        <w:rPr>
          <w:iCs/>
          <w:color w:val="000000"/>
        </w:rPr>
        <w:tab/>
        <w:t>Жиркин, Ю. В. Монтаж металлургических машин : практикум / Ю. В. Жиркин, А. В. Анцупов ; МГТУ. - Магнитогорск : МГТУ, 2017. - 59 с. : ил., табл., схемы, эскизы, фот. – URL: https://magtu.informsystema.ru/uploader/fileUpload?name=3633.pdf&amp;show=dcatalogues/1/1524754/3633.pdf&amp;view=true  (дата обращения: 31.08.2019). - Макрообъект. - Текст : электронный. – Макрообъект.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5.</w:t>
      </w:r>
      <w:r w:rsidRPr="00A310AC">
        <w:rPr>
          <w:iCs/>
          <w:color w:val="000000"/>
        </w:rPr>
        <w:tab/>
        <w:t>Законодательные и нормативные акты по охране труда и другие.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6.</w:t>
      </w:r>
      <w:r w:rsidRPr="00A310AC">
        <w:rPr>
          <w:iCs/>
          <w:color w:val="000000"/>
        </w:rPr>
        <w:tab/>
        <w:t>Зангиев, А.А. Практикум по эксплуатации машинно-тракторного парка : учебное пособие / А.А. Зангиев, А.Н. Скороходов. — 4-е изд., стер. — Санкт-Петербург : Лань, 2020. — 464 с. — ISBN 978-5-8114-2097-1. — Текст : электронный // Лань : электронно-библиотечная система. — URL: https://e.lanbook.com/book/130485  (дата обращения: 31.08.2019). — Режим доступа: для авториз. пользователей.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7.</w:t>
      </w:r>
      <w:r w:rsidRPr="00A310AC">
        <w:rPr>
          <w:iCs/>
          <w:color w:val="000000"/>
        </w:rPr>
        <w:tab/>
        <w:t>Ивашков И.И. Монтаж, эксплуатация и ремонт подъемно-транспортных машин: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Машиностроение, 2001. - 400с.: ил.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8.</w:t>
      </w:r>
      <w:r w:rsidRPr="00A310AC">
        <w:rPr>
          <w:iCs/>
          <w:color w:val="000000"/>
        </w:rPr>
        <w:tab/>
        <w:t>Кабанов А.В.: Выбор монтажных кранов и подбор технологической оснастки для ведения строительно-монтажных работ: учеб.пособ. М.: Маршрут, 2006. - 71с.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9.</w:t>
      </w:r>
      <w:r w:rsidRPr="00A310AC">
        <w:rPr>
          <w:iCs/>
          <w:color w:val="000000"/>
        </w:rPr>
        <w:tab/>
        <w:t>Кох П.И. Производство, монтаж, эксплуатация и ремонт ПТМ Киев: Высша школа, 1991. - 336 с.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10.</w:t>
      </w:r>
      <w:r w:rsidRPr="00A310AC">
        <w:rPr>
          <w:iCs/>
          <w:color w:val="000000"/>
        </w:rPr>
        <w:tab/>
        <w:t>Матвеев В.В., Крупин Н.Ф. Примеры расчета такелажной оснастки: Учебное пособие для техникумов. – Л.: Стройиздат. Ленингр. Отд-ние, 1981. – 320 с.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11.</w:t>
      </w:r>
      <w:r w:rsidRPr="00A310AC">
        <w:rPr>
          <w:iCs/>
          <w:color w:val="000000"/>
        </w:rPr>
        <w:tab/>
        <w:t>Постановление Правительства РФ от 24 ноября 1998 г. N 1371 "О регистрации объектов в государственном реестре опасных производственных объектов".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12.</w:t>
      </w:r>
      <w:r w:rsidRPr="00A310AC">
        <w:rPr>
          <w:iCs/>
          <w:color w:val="000000"/>
        </w:rPr>
        <w:tab/>
        <w:t>Правовые и нормативные документы по вопросам строительно-монтажных работ.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13.</w:t>
      </w:r>
      <w:r w:rsidRPr="00A310AC">
        <w:rPr>
          <w:iCs/>
          <w:color w:val="000000"/>
        </w:rPr>
        <w:tab/>
        <w:t>Тайц В. Г. Безопасная эксплуатация грузоподъемных машин: учебное пособие М.:ИКЦ "Академкнига"2005. - 383с.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14.</w:t>
      </w:r>
      <w:r w:rsidRPr="00A310AC">
        <w:rPr>
          <w:iCs/>
          <w:color w:val="000000"/>
        </w:rPr>
        <w:tab/>
        <w:t>Технический регламент "О безопасности колесных транспортных средств" утвержден постановлением Правительства Российской Федерации от 10 сентября 2009 г. № 720"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lastRenderedPageBreak/>
        <w:t>15.</w:t>
      </w:r>
      <w:r w:rsidRPr="00A310AC">
        <w:rPr>
          <w:iCs/>
          <w:color w:val="000000"/>
        </w:rPr>
        <w:tab/>
        <w:t>Технический регламент Таможенного союза "О безопасности машин и оборудования" (ТР ТС - 010 - 2011)</w:t>
      </w:r>
    </w:p>
    <w:p w:rsidR="00A310AC" w:rsidRPr="00A310AC" w:rsidRDefault="00A310AC" w:rsidP="00A310AC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16.</w:t>
      </w:r>
      <w:r w:rsidRPr="00A310AC">
        <w:rPr>
          <w:iCs/>
          <w:color w:val="000000"/>
        </w:rPr>
        <w:tab/>
        <w:t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Утв. Федеральной службой по экологическому, технологическому и атомному надзору. Приказ N 533 от 12 ноября 2013 г.</w:t>
      </w:r>
    </w:p>
    <w:p w:rsidR="00CF30B5" w:rsidRPr="00767DBB" w:rsidRDefault="00A310AC" w:rsidP="00A310AC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A310AC">
        <w:rPr>
          <w:iCs/>
          <w:color w:val="000000"/>
        </w:rPr>
        <w:t>17.</w:t>
      </w:r>
      <w:r w:rsidRPr="00A310AC">
        <w:rPr>
          <w:iCs/>
          <w:color w:val="000000"/>
        </w:rPr>
        <w:tab/>
        <w:t>Федеральный закон от 21.07.1997 N 116-ФЗ (ред. от 31.12.2014) "О промышленной безопасности опасных производственных объектов".</w:t>
      </w:r>
    </w:p>
    <w:p w:rsidR="00D21C33" w:rsidRPr="00767DBB" w:rsidRDefault="007754E4" w:rsidP="00F95A1A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="00054FE2" w:rsidRPr="00767DBB">
        <w:rPr>
          <w:rStyle w:val="FontStyle21"/>
          <w:b/>
          <w:sz w:val="24"/>
          <w:szCs w:val="24"/>
        </w:rPr>
        <w:t>Методические указания</w:t>
      </w:r>
      <w:r w:rsidR="0008161B" w:rsidRPr="00767DBB">
        <w:rPr>
          <w:rStyle w:val="FontStyle21"/>
          <w:b/>
          <w:sz w:val="24"/>
          <w:szCs w:val="24"/>
        </w:rPr>
        <w:t>:</w:t>
      </w:r>
      <w:r w:rsidR="00C518F8" w:rsidRPr="00767DBB">
        <w:rPr>
          <w:rStyle w:val="FontStyle21"/>
          <w:b/>
          <w:sz w:val="24"/>
          <w:szCs w:val="24"/>
        </w:rPr>
        <w:t xml:space="preserve"> </w:t>
      </w:r>
    </w:p>
    <w:p w:rsidR="00A310AC" w:rsidRPr="00A310AC" w:rsidRDefault="00A310AC" w:rsidP="00A310AC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A310AC">
        <w:rPr>
          <w:snapToGrid w:val="0"/>
        </w:rPr>
        <w:t>Безопасная эксплуатация подъемных сооружений. Практикум. Часть 1 [Электронный ресурс]/ И. Г. Усов, Е. Ю. Мацко, В. С. Великанов, О. Р. Панфилова; ФГБОУ ВО «Магнитогорский государственный технический университет им.Г.И.Носова, - Электрон. текстовые дан. (0,236 Мб). – Магнитогорск: ФГБОУ ВО «МГТУ им.Г.И.Носова», 2018. – 1 электрон. опт. диск (CD-R).)</w:t>
      </w:r>
    </w:p>
    <w:p w:rsidR="00A310AC" w:rsidRPr="00A310AC" w:rsidRDefault="00A310AC" w:rsidP="00A310AC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A310AC">
        <w:rPr>
          <w:snapToGrid w:val="0"/>
        </w:rPr>
        <w:t>2.</w:t>
      </w:r>
      <w:r w:rsidRPr="00A310AC">
        <w:rPr>
          <w:snapToGrid w:val="0"/>
        </w:rPr>
        <w:tab/>
        <w:t>И.Г.Усов, Е.Ю.Мацко. Монтаж машин непрерывного транспорта: Методические указания к лабораторным работам для студентов специальности 190205 и направления подготовки 190100. – Магнитогорск: ГОУ ВПО «МГТУ», 2010. – 20 с.</w:t>
      </w:r>
    </w:p>
    <w:p w:rsidR="00CF30B5" w:rsidRPr="00767DBB" w:rsidRDefault="00A310AC" w:rsidP="00A310AC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 w:rsidRPr="00A310AC">
        <w:rPr>
          <w:snapToGrid w:val="0"/>
        </w:rPr>
        <w:t>3.</w:t>
      </w:r>
      <w:r w:rsidRPr="00A310AC">
        <w:rPr>
          <w:snapToGrid w:val="0"/>
        </w:rPr>
        <w:tab/>
        <w:t>Усов И.Г. Сборка и регулировка тормозных устройств ПТМ. Метод. указания к лабораторным работам по ЭПТСДМ Магнитогорск: Изд. МГТУ, 2007.</w:t>
      </w:r>
    </w:p>
    <w:p w:rsidR="00D21C33" w:rsidRPr="00767DBB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A310AC" w:rsidRPr="00A310AC" w:rsidRDefault="00A310AC" w:rsidP="00A310AC">
      <w:pPr>
        <w:pStyle w:val="Style1"/>
        <w:widowControl/>
        <w:tabs>
          <w:tab w:val="left" w:pos="1134"/>
        </w:tabs>
        <w:ind w:left="709" w:firstLine="0"/>
        <w:rPr>
          <w:snapToGrid w:val="0"/>
        </w:rPr>
      </w:pPr>
      <w:r w:rsidRPr="00A310AC">
        <w:rPr>
          <w:snapToGrid w:val="0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5"/>
        <w:gridCol w:w="4961"/>
      </w:tblGrid>
      <w:tr w:rsidR="00A310AC" w:rsidRPr="00A310AC" w:rsidTr="00A310AC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MS Office 2007 Professional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№ 135 от 17.09.2007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7Zip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свободно распространяемое ПО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MS Windows 7 Professional(для классов)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Д-1227-18 от 08.10.2018</w:t>
            </w:r>
          </w:p>
        </w:tc>
      </w:tr>
    </w:tbl>
    <w:p w:rsidR="00A310AC" w:rsidRPr="00A310AC" w:rsidRDefault="00A310AC" w:rsidP="00A310AC">
      <w:pPr>
        <w:pStyle w:val="Style1"/>
        <w:widowControl/>
        <w:tabs>
          <w:tab w:val="left" w:pos="1134"/>
        </w:tabs>
        <w:ind w:firstLine="0"/>
        <w:rPr>
          <w:snapToGrid w:val="0"/>
        </w:rPr>
      </w:pPr>
      <w:r w:rsidRPr="00A310AC">
        <w:rPr>
          <w:snapToGrid w:val="0"/>
        </w:rPr>
        <w:t>Перечень профессиональных баз данных и информационных справочных систем</w:t>
      </w:r>
    </w:p>
    <w:tbl>
      <w:tblPr>
        <w:tblW w:w="978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  <w:gridCol w:w="4439"/>
        <w:gridCol w:w="1089"/>
      </w:tblGrid>
      <w:tr w:rsidR="00A310AC" w:rsidRPr="00A310AC" w:rsidTr="00A310AC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https://dlib.eastview.com/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URL: https://elibrary.ru/project_risc.asp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URL: http://window.edu.ru/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URL: http://www1.fips.ru/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A310AC" w:rsidRPr="00A310AC" w:rsidTr="00A310AC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Поисковая система Академия Google (Google Scholar)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URL: https://scholar.google.ru/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A310AC" w:rsidRPr="00A310AC" w:rsidRDefault="00A310AC" w:rsidP="00A310AC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</w:tbl>
    <w:p w:rsidR="00A310AC" w:rsidRPr="00A310AC" w:rsidRDefault="00A310AC" w:rsidP="00A310AC">
      <w:pPr>
        <w:pStyle w:val="Style1"/>
        <w:widowControl/>
        <w:tabs>
          <w:tab w:val="left" w:pos="1134"/>
        </w:tabs>
        <w:ind w:left="709" w:firstLine="0"/>
        <w:rPr>
          <w:rStyle w:val="FontStyle21"/>
          <w:bCs/>
          <w:sz w:val="24"/>
          <w:szCs w:val="24"/>
          <w:lang w:val="en-US"/>
        </w:rPr>
      </w:pPr>
    </w:p>
    <w:p w:rsidR="0008161B" w:rsidRPr="00DA22B2" w:rsidRDefault="00064AD3" w:rsidP="00A310AC">
      <w:pPr>
        <w:pStyle w:val="Style1"/>
        <w:widowControl/>
        <w:tabs>
          <w:tab w:val="left" w:pos="1134"/>
        </w:tabs>
        <w:ind w:left="709" w:firstLine="0"/>
        <w:rPr>
          <w:rStyle w:val="FontStyle14"/>
          <w:sz w:val="24"/>
          <w:szCs w:val="24"/>
          <w:lang w:val="en-US"/>
        </w:rPr>
      </w:pPr>
      <w:r w:rsidRPr="00DA22B2">
        <w:rPr>
          <w:rStyle w:val="FontStyle14"/>
          <w:sz w:val="24"/>
          <w:szCs w:val="24"/>
        </w:rPr>
        <w:t>9</w:t>
      </w:r>
      <w:r w:rsidR="007754E4" w:rsidRPr="00DA22B2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DA22B2">
        <w:rPr>
          <w:rStyle w:val="FontStyle14"/>
          <w:sz w:val="24"/>
          <w:szCs w:val="24"/>
        </w:rPr>
        <w:t>п</w:t>
      </w:r>
      <w:r w:rsidR="007754E4" w:rsidRPr="00DA22B2">
        <w:rPr>
          <w:rStyle w:val="FontStyle14"/>
          <w:sz w:val="24"/>
          <w:szCs w:val="24"/>
        </w:rPr>
        <w:t>ечен</w:t>
      </w:r>
      <w:r w:rsidR="00C518F8" w:rsidRPr="00DA22B2">
        <w:rPr>
          <w:rStyle w:val="FontStyle14"/>
          <w:sz w:val="24"/>
          <w:szCs w:val="24"/>
        </w:rPr>
        <w:t>и</w:t>
      </w:r>
      <w:r w:rsidR="007754E4" w:rsidRPr="00DA22B2">
        <w:rPr>
          <w:rStyle w:val="FontStyle14"/>
          <w:sz w:val="24"/>
          <w:szCs w:val="24"/>
        </w:rPr>
        <w:t>е д</w:t>
      </w:r>
      <w:r w:rsidR="00C518F8" w:rsidRPr="00DA22B2">
        <w:rPr>
          <w:rStyle w:val="FontStyle14"/>
          <w:sz w:val="24"/>
          <w:szCs w:val="24"/>
        </w:rPr>
        <w:t>и</w:t>
      </w:r>
      <w:r w:rsidR="007754E4" w:rsidRPr="00DA22B2">
        <w:rPr>
          <w:rStyle w:val="FontStyle14"/>
          <w:sz w:val="24"/>
          <w:szCs w:val="24"/>
        </w:rPr>
        <w:t>сц</w:t>
      </w:r>
      <w:r w:rsidR="00C518F8" w:rsidRPr="00DA22B2">
        <w:rPr>
          <w:rStyle w:val="FontStyle14"/>
          <w:sz w:val="24"/>
          <w:szCs w:val="24"/>
        </w:rPr>
        <w:t>ип</w:t>
      </w:r>
      <w:r w:rsidR="007754E4" w:rsidRPr="00DA22B2">
        <w:rPr>
          <w:rStyle w:val="FontStyle14"/>
          <w:sz w:val="24"/>
          <w:szCs w:val="24"/>
        </w:rPr>
        <w:t>л</w:t>
      </w:r>
      <w:r w:rsidR="00C518F8" w:rsidRPr="00DA22B2">
        <w:rPr>
          <w:rStyle w:val="FontStyle14"/>
          <w:sz w:val="24"/>
          <w:szCs w:val="24"/>
        </w:rPr>
        <w:t>и</w:t>
      </w:r>
      <w:r w:rsidR="007754E4" w:rsidRPr="00DA22B2">
        <w:rPr>
          <w:rStyle w:val="FontStyle14"/>
          <w:sz w:val="24"/>
          <w:szCs w:val="24"/>
        </w:rPr>
        <w:t>ны</w:t>
      </w:r>
      <w:r w:rsidR="00C518F8" w:rsidRPr="00DA22B2">
        <w:rPr>
          <w:rStyle w:val="FontStyle14"/>
          <w:sz w:val="24"/>
          <w:szCs w:val="24"/>
        </w:rPr>
        <w:t xml:space="preserve"> </w:t>
      </w:r>
      <w:r w:rsidR="007754E4" w:rsidRPr="00DA22B2">
        <w:rPr>
          <w:rStyle w:val="FontStyle14"/>
          <w:sz w:val="24"/>
          <w:szCs w:val="24"/>
        </w:rPr>
        <w:t>(модул</w:t>
      </w:r>
      <w:r w:rsidR="00C518F8" w:rsidRPr="00DA22B2">
        <w:rPr>
          <w:rStyle w:val="FontStyle14"/>
          <w:sz w:val="24"/>
          <w:szCs w:val="24"/>
        </w:rPr>
        <w:t>я</w:t>
      </w:r>
      <w:r w:rsidR="007754E4" w:rsidRPr="00DA22B2">
        <w:rPr>
          <w:rStyle w:val="FontStyle14"/>
          <w:sz w:val="24"/>
          <w:szCs w:val="24"/>
        </w:rPr>
        <w:t>)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Учебные аудитории для проведения занятий лекционного типа: 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информации.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Учебные аудитории для проведения занятий для проведения практических занятий: 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lastRenderedPageBreak/>
        <w:t>- мультимедийные средства хранения, передачи и представления информации;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доска, мультимедийный проектор, экран.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информации;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доска, мультимедийный проектор, экран.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Помещения для самостоятельной работы обучающихся: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- персональные компьютеры с пакетом </w:t>
      </w:r>
      <w:r w:rsidRPr="00DA22B2">
        <w:rPr>
          <w:rStyle w:val="FontStyle14"/>
          <w:b w:val="0"/>
          <w:sz w:val="24"/>
          <w:szCs w:val="24"/>
          <w:lang w:val="en-US"/>
        </w:rPr>
        <w:t>MS</w:t>
      </w:r>
      <w:r w:rsidRPr="00DA22B2">
        <w:rPr>
          <w:rStyle w:val="FontStyle14"/>
          <w:b w:val="0"/>
          <w:sz w:val="24"/>
          <w:szCs w:val="24"/>
        </w:rPr>
        <w:t xml:space="preserve"> </w:t>
      </w:r>
      <w:r w:rsidRPr="00DA22B2">
        <w:rPr>
          <w:rStyle w:val="FontStyle14"/>
          <w:b w:val="0"/>
          <w:sz w:val="24"/>
          <w:szCs w:val="24"/>
          <w:lang w:val="en-US"/>
        </w:rPr>
        <w:t>Office</w:t>
      </w:r>
      <w:r w:rsidRPr="00DA22B2">
        <w:rPr>
          <w:rStyle w:val="FontStyle14"/>
          <w:b w:val="0"/>
          <w:sz w:val="24"/>
          <w:szCs w:val="24"/>
        </w:rPr>
        <w:t>, выходом в интернет и с доступом в электронную образовательную среду университета.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Помещения для хранения и профилактического обслуживания учебного оборудования:</w:t>
      </w:r>
    </w:p>
    <w:p w:rsidR="00DA22B2" w:rsidRPr="00DA22B2" w:rsidRDefault="00DA22B2" w:rsidP="00DA22B2">
      <w:pPr>
        <w:pStyle w:val="Style1"/>
        <w:widowControl/>
        <w:tabs>
          <w:tab w:val="left" w:pos="1134"/>
        </w:tabs>
        <w:ind w:firstLine="709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стеллажи для хранения учебно-наглядных пособий и учебно-методической документации.</w:t>
      </w:r>
    </w:p>
    <w:p w:rsidR="000237F1" w:rsidRPr="00767DBB" w:rsidRDefault="000237F1" w:rsidP="000237F1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767DBB">
        <w:br w:type="page"/>
      </w:r>
      <w:r w:rsidRPr="00767DBB">
        <w:rPr>
          <w:rStyle w:val="FontStyle21"/>
          <w:b/>
          <w:bCs/>
          <w:sz w:val="24"/>
          <w:szCs w:val="24"/>
        </w:rPr>
        <w:lastRenderedPageBreak/>
        <w:t>Приложение 1</w:t>
      </w:r>
    </w:p>
    <w:p w:rsidR="000237F1" w:rsidRPr="00767DBB" w:rsidRDefault="000237F1" w:rsidP="000237F1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color w:val="000000"/>
          <w:sz w:val="24"/>
          <w:szCs w:val="24"/>
        </w:rPr>
      </w:pPr>
      <w:r w:rsidRPr="00767DBB">
        <w:rPr>
          <w:color w:val="000000"/>
          <w:sz w:val="24"/>
          <w:szCs w:val="24"/>
        </w:rPr>
        <w:t>Разработанные методические указания по дисциплине</w:t>
      </w:r>
    </w:p>
    <w:p w:rsidR="00CF30B5" w:rsidRPr="00767DBB" w:rsidRDefault="00CF30B5" w:rsidP="00F95A1A">
      <w:pPr>
        <w:ind w:firstLine="709"/>
      </w:pP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rPr>
          <w:rStyle w:val="FontStyle14"/>
          <w:b w:val="0"/>
          <w:sz w:val="24"/>
          <w:szCs w:val="24"/>
        </w:rPr>
        <w:t>Основные принципы расчета такелажной оснастки и грузоподъемных средств. Материалы, применяемые для изготовления такелажной оснастки и грузоподъемных средств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rPr>
          <w:rStyle w:val="FontStyle14"/>
          <w:b w:val="0"/>
          <w:sz w:val="24"/>
          <w:szCs w:val="24"/>
        </w:rPr>
        <w:t>Расчет сварной составной балки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rPr>
          <w:rStyle w:val="FontStyle25"/>
          <w:i w:val="0"/>
          <w:sz w:val="24"/>
          <w:szCs w:val="24"/>
        </w:rPr>
        <w:t>Расчет сварных соединений в грузоподъемных и такелажных приспособлениях</w:t>
      </w:r>
      <w:r w:rsidRPr="00F02FC4">
        <w:rPr>
          <w:bCs/>
          <w:i/>
        </w:rPr>
        <w:t xml:space="preserve">: </w:t>
      </w:r>
      <w:r w:rsidRPr="00F02FC4">
        <w:rPr>
          <w:bCs/>
        </w:rPr>
        <w:t>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5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rPr>
          <w:rStyle w:val="FontStyle25"/>
          <w:i w:val="0"/>
          <w:sz w:val="24"/>
          <w:szCs w:val="24"/>
        </w:rPr>
        <w:t>Расчет болтовых соединений в грузоподъемных и такелажных приспособлениях</w:t>
      </w:r>
      <w:r w:rsidRPr="00F02FC4">
        <w:rPr>
          <w:bCs/>
          <w:i/>
        </w:rPr>
        <w:t xml:space="preserve">: </w:t>
      </w:r>
      <w:r w:rsidRPr="00F02FC4">
        <w:rPr>
          <w:bCs/>
        </w:rPr>
        <w:t>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rPr>
          <w:rStyle w:val="FontStyle25"/>
          <w:i w:val="0"/>
          <w:sz w:val="24"/>
          <w:szCs w:val="24"/>
        </w:rPr>
        <w:t>Расчет проушин, пальцев и осей шарниров в такелажных и грузоподъёмных приспособлениях</w:t>
      </w:r>
      <w:r w:rsidRPr="00F02FC4">
        <w:rPr>
          <w:bCs/>
          <w:i/>
        </w:rPr>
        <w:t>:</w:t>
      </w:r>
      <w:r w:rsidRPr="00F02FC4">
        <w:rPr>
          <w:bCs/>
        </w:rPr>
        <w:t xml:space="preserve">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Расчёт стальных канатов. Расчёт канатных стропов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Расчёт траверс. Расчет такелажных скоб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5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монтажных штуцеров. Расчёт и подбор отводных блоков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5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и подбор полиспастов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5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Определение наименьших допустимых диаметров роликов и барабанов лебедок. Определение канатоемкости и расчет закрепления лебедок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5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lastRenderedPageBreak/>
        <w:t xml:space="preserve">Усов И.Г. </w:t>
      </w:r>
      <w:r w:rsidRPr="00F02FC4">
        <w:rPr>
          <w:rStyle w:val="FontStyle21"/>
          <w:sz w:val="24"/>
          <w:szCs w:val="24"/>
        </w:rPr>
        <w:t>Расчёт монорельсов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4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монтажных балок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7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поворотных шарниров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11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якорей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14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мачт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14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монтажных порталов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шевров:</w:t>
      </w:r>
      <w:r w:rsidRPr="00F02FC4">
        <w:rPr>
          <w:bCs/>
        </w:rPr>
        <w:t xml:space="preserve">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монтажных треног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F02FC4" w:rsidRPr="00F02FC4" w:rsidRDefault="00F02FC4" w:rsidP="00F02FC4">
      <w:pPr>
        <w:pStyle w:val="Default"/>
        <w:numPr>
          <w:ilvl w:val="0"/>
          <w:numId w:val="9"/>
        </w:numPr>
        <w:ind w:firstLine="567"/>
        <w:jc w:val="both"/>
        <w:rPr>
          <w:bCs/>
        </w:rPr>
      </w:pPr>
      <w:r w:rsidRPr="00F02FC4">
        <w:rPr>
          <w:bCs/>
        </w:rPr>
        <w:t xml:space="preserve">Усов И.Г. </w:t>
      </w:r>
      <w:r w:rsidRPr="00F02FC4">
        <w:t>Расчет монтажных стрел</w:t>
      </w:r>
      <w:r w:rsidRPr="00F02FC4">
        <w:rPr>
          <w:bCs/>
        </w:rPr>
        <w:t>: Методические указания к практическим занятиям по дисциплинам «</w:t>
      </w:r>
      <w:r w:rsidRPr="00F02FC4">
        <w:rPr>
          <w:rStyle w:val="FontStyle21"/>
          <w:sz w:val="24"/>
          <w:szCs w:val="24"/>
        </w:rPr>
        <w:t>Монтаж подъемно-транспортных машин и оборудования</w:t>
      </w:r>
      <w:r w:rsidRPr="00F02FC4">
        <w:rPr>
          <w:bCs/>
        </w:rPr>
        <w:t>», для студентов специальности 23.05.01 и направления подготовки бакалавров 23.03.02 всех форм обучения. Магнитогорск: Каф.ГМиТТК. 2017. 6 с.</w:t>
      </w:r>
    </w:p>
    <w:p w:rsidR="000237F1" w:rsidRPr="00767DBB" w:rsidRDefault="000237F1" w:rsidP="00F95A1A">
      <w:pPr>
        <w:ind w:firstLine="709"/>
      </w:pP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5DE" w:rsidRDefault="00D775DE">
      <w:r>
        <w:separator/>
      </w:r>
    </w:p>
  </w:endnote>
  <w:endnote w:type="continuationSeparator" w:id="0">
    <w:p w:rsidR="00D775DE" w:rsidRDefault="00D7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Bold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EA0" w:rsidRDefault="001D31B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3EA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3EA0" w:rsidRDefault="002F3EA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EA0" w:rsidRDefault="001D31B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F3EA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76269">
      <w:rPr>
        <w:rStyle w:val="a5"/>
        <w:noProof/>
      </w:rPr>
      <w:t>3</w:t>
    </w:r>
    <w:r>
      <w:rPr>
        <w:rStyle w:val="a5"/>
      </w:rPr>
      <w:fldChar w:fldCharType="end"/>
    </w:r>
  </w:p>
  <w:p w:rsidR="002F3EA0" w:rsidRDefault="002F3EA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5DE" w:rsidRDefault="00D775DE">
      <w:r>
        <w:separator/>
      </w:r>
    </w:p>
  </w:footnote>
  <w:footnote w:type="continuationSeparator" w:id="0">
    <w:p w:rsidR="00D775DE" w:rsidRDefault="00D775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72B50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6CC791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9F81AA8"/>
    <w:multiLevelType w:val="hybridMultilevel"/>
    <w:tmpl w:val="B8B200E2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5A62478">
      <w:start w:val="1"/>
      <w:numFmt w:val="bullet"/>
      <w:lvlText w:val=""/>
      <w:lvlJc w:val="left"/>
      <w:pPr>
        <w:tabs>
          <w:tab w:val="num" w:pos="1042"/>
        </w:tabs>
        <w:ind w:left="1042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7" w15:restartNumberingAfterBreak="0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0EE47B5D"/>
    <w:multiLevelType w:val="hybridMultilevel"/>
    <w:tmpl w:val="09EE4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2009A9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1" w15:restartNumberingAfterBreak="0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89677F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C56A2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5" w15:restartNumberingAfterBreak="0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ECA40D6"/>
    <w:multiLevelType w:val="hybridMultilevel"/>
    <w:tmpl w:val="EEF0EC1E"/>
    <w:lvl w:ilvl="0" w:tplc="667879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4F1ED5"/>
    <w:multiLevelType w:val="multilevel"/>
    <w:tmpl w:val="E7CC318E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42"/>
        </w:tabs>
        <w:ind w:left="104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21" w15:restartNumberingAfterBreak="0">
    <w:nsid w:val="3D7E394A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E4E6581"/>
    <w:multiLevelType w:val="hybridMultilevel"/>
    <w:tmpl w:val="F8EAF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2865D9"/>
    <w:multiLevelType w:val="hybridMultilevel"/>
    <w:tmpl w:val="E7CC318E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42"/>
        </w:tabs>
        <w:ind w:left="10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26" w15:restartNumberingAfterBreak="0">
    <w:nsid w:val="4AA0141E"/>
    <w:multiLevelType w:val="hybridMultilevel"/>
    <w:tmpl w:val="F8EAF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AB37C97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346982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A181FF9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A190CCD"/>
    <w:multiLevelType w:val="hybridMultilevel"/>
    <w:tmpl w:val="9C6425F2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622EDD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0" w15:restartNumberingAfterBreak="0">
    <w:nsid w:val="71B56ED3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1" w15:restartNumberingAfterBreak="0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42" w15:restartNumberingAfterBreak="0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3" w15:restartNumberingAfterBreak="0">
    <w:nsid w:val="78E95C8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num w:numId="1">
    <w:abstractNumId w:val="13"/>
  </w:num>
  <w:num w:numId="2">
    <w:abstractNumId w:val="0"/>
  </w:num>
  <w:num w:numId="3">
    <w:abstractNumId w:val="28"/>
  </w:num>
  <w:num w:numId="4">
    <w:abstractNumId w:val="36"/>
  </w:num>
  <w:num w:numId="5">
    <w:abstractNumId w:val="37"/>
  </w:num>
  <w:num w:numId="6">
    <w:abstractNumId w:val="3"/>
  </w:num>
  <w:num w:numId="7">
    <w:abstractNumId w:val="32"/>
  </w:num>
  <w:num w:numId="8">
    <w:abstractNumId w:val="41"/>
  </w:num>
  <w:num w:numId="9">
    <w:abstractNumId w:val="17"/>
  </w:num>
  <w:num w:numId="10">
    <w:abstractNumId w:val="4"/>
  </w:num>
  <w:num w:numId="11">
    <w:abstractNumId w:val="1"/>
  </w:num>
  <w:num w:numId="12">
    <w:abstractNumId w:val="34"/>
  </w:num>
  <w:num w:numId="13">
    <w:abstractNumId w:val="16"/>
  </w:num>
  <w:num w:numId="14">
    <w:abstractNumId w:val="15"/>
  </w:num>
  <w:num w:numId="15">
    <w:abstractNumId w:val="44"/>
  </w:num>
  <w:num w:numId="16">
    <w:abstractNumId w:val="19"/>
  </w:num>
  <w:num w:numId="17">
    <w:abstractNumId w:val="24"/>
  </w:num>
  <w:num w:numId="18">
    <w:abstractNumId w:val="2"/>
  </w:num>
  <w:num w:numId="19">
    <w:abstractNumId w:val="7"/>
  </w:num>
  <w:num w:numId="20">
    <w:abstractNumId w:val="35"/>
  </w:num>
  <w:num w:numId="21">
    <w:abstractNumId w:val="30"/>
  </w:num>
  <w:num w:numId="22">
    <w:abstractNumId w:val="29"/>
  </w:num>
  <w:num w:numId="23">
    <w:abstractNumId w:val="31"/>
  </w:num>
  <w:num w:numId="24">
    <w:abstractNumId w:val="11"/>
  </w:num>
  <w:num w:numId="25">
    <w:abstractNumId w:val="45"/>
  </w:num>
  <w:num w:numId="26">
    <w:abstractNumId w:val="23"/>
  </w:num>
  <w:num w:numId="27">
    <w:abstractNumId w:val="43"/>
  </w:num>
  <w:num w:numId="28">
    <w:abstractNumId w:val="12"/>
  </w:num>
  <w:num w:numId="29">
    <w:abstractNumId w:val="27"/>
  </w:num>
  <w:num w:numId="30">
    <w:abstractNumId w:val="5"/>
  </w:num>
  <w:num w:numId="31">
    <w:abstractNumId w:val="25"/>
  </w:num>
  <w:num w:numId="32">
    <w:abstractNumId w:val="46"/>
  </w:num>
  <w:num w:numId="33">
    <w:abstractNumId w:val="20"/>
  </w:num>
  <w:num w:numId="34">
    <w:abstractNumId w:val="6"/>
  </w:num>
  <w:num w:numId="35">
    <w:abstractNumId w:val="38"/>
  </w:num>
  <w:num w:numId="36">
    <w:abstractNumId w:val="18"/>
  </w:num>
  <w:num w:numId="37">
    <w:abstractNumId w:val="14"/>
  </w:num>
  <w:num w:numId="38">
    <w:abstractNumId w:val="33"/>
  </w:num>
  <w:num w:numId="39">
    <w:abstractNumId w:val="42"/>
  </w:num>
  <w:num w:numId="40">
    <w:abstractNumId w:val="8"/>
  </w:num>
  <w:num w:numId="41">
    <w:abstractNumId w:val="26"/>
  </w:num>
  <w:num w:numId="42">
    <w:abstractNumId w:val="21"/>
  </w:num>
  <w:num w:numId="43">
    <w:abstractNumId w:val="9"/>
  </w:num>
  <w:num w:numId="44">
    <w:abstractNumId w:val="10"/>
  </w:num>
  <w:num w:numId="45">
    <w:abstractNumId w:val="40"/>
  </w:num>
  <w:num w:numId="46">
    <w:abstractNumId w:val="39"/>
  </w:num>
  <w:num w:numId="47">
    <w:abstractNumId w:val="2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76E2"/>
    <w:rsid w:val="0008030F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4B73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230E"/>
    <w:rsid w:val="00195F38"/>
    <w:rsid w:val="00196A06"/>
    <w:rsid w:val="00197B54"/>
    <w:rsid w:val="001A182E"/>
    <w:rsid w:val="001A4E6B"/>
    <w:rsid w:val="001C0E23"/>
    <w:rsid w:val="001D31B2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FC8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44AC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A0B0E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5AC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3D65"/>
    <w:rsid w:val="00986340"/>
    <w:rsid w:val="0099060E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0AC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615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27854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CF5D73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3B6B"/>
    <w:rsid w:val="00D75CF7"/>
    <w:rsid w:val="00D775DE"/>
    <w:rsid w:val="00D82C62"/>
    <w:rsid w:val="00D91B8E"/>
    <w:rsid w:val="00D92C7E"/>
    <w:rsid w:val="00D945A7"/>
    <w:rsid w:val="00DA22B2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131F9"/>
    <w:rsid w:val="00E14A3F"/>
    <w:rsid w:val="00E14DDF"/>
    <w:rsid w:val="00E17753"/>
    <w:rsid w:val="00E177AB"/>
    <w:rsid w:val="00E20CB0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C781C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6269"/>
    <w:rsid w:val="00F77D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41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5:docId w15:val="{A302713A-CE59-447C-9223-3B3698FE0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basedOn w:val="a0"/>
    <w:link w:val="afd"/>
    <w:uiPriority w:val="10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4.bin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8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wmf"/><Relationship Id="rId27" Type="http://schemas.openxmlformats.org/officeDocument/2006/relationships/oleObject" Target="embeddings/oleObject5.bin"/><Relationship Id="rId30" Type="http://schemas.openxmlformats.org/officeDocument/2006/relationships/image" Target="media/image11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5.wmf"/><Relationship Id="rId46" Type="http://schemas.openxmlformats.org/officeDocument/2006/relationships/image" Target="media/image19.png"/><Relationship Id="rId20" Type="http://schemas.openxmlformats.org/officeDocument/2006/relationships/image" Target="media/image6.wmf"/><Relationship Id="rId41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ECFA97-CFEE-4675-9257-D86E041F5E4F}">
  <ds:schemaRefs>
    <ds:schemaRef ds:uri="http://schemas.microsoft.com/office/infopath/2007/PartnerControls"/>
    <ds:schemaRef ds:uri="http://schemas.microsoft.com/sharepoint/v4"/>
    <ds:schemaRef ds:uri="http://schemas.openxmlformats.org/package/2006/metadata/core-properties"/>
    <ds:schemaRef ds:uri="68218788-c299-47b7-bdf0-4e9dbdbe9407"/>
    <ds:schemaRef ds:uri="http://purl.org/dc/dcmitype/"/>
    <ds:schemaRef ds:uri="56393d0d-0970-4816-9cd0-bc1dc9f495a5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0922f872-d062-457f-8e83-20e57305e9ff"/>
    <ds:schemaRef ds:uri="http://schemas.microsoft.com/sharepoint/v3/fields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92CA7540-A2A6-48C8-9BE3-E350EC1A1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5691</Words>
  <Characters>32441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38056</CharactersWithSpaces>
  <SharedDoc>false</SharedDoc>
  <HLinks>
    <vt:vector size="36" baseType="variant">
      <vt:variant>
        <vt:i4>4653145</vt:i4>
      </vt:variant>
      <vt:variant>
        <vt:i4>57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54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51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48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45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6881348</vt:i4>
      </vt:variant>
      <vt:variant>
        <vt:i4>42</vt:i4>
      </vt:variant>
      <vt:variant>
        <vt:i4>0</vt:i4>
      </vt:variant>
      <vt:variant>
        <vt:i4>5</vt:i4>
      </vt:variant>
      <vt:variant>
        <vt:lpwstr>http://www.gost.ru/wps/wcm/connect/79e960004674e621a979bd8104aeacf2/Post_Prav_10.09.2009_720.pdf?MOD=AJPERES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2</cp:revision>
  <cp:lastPrinted>2018-05-21T06:19:00Z</cp:lastPrinted>
  <dcterms:created xsi:type="dcterms:W3CDTF">2020-10-29T16:09:00Z</dcterms:created>
  <dcterms:modified xsi:type="dcterms:W3CDTF">2020-10-29T16:09:00Z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