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AD801" w14:textId="77777777" w:rsidR="00574CF0" w:rsidRDefault="00574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C55BD7" wp14:editId="6A613B9E">
            <wp:simplePos x="0" y="0"/>
            <wp:positionH relativeFrom="column">
              <wp:posOffset>692785</wp:posOffset>
            </wp:positionH>
            <wp:positionV relativeFrom="paragraph">
              <wp:posOffset>4659630</wp:posOffset>
            </wp:positionV>
            <wp:extent cx="1256665" cy="329565"/>
            <wp:effectExtent l="19050" t="0" r="635" b="0"/>
            <wp:wrapNone/>
            <wp:docPr id="5" name="Рисунок 1" descr="2018-12-3_043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-12-3_0435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231" t="44464" r="66088" b="5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32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39079F" wp14:editId="39E635D4">
            <wp:extent cx="5799859" cy="9001496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34070" t="19750" r="28457" b="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859" cy="9001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D5942" w14:textId="77777777" w:rsidR="00574CF0" w:rsidRDefault="00574CF0">
      <w:pPr>
        <w:rPr>
          <w:rFonts w:ascii="Times New Roman" w:hAnsi="Times New Roman" w:cs="Times New Roman"/>
          <w:sz w:val="24"/>
          <w:szCs w:val="24"/>
        </w:rPr>
      </w:pPr>
    </w:p>
    <w:p w14:paraId="105609FA" w14:textId="02C59111" w:rsidR="00A809B1" w:rsidRDefault="008B4E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6290FA31" wp14:editId="1DBF392A">
            <wp:extent cx="5810267" cy="801262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60" cy="803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7CDC" w14:textId="77777777" w:rsidR="00F55E20" w:rsidRDefault="00F55E20">
      <w:pPr>
        <w:rPr>
          <w:rFonts w:ascii="Times New Roman" w:hAnsi="Times New Roman" w:cs="Times New Roman"/>
          <w:sz w:val="24"/>
          <w:szCs w:val="24"/>
        </w:rPr>
      </w:pPr>
    </w:p>
    <w:p w14:paraId="7FC7D0DF" w14:textId="77777777" w:rsidR="00F55E20" w:rsidRDefault="00F55E20">
      <w:pPr>
        <w:rPr>
          <w:rFonts w:ascii="Times New Roman" w:hAnsi="Times New Roman" w:cs="Times New Roman"/>
          <w:sz w:val="24"/>
          <w:szCs w:val="24"/>
        </w:rPr>
      </w:pPr>
    </w:p>
    <w:p w14:paraId="2FA4E9C2" w14:textId="77777777" w:rsidR="00F55E20" w:rsidRDefault="00F55E20">
      <w:pPr>
        <w:rPr>
          <w:rFonts w:ascii="Times New Roman" w:hAnsi="Times New Roman" w:cs="Times New Roman"/>
          <w:sz w:val="24"/>
          <w:szCs w:val="24"/>
        </w:rPr>
      </w:pPr>
    </w:p>
    <w:p w14:paraId="04851CBD" w14:textId="6DD9D0B1" w:rsidR="00215F09" w:rsidRDefault="002E4E22" w:rsidP="002E4E22">
      <w:pPr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828147B" wp14:editId="140AFD35">
            <wp:extent cx="5452872" cy="791870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ктуализация - 2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87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25C55" w14:textId="21CE5AFB" w:rsidR="00D74BAE" w:rsidRPr="00960B31" w:rsidRDefault="00D74BAE" w:rsidP="00D74BAE">
      <w:pPr>
        <w:ind w:firstLine="567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br w:type="page"/>
      </w:r>
      <w:r w:rsidRPr="00960B31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14:paraId="52ABD5FB" w14:textId="77777777" w:rsidR="00D74BAE" w:rsidRPr="00960B31" w:rsidRDefault="00D74BAE" w:rsidP="00D74BAE">
      <w:pPr>
        <w:spacing w:after="0" w:line="240" w:lineRule="auto"/>
        <w:ind w:firstLine="567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253CD421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7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- </w:t>
      </w:r>
      <w:r w:rsidRPr="00960B31">
        <w:rPr>
          <w:rStyle w:val="FontStyle16"/>
          <w:b w:val="0"/>
          <w:bCs w:val="0"/>
          <w:sz w:val="24"/>
          <w:szCs w:val="24"/>
        </w:rPr>
        <w:t>развитие</w:t>
      </w:r>
      <w:r w:rsidRPr="00960B31">
        <w:rPr>
          <w:rStyle w:val="FontStyle16"/>
          <w:b w:val="0"/>
          <w:sz w:val="24"/>
          <w:szCs w:val="24"/>
        </w:rPr>
        <w:t xml:space="preserve"> у обучающегося личностных качеств, а также </w:t>
      </w:r>
      <w:r w:rsidRPr="00960B31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960B31">
        <w:rPr>
          <w:rFonts w:ascii="Times New Roman" w:hAnsi="Times New Roman" w:cs="Times New Roman"/>
          <w:bCs/>
          <w:sz w:val="24"/>
          <w:szCs w:val="24"/>
        </w:rPr>
        <w:t>15.03.02 Технологические машины и оборудование</w:t>
      </w:r>
      <w:r w:rsidRPr="00960B31">
        <w:rPr>
          <w:rStyle w:val="FontStyle17"/>
          <w:b w:val="0"/>
          <w:sz w:val="24"/>
          <w:szCs w:val="24"/>
        </w:rPr>
        <w:t>:</w:t>
      </w:r>
    </w:p>
    <w:p w14:paraId="29A2B694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14:paraId="62431545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14:paraId="4293D92C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960B31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FF5669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2AA2C36D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960B31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14:paraId="412FF8CD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689FE5" w14:textId="77777777" w:rsidR="00D74BAE" w:rsidRPr="00960B31" w:rsidRDefault="00D74BAE" w:rsidP="00D74BAE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60B31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10CB02B7" w14:textId="77777777" w:rsidR="00D74BAE" w:rsidRPr="00960B31" w:rsidRDefault="00D74BAE" w:rsidP="00D74BAE">
      <w:pPr>
        <w:pStyle w:val="Style3"/>
        <w:widowControl/>
        <w:rPr>
          <w:rStyle w:val="FontStyle21"/>
          <w:b/>
          <w:sz w:val="24"/>
          <w:szCs w:val="24"/>
        </w:rPr>
      </w:pPr>
    </w:p>
    <w:p w14:paraId="5733D6E2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>Дисциплина «Продвижение научной продукции» входит в вариативную часть блока 1 образовательной программы.</w:t>
      </w:r>
    </w:p>
    <w:p w14:paraId="7AC782FA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14:paraId="52F899B8" w14:textId="77777777" w:rsidR="00D74BAE" w:rsidRPr="00960B31" w:rsidRDefault="00D74BAE" w:rsidP="00D74BAE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960B31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4FB85497" w14:textId="77777777" w:rsidR="00D74BAE" w:rsidRPr="00960B31" w:rsidRDefault="00D74BAE" w:rsidP="00D74BAE">
      <w:pPr>
        <w:pStyle w:val="1"/>
        <w:ind w:firstLine="567"/>
        <w:jc w:val="left"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960B3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6D91F1A8" w14:textId="77777777" w:rsidR="00D74BAE" w:rsidRPr="00960B31" w:rsidRDefault="00D74BAE" w:rsidP="00D74BAE">
      <w:pPr>
        <w:pStyle w:val="Style3"/>
        <w:widowControl/>
        <w:ind w:left="709"/>
        <w:rPr>
          <w:rStyle w:val="FontStyle21"/>
          <w:b/>
          <w:sz w:val="24"/>
          <w:szCs w:val="24"/>
        </w:rPr>
      </w:pPr>
    </w:p>
    <w:p w14:paraId="12F09AD7" w14:textId="3BE9ADD5" w:rsidR="00D74BAE" w:rsidRPr="00960B31" w:rsidRDefault="00D74BAE" w:rsidP="00D74BAE">
      <w:pPr>
        <w:pStyle w:val="Style3"/>
        <w:widowControl/>
        <w:rPr>
          <w:rStyle w:val="FontStyle21"/>
          <w:sz w:val="24"/>
          <w:szCs w:val="24"/>
        </w:rPr>
      </w:pPr>
      <w:r w:rsidRPr="00960B31">
        <w:rPr>
          <w:rStyle w:val="FontStyle21"/>
          <w:sz w:val="24"/>
          <w:szCs w:val="24"/>
        </w:rPr>
        <w:t>В результате освоения дисциплины (модуля) «</w:t>
      </w:r>
      <w:r w:rsidRPr="00960B31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960B31">
        <w:rPr>
          <w:rStyle w:val="FontStyle21"/>
          <w:sz w:val="24"/>
          <w:szCs w:val="24"/>
        </w:rPr>
        <w:t>обучающийся должен обладать следующими компетенциями:</w:t>
      </w:r>
    </w:p>
    <w:p w14:paraId="3370F7A8" w14:textId="77777777" w:rsidR="00D74BAE" w:rsidRPr="00960B31" w:rsidRDefault="00D74BAE" w:rsidP="00D74BAE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0FD9C1CC" w14:textId="77777777" w:rsidR="00D74BAE" w:rsidRPr="00960B31" w:rsidRDefault="00D74BAE" w:rsidP="00D74BAE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D74BAE" w:rsidRPr="00960B31" w14:paraId="0064ECC2" w14:textId="77777777" w:rsidTr="00D74BAE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EC79D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09FE13" w14:textId="77777777" w:rsidR="00D74BAE" w:rsidRPr="00960B31" w:rsidRDefault="00D74BAE" w:rsidP="00D7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74BAE" w:rsidRPr="00960B31" w14:paraId="107FF18D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B7763" w14:textId="77777777" w:rsidR="00D74BAE" w:rsidRPr="00960B31" w:rsidRDefault="00D74BAE" w:rsidP="00D74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деятельности</w:t>
            </w:r>
          </w:p>
        </w:tc>
      </w:tr>
      <w:tr w:rsidR="00D74BAE" w:rsidRPr="00960B31" w14:paraId="66D0AA24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627542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391FF2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258B5EE2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6EC3C104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</w:tr>
      <w:tr w:rsidR="00D74BAE" w:rsidRPr="00960B31" w14:paraId="360601A8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1C124C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F6EB0A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CA3BB2C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205046FA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рассчитывать экономические показатели структурного подразделения организации; </w:t>
            </w:r>
          </w:p>
          <w:p w14:paraId="42BF9CF1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BF4A543" w14:textId="50829061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продвижения научного товара  и пути его совершенствования в условиях Российского рынка научной продукции;</w:t>
            </w:r>
          </w:p>
          <w:p w14:paraId="0374E1C5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D74BAE" w:rsidRPr="00960B31" w14:paraId="67985755" w14:textId="77777777" w:rsidTr="00D74BAE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7A61A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FFF790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способами оценивания значимости и практической пригодности инновационной продукции;</w:t>
            </w:r>
          </w:p>
          <w:p w14:paraId="5AC9313E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 xml:space="preserve">методами стимулирования сбыта продукции; </w:t>
            </w:r>
          </w:p>
          <w:p w14:paraId="737300D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расчетом цен инновационного продукта;</w:t>
            </w:r>
          </w:p>
          <w:p w14:paraId="1DF553B0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D74BAE" w:rsidRPr="00960B31" w14:paraId="7CBC55E5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5B5442" w14:textId="77777777" w:rsidR="00D74BAE" w:rsidRPr="00960B31" w:rsidRDefault="00D74BAE" w:rsidP="00D74B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ОК-4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D74BAE" w:rsidRPr="00960B31" w14:paraId="743F1DC9" w14:textId="77777777" w:rsidTr="00D74BAE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381DF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E161D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587282C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C0F6C0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36AF0AD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D74BAE" w:rsidRPr="00960B31" w14:paraId="40C87A2C" w14:textId="77777777" w:rsidTr="00D74BAE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669FC2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0B932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3718B8B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4A737995" w14:textId="73DB2311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знания при закреплении </w:t>
            </w:r>
            <w:r w:rsidR="00FD4311" w:rsidRPr="00960B31">
              <w:rPr>
                <w:rFonts w:ascii="Times New Roman" w:hAnsi="Times New Roman" w:cs="Times New Roman"/>
                <w:sz w:val="24"/>
                <w:szCs w:val="24"/>
              </w:rPr>
              <w:t>основных результатов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и исследовательской работы;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B0C23F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2BCBB41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D74BAE" w:rsidRPr="00960B31" w14:paraId="44855BC0" w14:textId="77777777" w:rsidTr="00D74BAE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03BD1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7992F7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вопросами правового регулирования деятельности предприятия;</w:t>
            </w:r>
          </w:p>
          <w:p w14:paraId="2B07DA62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знаниями о научно-технической политики России</w:t>
            </w:r>
          </w:p>
          <w:p w14:paraId="6751B478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навыками составления конкурсной документации.</w:t>
            </w:r>
          </w:p>
        </w:tc>
      </w:tr>
      <w:tr w:rsidR="00D74BAE" w:rsidRPr="00960B31" w14:paraId="4CA009F3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1DADC4" w14:textId="77777777" w:rsidR="00D74BAE" w:rsidRPr="00960B31" w:rsidRDefault="00D74BAE" w:rsidP="00D74BA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16"/>
                <w:sz w:val="24"/>
                <w:szCs w:val="24"/>
              </w:rPr>
              <w:t>ПК-1 -способностью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74BAE" w:rsidRPr="00960B31" w14:paraId="5E22834B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AA8FA3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52A5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557E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94A9AD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положение научных исследований по конкретной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тематике в профессиональной области.</w:t>
            </w:r>
          </w:p>
        </w:tc>
      </w:tr>
      <w:tr w:rsidR="00D74BAE" w:rsidRPr="00960B31" w14:paraId="43FC68B4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13AAA3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86199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0191732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выводы.</w:t>
            </w:r>
          </w:p>
        </w:tc>
      </w:tr>
      <w:tr w:rsidR="00D74BAE" w:rsidRPr="00960B31" w14:paraId="5B8A7605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4995B0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004D2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2D9C2D8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</w:tr>
      <w:tr w:rsidR="00D74BAE" w:rsidRPr="00960B31" w14:paraId="162B5F02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DE7495" w14:textId="77777777" w:rsidR="00D74BAE" w:rsidRPr="00960B31" w:rsidRDefault="00D74BAE" w:rsidP="002D52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ПК-3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</w:t>
            </w:r>
            <w:r w:rsidRPr="002D529D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машиностроения</w:t>
            </w:r>
          </w:p>
        </w:tc>
      </w:tr>
      <w:tr w:rsidR="00D74BAE" w:rsidRPr="00960B31" w14:paraId="02CEC238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E8924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3FF99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0A5618B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23FF646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17BA715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669A245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отчетов;</w:t>
            </w:r>
          </w:p>
          <w:p w14:paraId="4270F75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</w:tr>
      <w:tr w:rsidR="00D74BAE" w:rsidRPr="00960B31" w14:paraId="1B7E0EA9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FD957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CD0A1" w14:textId="4232F73B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применять методы математи</w:t>
            </w:r>
            <w:r w:rsidR="002D529D">
              <w:rPr>
                <w:rFonts w:ascii="Times New Roman" w:hAnsi="Times New Roman" w:cs="Times New Roman"/>
                <w:sz w:val="24"/>
                <w:szCs w:val="24"/>
              </w:rPr>
              <w:t>ческого анализа и моделирования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, теоретического и экспериментального исследования;</w:t>
            </w:r>
          </w:p>
          <w:p w14:paraId="22BC7067" w14:textId="38436CCC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научные отчеты;</w:t>
            </w:r>
          </w:p>
          <w:p w14:paraId="3230F6E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внедрять результаты исследования и разработок в практику машиностроительных производств.</w:t>
            </w:r>
          </w:p>
        </w:tc>
      </w:tr>
      <w:tr w:rsidR="00D74BAE" w:rsidRPr="00960B31" w14:paraId="0CE7BAFB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052915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5F39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14:paraId="7A5F472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научных отчетов;</w:t>
            </w:r>
          </w:p>
          <w:p w14:paraId="3439150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производств.</w:t>
            </w:r>
          </w:p>
        </w:tc>
      </w:tr>
      <w:tr w:rsidR="00D74BAE" w:rsidRPr="00960B31" w14:paraId="721FCD16" w14:textId="77777777" w:rsidTr="00D74BA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FCED13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 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74BAE" w:rsidRPr="00960B31" w14:paraId="0FA6B074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0BC75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EC3D1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78F049F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35523B7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работ;</w:t>
            </w:r>
          </w:p>
          <w:p w14:paraId="2EBFD04C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</w:tr>
      <w:tr w:rsidR="00D74BAE" w:rsidRPr="00960B31" w14:paraId="3E3B77AD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8CC188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D4AF7C" w14:textId="4C00C79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исследовательской деятельности в работе над инновационными проектами;</w:t>
            </w:r>
          </w:p>
          <w:p w14:paraId="325CD86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производства;</w:t>
            </w:r>
          </w:p>
          <w:p w14:paraId="2EE5BAC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</w:tr>
      <w:tr w:rsidR="00D74BAE" w:rsidRPr="00960B31" w14:paraId="00023031" w14:textId="77777777" w:rsidTr="00D74BAE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6B0CB4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31B9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использовать методы исследовательской деятельности  в работе над инновационными проектами;</w:t>
            </w:r>
          </w:p>
          <w:p w14:paraId="08D69DF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2C77D1D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0BBA2AA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</w:tr>
    </w:tbl>
    <w:p w14:paraId="6EFF8923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C3CEC8A" w14:textId="77777777" w:rsidR="00D74BAE" w:rsidRPr="00960B31" w:rsidRDefault="00D74BAE" w:rsidP="00D74BAE">
      <w:pPr>
        <w:pStyle w:val="Style4"/>
        <w:widowControl/>
        <w:rPr>
          <w:rStyle w:val="FontStyle18"/>
          <w:sz w:val="24"/>
          <w:szCs w:val="24"/>
        </w:rPr>
      </w:pPr>
      <w:r w:rsidRPr="00960B31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14:paraId="284B5642" w14:textId="77777777" w:rsidR="00D74BAE" w:rsidRPr="00960B31" w:rsidRDefault="00D74BAE" w:rsidP="00D74BAE">
      <w:pPr>
        <w:pStyle w:val="Style4"/>
        <w:widowControl/>
        <w:rPr>
          <w:rStyle w:val="FontStyle18"/>
          <w:sz w:val="24"/>
          <w:szCs w:val="24"/>
        </w:rPr>
      </w:pPr>
    </w:p>
    <w:p w14:paraId="6D38D992" w14:textId="77777777" w:rsidR="00D74BAE" w:rsidRPr="00960B31" w:rsidRDefault="00D74BAE" w:rsidP="00D74BA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14:paraId="38FFADB3" w14:textId="77777777" w:rsidR="00D74BAE" w:rsidRPr="00960B31" w:rsidRDefault="00D74BAE" w:rsidP="00D74BAE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14:paraId="43B78903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14:paraId="731021E3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внеаудиторная – 0,4 акад. часов;</w:t>
      </w:r>
    </w:p>
    <w:p w14:paraId="4CF0ED96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 xml:space="preserve">       –</w:t>
      </w:r>
      <w:r w:rsidRPr="00960B31">
        <w:rPr>
          <w:rStyle w:val="FontStyle18"/>
          <w:b w:val="0"/>
          <w:sz w:val="24"/>
          <w:szCs w:val="24"/>
        </w:rPr>
        <w:tab/>
        <w:t>самостоятельная работа – 99,7  акад. часов;</w:t>
      </w:r>
    </w:p>
    <w:p w14:paraId="51D77187" w14:textId="77777777" w:rsidR="00D74BAE" w:rsidRPr="00960B31" w:rsidRDefault="00D74BAE" w:rsidP="00D74BAE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960B31">
        <w:rPr>
          <w:rStyle w:val="FontStyle18"/>
          <w:b w:val="0"/>
          <w:sz w:val="24"/>
          <w:szCs w:val="24"/>
        </w:rPr>
        <w:tab/>
        <w:t>–</w:t>
      </w:r>
      <w:r w:rsidRPr="00960B31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14:paraId="512B204F" w14:textId="77777777" w:rsidR="00D74BAE" w:rsidRPr="00960B31" w:rsidRDefault="00D74BAE" w:rsidP="00D74B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3"/>
        <w:gridCol w:w="370"/>
        <w:gridCol w:w="370"/>
        <w:gridCol w:w="654"/>
        <w:gridCol w:w="588"/>
        <w:gridCol w:w="567"/>
        <w:gridCol w:w="4111"/>
        <w:gridCol w:w="3594"/>
        <w:gridCol w:w="1509"/>
      </w:tblGrid>
      <w:tr w:rsidR="00D74BAE" w:rsidRPr="00960B31" w14:paraId="0D776968" w14:textId="77777777" w:rsidTr="00576584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7E834F7C" w14:textId="77777777" w:rsidR="00D74BAE" w:rsidRPr="00960B31" w:rsidRDefault="00D74BAE" w:rsidP="00D74B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0E8D519E" w14:textId="77777777" w:rsidR="00D74BAE" w:rsidRPr="00960B31" w:rsidRDefault="00D74BAE" w:rsidP="00D74B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5E80E0C1" w14:textId="77777777" w:rsidR="00D74BAE" w:rsidRPr="00960B31" w:rsidRDefault="00D74BAE" w:rsidP="00D74BA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960B31">
              <w:rPr>
                <w:iCs/>
              </w:rPr>
              <w:t>КУрс</w:t>
            </w:r>
            <w:proofErr w:type="spellEnd"/>
          </w:p>
        </w:tc>
        <w:tc>
          <w:tcPr>
            <w:tcW w:w="1612" w:type="dxa"/>
            <w:gridSpan w:val="3"/>
            <w:vAlign w:val="center"/>
          </w:tcPr>
          <w:p w14:paraId="113B3B76" w14:textId="77777777" w:rsidR="00D74BAE" w:rsidRPr="00960B31" w:rsidRDefault="00D74BAE" w:rsidP="00D74BAE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864CE33" w14:textId="77777777" w:rsidR="00D74BAE" w:rsidRPr="00960B31" w:rsidRDefault="00D74BAE" w:rsidP="00D74BAE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14:paraId="3E473413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4CA5838F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04B4E9CF" w14:textId="77777777" w:rsidR="00D74BAE" w:rsidRPr="00960B31" w:rsidRDefault="00D74BAE" w:rsidP="00D74BAE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2B7A4A0C" w14:textId="77777777" w:rsidR="00D74BAE" w:rsidRPr="00960B31" w:rsidRDefault="00D74BAE" w:rsidP="00D74BA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60B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74BAE" w:rsidRPr="00960B31" w14:paraId="0E7E113C" w14:textId="77777777" w:rsidTr="00CA10B3">
        <w:trPr>
          <w:cantSplit/>
          <w:trHeight w:val="1134"/>
          <w:tblHeader/>
        </w:trPr>
        <w:tc>
          <w:tcPr>
            <w:tcW w:w="0" w:type="auto"/>
            <w:vMerge/>
          </w:tcPr>
          <w:p w14:paraId="3913735A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3A3D22DB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566EF942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r w:rsidRPr="00960B31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7A5D40AD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proofErr w:type="spellStart"/>
            <w:r w:rsidRPr="00960B31">
              <w:t>лаборат</w:t>
            </w:r>
            <w:proofErr w:type="spellEnd"/>
            <w:r w:rsidRPr="00960B31">
              <w:t>.</w:t>
            </w:r>
          </w:p>
          <w:p w14:paraId="668715AC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r w:rsidRPr="00960B31">
              <w:t>занятия</w:t>
            </w:r>
          </w:p>
        </w:tc>
        <w:tc>
          <w:tcPr>
            <w:tcW w:w="588" w:type="dxa"/>
            <w:textDirection w:val="btLr"/>
            <w:vAlign w:val="center"/>
          </w:tcPr>
          <w:p w14:paraId="675745D1" w14:textId="77777777" w:rsidR="00D74BAE" w:rsidRPr="00960B31" w:rsidRDefault="00D74BAE" w:rsidP="00D74BAE">
            <w:pPr>
              <w:pStyle w:val="Style14"/>
              <w:widowControl/>
              <w:ind w:firstLine="0"/>
              <w:jc w:val="center"/>
            </w:pPr>
            <w:proofErr w:type="spellStart"/>
            <w:r w:rsidRPr="00960B31">
              <w:t>практич</w:t>
            </w:r>
            <w:proofErr w:type="spellEnd"/>
            <w:r w:rsidRPr="00960B31">
              <w:t>. занятия</w:t>
            </w:r>
          </w:p>
        </w:tc>
        <w:tc>
          <w:tcPr>
            <w:tcW w:w="567" w:type="dxa"/>
            <w:vMerge/>
            <w:textDirection w:val="btLr"/>
          </w:tcPr>
          <w:p w14:paraId="1A1E5711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4111" w:type="dxa"/>
            <w:vMerge/>
            <w:textDirection w:val="btLr"/>
          </w:tcPr>
          <w:p w14:paraId="18FEEF7C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07362664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436B8299" w14:textId="77777777" w:rsidR="00D74BAE" w:rsidRPr="00960B31" w:rsidRDefault="00D74BAE" w:rsidP="00D74BAE">
            <w:pPr>
              <w:pStyle w:val="Style14"/>
              <w:widowControl/>
              <w:jc w:val="center"/>
            </w:pPr>
          </w:p>
        </w:tc>
      </w:tr>
      <w:tr w:rsidR="007B25EE" w:rsidRPr="00960B31" w14:paraId="49F7B1DF" w14:textId="77777777" w:rsidTr="00CA10B3">
        <w:trPr>
          <w:trHeight w:val="422"/>
        </w:trPr>
        <w:tc>
          <w:tcPr>
            <w:tcW w:w="0" w:type="auto"/>
            <w:vAlign w:val="center"/>
          </w:tcPr>
          <w:p w14:paraId="1567E29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1. Понятие, виды и пути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4D6DAD9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03A9BD7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0" w:type="auto"/>
            <w:vAlign w:val="center"/>
          </w:tcPr>
          <w:p w14:paraId="21D76EB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60BFBB3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367F4C6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4CA2260A" w14:textId="77777777" w:rsidR="007B25EE" w:rsidRPr="00960B31" w:rsidRDefault="007B25EE" w:rsidP="003D2410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  <w:r w:rsidRPr="00960B31">
              <w:t>.</w:t>
            </w:r>
            <w:r w:rsidR="00633D1E">
              <w:t xml:space="preserve"> </w:t>
            </w:r>
          </w:p>
        </w:tc>
        <w:tc>
          <w:tcPr>
            <w:tcW w:w="3594" w:type="dxa"/>
            <w:vAlign w:val="center"/>
          </w:tcPr>
          <w:p w14:paraId="039A30B1" w14:textId="77777777" w:rsidR="007B25EE" w:rsidRPr="00960B31" w:rsidRDefault="007B25EE" w:rsidP="003D2410">
            <w:pPr>
              <w:pStyle w:val="Style14"/>
              <w:widowControl/>
              <w:ind w:firstLine="0"/>
              <w:jc w:val="center"/>
            </w:pPr>
            <w:r w:rsidRPr="00960B31">
              <w:t xml:space="preserve">Текущий контроль успеваемости: </w:t>
            </w:r>
            <w:r w:rsidR="003D2410">
              <w:t>устный опрос</w:t>
            </w:r>
          </w:p>
        </w:tc>
        <w:tc>
          <w:tcPr>
            <w:tcW w:w="1509" w:type="dxa"/>
            <w:vAlign w:val="center"/>
          </w:tcPr>
          <w:p w14:paraId="4D4AAEB9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51DC06E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16C11E8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1CD4A1B8" w14:textId="77777777" w:rsidTr="00CA10B3">
        <w:trPr>
          <w:trHeight w:val="422"/>
        </w:trPr>
        <w:tc>
          <w:tcPr>
            <w:tcW w:w="0" w:type="auto"/>
            <w:vAlign w:val="center"/>
          </w:tcPr>
          <w:p w14:paraId="3E6F818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2. 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56C8860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65CBD6DF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57FF18A7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7061B13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6ED91A38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19CFC4DE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 w:rsidR="00692B53"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рефератов.</w:t>
            </w:r>
          </w:p>
          <w:p w14:paraId="52C02920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30F69E79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002A4660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70DA901D" w14:textId="77777777" w:rsidR="007B25EE" w:rsidRPr="00960B31" w:rsidRDefault="007B25EE" w:rsidP="00496BA3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реферат.</w:t>
            </w:r>
          </w:p>
          <w:p w14:paraId="0BD78E11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  <w:p w14:paraId="6771E8D5" w14:textId="77777777" w:rsidR="007B25EE" w:rsidRDefault="007B25EE" w:rsidP="00DF0AF7">
            <w:pPr>
              <w:pStyle w:val="Style14"/>
              <w:widowControl/>
              <w:ind w:firstLine="0"/>
            </w:pPr>
          </w:p>
          <w:p w14:paraId="17FE183C" w14:textId="77777777" w:rsidR="00692B53" w:rsidRDefault="00692B53" w:rsidP="00DF0AF7">
            <w:pPr>
              <w:pStyle w:val="Style14"/>
              <w:widowControl/>
              <w:ind w:firstLine="0"/>
            </w:pPr>
          </w:p>
          <w:p w14:paraId="09F47C02" w14:textId="77777777" w:rsidR="00692B53" w:rsidRPr="00960B31" w:rsidRDefault="00692B53" w:rsidP="00DF0AF7">
            <w:pPr>
              <w:pStyle w:val="Style14"/>
              <w:widowControl/>
              <w:ind w:firstLine="0"/>
            </w:pPr>
          </w:p>
          <w:p w14:paraId="034613C6" w14:textId="77777777" w:rsidR="007B25EE" w:rsidRPr="00960B31" w:rsidRDefault="007B25EE" w:rsidP="00DF0AF7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14:paraId="32714B80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F6A4CA9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C0BD419" w14:textId="77777777" w:rsidR="007B25EE" w:rsidRPr="00960B31" w:rsidRDefault="007B25EE" w:rsidP="00D74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26D6FD7D" w14:textId="77777777" w:rsidTr="00CA10B3">
        <w:trPr>
          <w:trHeight w:val="499"/>
        </w:trPr>
        <w:tc>
          <w:tcPr>
            <w:tcW w:w="0" w:type="auto"/>
            <w:vAlign w:val="center"/>
          </w:tcPr>
          <w:p w14:paraId="244CD33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lastRenderedPageBreak/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324F570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28CB231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140D873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66081CD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6048681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54CDDBFF" w14:textId="77777777" w:rsidR="007B25EE" w:rsidRPr="00960B31" w:rsidRDefault="007B25EE" w:rsidP="00B24B4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3594" w:type="dxa"/>
            <w:vAlign w:val="center"/>
          </w:tcPr>
          <w:p w14:paraId="787DB4D4" w14:textId="77777777" w:rsidR="00692B53" w:rsidRDefault="007B25EE" w:rsidP="00692B53">
            <w:pPr>
              <w:pStyle w:val="Style14"/>
              <w:widowControl/>
              <w:ind w:firstLine="0"/>
              <w:jc w:val="center"/>
            </w:pPr>
            <w:r w:rsidRPr="00960B31">
              <w:t xml:space="preserve">Текущий контроль успеваемости: </w:t>
            </w:r>
          </w:p>
          <w:p w14:paraId="098F1823" w14:textId="77777777" w:rsidR="004713E7" w:rsidRPr="004713E7" w:rsidRDefault="00496BA3" w:rsidP="00692B53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  <w:r>
              <w:t>устный опрос</w:t>
            </w:r>
          </w:p>
        </w:tc>
        <w:tc>
          <w:tcPr>
            <w:tcW w:w="1509" w:type="dxa"/>
            <w:vAlign w:val="center"/>
          </w:tcPr>
          <w:p w14:paraId="519DB893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ABED2A5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5A3C55A" w14:textId="77777777" w:rsidR="007B25EE" w:rsidRPr="00960B31" w:rsidRDefault="007B25EE" w:rsidP="00D74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326E16F5" w14:textId="77777777" w:rsidTr="00CA10B3">
        <w:trPr>
          <w:trHeight w:val="70"/>
        </w:trPr>
        <w:tc>
          <w:tcPr>
            <w:tcW w:w="0" w:type="auto"/>
            <w:vAlign w:val="center"/>
          </w:tcPr>
          <w:p w14:paraId="20C77E8D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204EAE68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058594B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0" w:type="auto"/>
            <w:vAlign w:val="center"/>
          </w:tcPr>
          <w:p w14:paraId="70A5F3A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29817E6D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567" w:type="dxa"/>
            <w:vAlign w:val="center"/>
          </w:tcPr>
          <w:p w14:paraId="67DBE1F4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79783CFB" w14:textId="77777777" w:rsidR="007B25EE" w:rsidRPr="00960B31" w:rsidRDefault="007B25EE" w:rsidP="00A22C61">
            <w:pPr>
              <w:pStyle w:val="Style16"/>
              <w:widowControl/>
              <w:ind w:firstLine="0"/>
              <w:jc w:val="center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  <w:r w:rsidR="005C5CD1">
              <w:rPr>
                <w:bCs/>
                <w:iCs/>
              </w:rPr>
              <w:t xml:space="preserve"> Написание отчета</w:t>
            </w:r>
          </w:p>
          <w:p w14:paraId="14C8663E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67071224" w14:textId="77777777" w:rsidR="007B25EE" w:rsidRPr="00960B31" w:rsidRDefault="007B25EE" w:rsidP="005C5CD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 w:rsidR="005C5CD1">
              <w:t>отчет</w:t>
            </w:r>
          </w:p>
        </w:tc>
        <w:tc>
          <w:tcPr>
            <w:tcW w:w="1509" w:type="dxa"/>
            <w:vAlign w:val="center"/>
          </w:tcPr>
          <w:p w14:paraId="154FE312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4C6E3E9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4D22283A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68BC375C" w14:textId="77777777" w:rsidTr="00CA10B3">
        <w:trPr>
          <w:trHeight w:val="499"/>
        </w:trPr>
        <w:tc>
          <w:tcPr>
            <w:tcW w:w="0" w:type="auto"/>
            <w:vAlign w:val="center"/>
          </w:tcPr>
          <w:p w14:paraId="44737F5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1DE8C0E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053D8D1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55AEBD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2C16AFA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7D5DB95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0F9C1B5F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 xml:space="preserve">Подготовка к контрольной работе. </w:t>
            </w:r>
          </w:p>
          <w:p w14:paraId="72D2BA30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93DC9DD" w14:textId="77777777" w:rsidR="007B25EE" w:rsidRPr="00960B31" w:rsidRDefault="00496BA3" w:rsidP="00496BA3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>
              <w:t xml:space="preserve">Текущий контроль успеваемости: </w:t>
            </w:r>
            <w:r w:rsidR="007B25EE" w:rsidRPr="00960B31">
              <w:t xml:space="preserve">контрольная </w:t>
            </w:r>
            <w:r>
              <w:t>работа</w:t>
            </w:r>
          </w:p>
        </w:tc>
        <w:tc>
          <w:tcPr>
            <w:tcW w:w="1509" w:type="dxa"/>
            <w:vAlign w:val="center"/>
          </w:tcPr>
          <w:p w14:paraId="7275D1AA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2CF9514F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3B10290" w14:textId="77777777" w:rsidR="007B25EE" w:rsidRPr="00960B31" w:rsidRDefault="007B25EE" w:rsidP="00D74B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67C490FB" w14:textId="77777777" w:rsidTr="00CA10B3">
        <w:trPr>
          <w:trHeight w:val="499"/>
        </w:trPr>
        <w:tc>
          <w:tcPr>
            <w:tcW w:w="0" w:type="auto"/>
            <w:vAlign w:val="center"/>
          </w:tcPr>
          <w:p w14:paraId="17A4B7BD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6. Системы финансирования и государственной поддержки</w:t>
            </w:r>
          </w:p>
        </w:tc>
        <w:tc>
          <w:tcPr>
            <w:tcW w:w="0" w:type="auto"/>
            <w:vAlign w:val="center"/>
          </w:tcPr>
          <w:p w14:paraId="2529960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476DE94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5E9C2FD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28E481D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61568938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4FDB214E" w14:textId="77777777" w:rsidR="007B25EE" w:rsidRPr="00960B31" w:rsidRDefault="007B25EE" w:rsidP="00A22C61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>Подготовка рефератов.</w:t>
            </w:r>
          </w:p>
        </w:tc>
        <w:tc>
          <w:tcPr>
            <w:tcW w:w="3594" w:type="dxa"/>
            <w:vAlign w:val="center"/>
          </w:tcPr>
          <w:p w14:paraId="24997FC2" w14:textId="77777777" w:rsidR="00692B53" w:rsidRDefault="00692B53" w:rsidP="00692B53">
            <w:pPr>
              <w:pStyle w:val="Style16"/>
              <w:widowControl/>
              <w:ind w:firstLine="0"/>
              <w:jc w:val="center"/>
            </w:pPr>
          </w:p>
          <w:p w14:paraId="2FC707D3" w14:textId="77777777" w:rsidR="007B25EE" w:rsidRDefault="007B25EE" w:rsidP="00692B53">
            <w:pPr>
              <w:pStyle w:val="Style16"/>
              <w:widowControl/>
              <w:ind w:firstLine="0"/>
              <w:jc w:val="center"/>
            </w:pPr>
            <w:r w:rsidRPr="00960B31">
              <w:t>Текущий контроль успеваемости: реферат.</w:t>
            </w:r>
          </w:p>
          <w:p w14:paraId="0183F509" w14:textId="77777777" w:rsidR="00A22C61" w:rsidRDefault="00A22C61" w:rsidP="00692B53">
            <w:pPr>
              <w:pStyle w:val="Style16"/>
              <w:widowControl/>
              <w:ind w:firstLine="0"/>
              <w:jc w:val="center"/>
            </w:pPr>
          </w:p>
          <w:p w14:paraId="3E5C0368" w14:textId="77777777" w:rsidR="00A22C61" w:rsidRDefault="00A22C61" w:rsidP="00692B53">
            <w:pPr>
              <w:pStyle w:val="Style16"/>
              <w:widowControl/>
              <w:ind w:firstLine="0"/>
              <w:jc w:val="center"/>
            </w:pPr>
          </w:p>
          <w:p w14:paraId="6AFB7BE8" w14:textId="77777777" w:rsidR="001C6E08" w:rsidRPr="00960B31" w:rsidRDefault="001C6E08" w:rsidP="00DF0AF7">
            <w:pPr>
              <w:pStyle w:val="Style16"/>
              <w:widowControl/>
              <w:ind w:firstLine="0"/>
              <w:rPr>
                <w:bCs/>
                <w:iCs/>
              </w:rPr>
            </w:pPr>
          </w:p>
        </w:tc>
        <w:tc>
          <w:tcPr>
            <w:tcW w:w="1509" w:type="dxa"/>
            <w:vAlign w:val="center"/>
          </w:tcPr>
          <w:p w14:paraId="4CCD5164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7BB8488F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32A55C1B" w14:textId="77777777" w:rsidTr="00CA10B3">
        <w:trPr>
          <w:trHeight w:val="268"/>
        </w:trPr>
        <w:tc>
          <w:tcPr>
            <w:tcW w:w="0" w:type="auto"/>
            <w:vAlign w:val="center"/>
          </w:tcPr>
          <w:p w14:paraId="7AFAD0E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lastRenderedPageBreak/>
              <w:t>7.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032D71C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0172D84E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2DE0E93A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28602C1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14:paraId="0C87FC68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12</w:t>
            </w:r>
          </w:p>
        </w:tc>
        <w:tc>
          <w:tcPr>
            <w:tcW w:w="4111" w:type="dxa"/>
            <w:vAlign w:val="center"/>
          </w:tcPr>
          <w:p w14:paraId="57EAEAA6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="003D2410">
              <w:rPr>
                <w:bCs/>
                <w:iCs/>
              </w:rPr>
              <w:t>Написание рефератов.</w:t>
            </w:r>
          </w:p>
          <w:p w14:paraId="6A38C1B9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1E6CCF72" w14:textId="77777777" w:rsidR="007B25EE" w:rsidRPr="00960B31" w:rsidRDefault="007B25EE" w:rsidP="003D241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 w:rsidR="003D2410">
              <w:t>реферат</w:t>
            </w:r>
          </w:p>
        </w:tc>
        <w:tc>
          <w:tcPr>
            <w:tcW w:w="1509" w:type="dxa"/>
            <w:vAlign w:val="center"/>
          </w:tcPr>
          <w:p w14:paraId="4F5EF7D8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0956F27D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7A150CB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4E751545" w14:textId="77777777" w:rsidTr="00CA10B3">
        <w:trPr>
          <w:trHeight w:val="422"/>
        </w:trPr>
        <w:tc>
          <w:tcPr>
            <w:tcW w:w="0" w:type="auto"/>
            <w:vAlign w:val="center"/>
          </w:tcPr>
          <w:p w14:paraId="0CCB41E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8.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6CAC7A22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4</w:t>
            </w:r>
          </w:p>
        </w:tc>
        <w:tc>
          <w:tcPr>
            <w:tcW w:w="0" w:type="auto"/>
            <w:vAlign w:val="center"/>
          </w:tcPr>
          <w:p w14:paraId="2FD6592C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14:paraId="4D27B95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–</w:t>
            </w:r>
          </w:p>
        </w:tc>
        <w:tc>
          <w:tcPr>
            <w:tcW w:w="588" w:type="dxa"/>
            <w:vAlign w:val="center"/>
          </w:tcPr>
          <w:p w14:paraId="07FDF59B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</w:t>
            </w:r>
          </w:p>
        </w:tc>
        <w:tc>
          <w:tcPr>
            <w:tcW w:w="567" w:type="dxa"/>
            <w:vAlign w:val="center"/>
          </w:tcPr>
          <w:p w14:paraId="34C3FB39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</w:pPr>
            <w:r w:rsidRPr="00960B31">
              <w:t>15,7</w:t>
            </w:r>
          </w:p>
        </w:tc>
        <w:tc>
          <w:tcPr>
            <w:tcW w:w="4111" w:type="dxa"/>
            <w:vAlign w:val="center"/>
          </w:tcPr>
          <w:p w14:paraId="5D899139" w14:textId="77777777" w:rsidR="007B25EE" w:rsidRPr="00960B31" w:rsidRDefault="007B25EE" w:rsidP="00D74BAE">
            <w:pPr>
              <w:pStyle w:val="Style16"/>
              <w:widowControl/>
              <w:ind w:firstLine="0"/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="005C5CD1">
              <w:t>Написание отчета</w:t>
            </w:r>
            <w:r w:rsidRPr="00960B31">
              <w:t xml:space="preserve">. </w:t>
            </w:r>
          </w:p>
          <w:p w14:paraId="0195178B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4FB4EF2F" w14:textId="77777777" w:rsidR="007B25EE" w:rsidRPr="00960B31" w:rsidRDefault="007B25EE" w:rsidP="005C5CD1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proofErr w:type="spellStart"/>
            <w:r w:rsidR="005C5CD1">
              <w:t>очет</w:t>
            </w:r>
            <w:proofErr w:type="spellEnd"/>
          </w:p>
        </w:tc>
        <w:tc>
          <w:tcPr>
            <w:tcW w:w="1509" w:type="dxa"/>
            <w:vAlign w:val="center"/>
          </w:tcPr>
          <w:p w14:paraId="6B48C70C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62090F05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0920FCE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  <w:tr w:rsidR="007B25EE" w:rsidRPr="00960B31" w14:paraId="2A81797E" w14:textId="77777777" w:rsidTr="00CA10B3">
        <w:trPr>
          <w:trHeight w:val="499"/>
        </w:trPr>
        <w:tc>
          <w:tcPr>
            <w:tcW w:w="0" w:type="auto"/>
            <w:vAlign w:val="center"/>
          </w:tcPr>
          <w:p w14:paraId="54402CFD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AC8D1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C6CAC6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5DE765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–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782E2E3" w14:textId="77777777" w:rsidR="007B25EE" w:rsidRPr="00960B31" w:rsidRDefault="007B25EE" w:rsidP="00D74BA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60B31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6E619" w14:textId="77777777" w:rsidR="007B25EE" w:rsidRPr="00960B31" w:rsidRDefault="007B25EE" w:rsidP="00D74BAE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 w:rsidRPr="00960B31">
              <w:rPr>
                <w:b/>
                <w:bCs/>
                <w:iCs/>
                <w:color w:val="000000"/>
              </w:rPr>
              <w:t xml:space="preserve">99,7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F61970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b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рефератов.</w:t>
            </w:r>
          </w:p>
          <w:p w14:paraId="293A94B0" w14:textId="77777777" w:rsidR="007B25EE" w:rsidRPr="00960B31" w:rsidRDefault="007B25EE" w:rsidP="00D74BAE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  <w:vAlign w:val="center"/>
          </w:tcPr>
          <w:p w14:paraId="4766E3DA" w14:textId="77777777" w:rsidR="007B25EE" w:rsidRPr="00960B31" w:rsidRDefault="007B25EE" w:rsidP="00DF0AF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13FF9B6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ОК-4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 ПК-1 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1E5B9AF4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ПК-3(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  <w:p w14:paraId="3B544255" w14:textId="77777777" w:rsidR="007B25EE" w:rsidRPr="00960B31" w:rsidRDefault="007B25EE" w:rsidP="00D74BA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ПК-4(</w:t>
            </w:r>
            <w:proofErr w:type="spellStart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960B31">
              <w:rPr>
                <w:rFonts w:ascii="Times New Roman" w:hAnsi="Times New Roman" w:cs="Times New Roman"/>
                <w:b/>
                <w:sz w:val="24"/>
                <w:szCs w:val="24"/>
              </w:rPr>
              <w:t>);</w:t>
            </w:r>
          </w:p>
        </w:tc>
      </w:tr>
    </w:tbl>
    <w:p w14:paraId="441E9C9B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footerReference w:type="even" r:id="rId13"/>
          <w:footerReference w:type="default" r:id="rId14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413E6E56" w14:textId="77777777" w:rsidR="00D74BAE" w:rsidRPr="00960B31" w:rsidRDefault="00D74BAE" w:rsidP="00D74BAE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60B3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131BC2D2" w14:textId="77777777" w:rsidR="00D74BAE" w:rsidRPr="00960B31" w:rsidRDefault="00D74BAE" w:rsidP="00D74BAE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B0DA325" w14:textId="77777777" w:rsidR="00561235" w:rsidRPr="00960B31" w:rsidRDefault="00561235" w:rsidP="00561235">
      <w:pPr>
        <w:pStyle w:val="Style7"/>
        <w:widowControl/>
        <w:ind w:firstLine="709"/>
      </w:pPr>
      <w:r w:rsidRPr="00960B31">
        <w:t xml:space="preserve">В процессе преподавания дисциплины </w:t>
      </w:r>
      <w:r w:rsidRPr="00960B31">
        <w:rPr>
          <w:bCs/>
        </w:rPr>
        <w:t xml:space="preserve">«Продвижение научной продукции» используются традиционная и модульно-компетентностная технологии, </w:t>
      </w:r>
      <w:r w:rsidRPr="00960B31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960B31">
        <w:t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45388667" w14:textId="77777777" w:rsidR="00561235" w:rsidRPr="00960B31" w:rsidRDefault="00561235" w:rsidP="00561235">
      <w:pPr>
        <w:pStyle w:val="Style9"/>
        <w:widowControl/>
        <w:ind w:firstLine="720"/>
        <w:rPr>
          <w:bCs/>
        </w:rPr>
      </w:pPr>
      <w:r w:rsidRPr="00960B31">
        <w:rPr>
          <w:bCs/>
        </w:rPr>
        <w:t xml:space="preserve">Передача необходимых </w:t>
      </w:r>
      <w:r w:rsidRPr="00960B31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960B31">
        <w:t>мультемедийного</w:t>
      </w:r>
      <w:proofErr w:type="spellEnd"/>
      <w:r w:rsidRPr="00960B31">
        <w:t xml:space="preserve"> оборудования (компьютер, интерактивная доска, проектор, документ-камера).</w:t>
      </w:r>
    </w:p>
    <w:p w14:paraId="2488ED98" w14:textId="77777777" w:rsidR="00561235" w:rsidRPr="00960B31" w:rsidRDefault="00561235" w:rsidP="00561235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коллективного </w:t>
      </w:r>
      <w:proofErr w:type="spellStart"/>
      <w:r w:rsidRPr="00960B31">
        <w:rPr>
          <w:sz w:val="24"/>
          <w:szCs w:val="24"/>
          <w:lang w:val="ru-RU"/>
        </w:rPr>
        <w:t>взаимообучения</w:t>
      </w:r>
      <w:proofErr w:type="spellEnd"/>
      <w:r w:rsidRPr="00960B31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14:paraId="340FA155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56AD0DCC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47F735BB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71D532FA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14:paraId="1B119E2E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0DEDF9D8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7D96909B" w14:textId="77777777" w:rsidR="00561235" w:rsidRPr="00960B31" w:rsidRDefault="00561235" w:rsidP="00561235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143692E8" w14:textId="77777777" w:rsidR="00561235" w:rsidRPr="00960B31" w:rsidRDefault="00561235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 xml:space="preserve"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подготовку к контрольным работам и итоговому зачету по дисциплине. </w:t>
      </w:r>
    </w:p>
    <w:p w14:paraId="0CAE86DB" w14:textId="77777777" w:rsidR="00561235" w:rsidRPr="00960B31" w:rsidRDefault="00561235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</w:p>
    <w:p w14:paraId="713A533E" w14:textId="77777777" w:rsidR="00D74BAE" w:rsidRPr="00960B31" w:rsidRDefault="00D74BAE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65985EB1" w14:textId="77777777" w:rsidR="00D74BAE" w:rsidRPr="00960B31" w:rsidRDefault="00D74BAE" w:rsidP="0089545A">
      <w:pPr>
        <w:pStyle w:val="Style6"/>
        <w:widowControl/>
      </w:pPr>
      <w:r w:rsidRPr="00960B3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14:paraId="3867F98E" w14:textId="77777777" w:rsidR="00377B77" w:rsidRPr="00960B31" w:rsidRDefault="00377B77" w:rsidP="0089545A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14:paraId="07DD9AA0" w14:textId="77777777" w:rsidR="0089545A" w:rsidRPr="00960B31" w:rsidRDefault="0089545A" w:rsidP="0089545A">
      <w:pPr>
        <w:pStyle w:val="Style8"/>
      </w:pPr>
      <w:r w:rsidRPr="00960B31">
        <w:t>По дисциплине «</w:t>
      </w:r>
      <w:r w:rsidRPr="00960B31">
        <w:rPr>
          <w:bCs/>
        </w:rPr>
        <w:t>Продвижение научной продукции</w:t>
      </w:r>
      <w:r w:rsidRPr="00960B31">
        <w:t>» предусмотрена аудиторная и внеаудиторная самостоятельная работа обучающихся.</w:t>
      </w:r>
    </w:p>
    <w:p w14:paraId="5B819E07" w14:textId="77777777" w:rsidR="0089545A" w:rsidRPr="00960B31" w:rsidRDefault="0089545A" w:rsidP="0089545A">
      <w:pPr>
        <w:pStyle w:val="Style8"/>
      </w:pPr>
      <w:r w:rsidRPr="00960B31"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занятиях.</w:t>
      </w:r>
    </w:p>
    <w:p w14:paraId="16984B56" w14:textId="77777777" w:rsidR="0089545A" w:rsidRPr="00960B31" w:rsidRDefault="0089545A" w:rsidP="0089545A">
      <w:pPr>
        <w:pStyle w:val="Style8"/>
      </w:pPr>
      <w:r w:rsidRPr="00960B31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к контрольным работам, написание рефератов.</w:t>
      </w:r>
    </w:p>
    <w:p w14:paraId="216CE6C1" w14:textId="77777777" w:rsidR="0089545A" w:rsidRPr="00960B31" w:rsidRDefault="0089545A" w:rsidP="0089545A">
      <w:pPr>
        <w:pStyle w:val="Style8"/>
      </w:pPr>
    </w:p>
    <w:p w14:paraId="69DD3168" w14:textId="77777777" w:rsidR="0089545A" w:rsidRPr="00960B31" w:rsidRDefault="0089545A" w:rsidP="00D5244E">
      <w:pPr>
        <w:pStyle w:val="Iauiue"/>
        <w:widowControl w:val="0"/>
        <w:jc w:val="center"/>
        <w:rPr>
          <w:b/>
          <w:i/>
          <w:iCs/>
          <w:sz w:val="24"/>
          <w:szCs w:val="24"/>
          <w:lang w:val="ru-RU"/>
        </w:rPr>
      </w:pPr>
      <w:r w:rsidRPr="00960B31">
        <w:rPr>
          <w:b/>
          <w:i/>
          <w:iCs/>
          <w:sz w:val="24"/>
          <w:szCs w:val="24"/>
          <w:lang w:val="ru-RU"/>
        </w:rPr>
        <w:t>Примерные темы рефератов:</w:t>
      </w:r>
    </w:p>
    <w:p w14:paraId="65BD64EE" w14:textId="77777777" w:rsidR="0089545A" w:rsidRPr="00960B31" w:rsidRDefault="0089545A" w:rsidP="0089545A">
      <w:pPr>
        <w:pStyle w:val="Iauiue"/>
        <w:widowControl w:val="0"/>
        <w:ind w:firstLine="720"/>
        <w:jc w:val="center"/>
        <w:rPr>
          <w:b/>
          <w:i/>
          <w:iCs/>
          <w:sz w:val="24"/>
          <w:szCs w:val="24"/>
          <w:lang w:val="ru-RU"/>
        </w:rPr>
      </w:pPr>
    </w:p>
    <w:p w14:paraId="2DD5EBD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lastRenderedPageBreak/>
        <w:t>1.  Научно-техническая продукция: понятие, виды.</w:t>
      </w:r>
    </w:p>
    <w:p w14:paraId="02C611E5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Понятие научной деятельности, показатели ее характеризующие, источники финансирования.</w:t>
      </w:r>
    </w:p>
    <w:p w14:paraId="03A92FC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Особенности оценки качества для научно-технической продукции.</w:t>
      </w:r>
    </w:p>
    <w:p w14:paraId="0C9B6208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Проблемы анализа рынка научно-технической продукции.</w:t>
      </w:r>
    </w:p>
    <w:p w14:paraId="400C8ADD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Научно-техническая продукция как товар особого рода.</w:t>
      </w:r>
    </w:p>
    <w:p w14:paraId="3C38132F" w14:textId="77777777" w:rsidR="0089545A" w:rsidRPr="00960B31" w:rsidRDefault="00A22C61" w:rsidP="0089545A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 Процесс</w:t>
      </w:r>
      <w:r w:rsidR="0089545A" w:rsidRPr="00960B31">
        <w:rPr>
          <w:iCs/>
        </w:rPr>
        <w:t xml:space="preserve"> производства, реализации и использования научно-технической продукции.</w:t>
      </w:r>
    </w:p>
    <w:p w14:paraId="4E44CF49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7. Жизненный цикл нововведений. Научно-производственный цикл.</w:t>
      </w:r>
    </w:p>
    <w:p w14:paraId="40D0FBD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8. Классификация научно-технической продукции.</w:t>
      </w:r>
    </w:p>
    <w:p w14:paraId="2C5B06AF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9.Организация и планирование продвижения товара и пути его совершенствования.</w:t>
      </w:r>
    </w:p>
    <w:p w14:paraId="3B1C204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10. Средства и методы стимулирования сбыта продукции.</w:t>
      </w:r>
    </w:p>
    <w:p w14:paraId="410FCA58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11. Принципы, формы и методы финансирования научно-технической продукции.</w:t>
      </w:r>
    </w:p>
    <w:p w14:paraId="15D2576E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12. Источники финансирования научной, научно-технической и инновационной деятельности.</w:t>
      </w:r>
    </w:p>
    <w:p w14:paraId="4170D90C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13. Формы государственной поддержки инновационной деятельности в России.</w:t>
      </w:r>
    </w:p>
    <w:p w14:paraId="21438325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14.Научно-техническая политика России.</w:t>
      </w:r>
    </w:p>
    <w:p w14:paraId="360AD77E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15.Производственный процесс и основные принципы его организации.</w:t>
      </w:r>
    </w:p>
    <w:p w14:paraId="58F9C753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16. Разработка конкурсной документации.</w:t>
      </w:r>
    </w:p>
    <w:p w14:paraId="0160B118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 xml:space="preserve">17. Порядок и особенности выполнения научно-исследовательских работ по </w:t>
      </w:r>
    </w:p>
    <w:p w14:paraId="75769572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государственным контрактам.</w:t>
      </w:r>
    </w:p>
    <w:p w14:paraId="61502B4D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18. Оценка эффективности проекта внедрения инноваций</w:t>
      </w:r>
    </w:p>
    <w:p w14:paraId="5B9A1C23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19. Установление цены на новую продукцию.</w:t>
      </w:r>
    </w:p>
    <w:p w14:paraId="42364B86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20. Классификация потребителей по культурным, психологическим, поведенческим и личностным факторам.</w:t>
      </w:r>
    </w:p>
    <w:p w14:paraId="37FC213B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</w:p>
    <w:p w14:paraId="5E93AE32" w14:textId="77777777" w:rsidR="0089545A" w:rsidRPr="00960B31" w:rsidRDefault="0089545A" w:rsidP="0089545A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628EA53B" w14:textId="77777777" w:rsidR="0089545A" w:rsidRPr="00960B31" w:rsidRDefault="0089545A" w:rsidP="0089545A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60B31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1565A5F2" w14:textId="77777777" w:rsidR="00EA5D80" w:rsidRPr="00960B31" w:rsidRDefault="00EA5D80" w:rsidP="0089545A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</w:p>
    <w:p w14:paraId="779C02C3" w14:textId="77777777" w:rsidR="0089545A" w:rsidRPr="00960B31" w:rsidRDefault="0089545A" w:rsidP="0089545A">
      <w:pPr>
        <w:pStyle w:val="Style8"/>
        <w:widowControl/>
        <w:spacing w:after="120"/>
        <w:ind w:firstLine="0"/>
        <w:jc w:val="center"/>
        <w:rPr>
          <w:b/>
          <w:i/>
          <w:iCs/>
        </w:rPr>
      </w:pPr>
      <w:r w:rsidRPr="00960B31">
        <w:rPr>
          <w:b/>
          <w:i/>
          <w:iCs/>
        </w:rPr>
        <w:t>Примерные темы контрольных работ:</w:t>
      </w:r>
    </w:p>
    <w:p w14:paraId="3722E87A" w14:textId="77777777" w:rsidR="00284C80" w:rsidRPr="00960B31" w:rsidRDefault="00284C80" w:rsidP="00284C80">
      <w:pPr>
        <w:pStyle w:val="Style8"/>
        <w:widowControl/>
        <w:ind w:firstLine="0"/>
        <w:jc w:val="center"/>
        <w:rPr>
          <w:b/>
          <w:i/>
          <w:iCs/>
        </w:rPr>
      </w:pPr>
    </w:p>
    <w:p w14:paraId="513D710D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t xml:space="preserve">1. </w:t>
      </w:r>
      <w:r w:rsidRPr="00960B31">
        <w:rPr>
          <w:iCs/>
        </w:rPr>
        <w:t>Система  финансирования инновационной деятельности в различных сферах жизнедеятельности.</w:t>
      </w:r>
    </w:p>
    <w:p w14:paraId="3D26ECAB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Принципы, формы и методы финансирования научно-технической продукции.</w:t>
      </w:r>
    </w:p>
    <w:p w14:paraId="19523A02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14:paraId="0288290F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2. Экономические показатели, характеризующие научную деятельность.</w:t>
      </w:r>
    </w:p>
    <w:p w14:paraId="3C9BDF1E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3. Классификация научно-технической продукции по экономическим критериям.</w:t>
      </w:r>
    </w:p>
    <w:p w14:paraId="42CB645B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4. Источники финансирования инновационных проектов.</w:t>
      </w:r>
    </w:p>
    <w:p w14:paraId="0FD5DB77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  <w:r w:rsidRPr="00960B31">
        <w:rPr>
          <w:iCs/>
        </w:rPr>
        <w:t>5. Формы финансирования инновационной деятельности.</w:t>
      </w:r>
    </w:p>
    <w:p w14:paraId="1A5126FF" w14:textId="77777777" w:rsidR="0089545A" w:rsidRPr="00960B31" w:rsidRDefault="0089545A" w:rsidP="0089545A">
      <w:pPr>
        <w:pStyle w:val="Style8"/>
        <w:widowControl/>
      </w:pPr>
      <w:r w:rsidRPr="00960B31">
        <w:t>7. Средства и методы стимулирования сбыта продукции.</w:t>
      </w:r>
    </w:p>
    <w:p w14:paraId="3651B20B" w14:textId="77777777" w:rsidR="0089545A" w:rsidRPr="00960B31" w:rsidRDefault="0089545A" w:rsidP="0089545A">
      <w:pPr>
        <w:pStyle w:val="Style8"/>
        <w:widowControl/>
      </w:pPr>
      <w:r w:rsidRPr="00960B31">
        <w:rPr>
          <w:color w:val="000000"/>
        </w:rPr>
        <w:t xml:space="preserve">8. Специфика и </w:t>
      </w:r>
      <w:r w:rsidRPr="00960B31">
        <w:t>основные принципы права как социокультурного явления и его роль в функционировании общества.</w:t>
      </w:r>
    </w:p>
    <w:p w14:paraId="77282CAE" w14:textId="77777777" w:rsidR="0089545A" w:rsidRPr="00960B31" w:rsidRDefault="0089545A" w:rsidP="0089545A">
      <w:pPr>
        <w:pStyle w:val="Style8"/>
        <w:widowControl/>
      </w:pPr>
      <w:r w:rsidRPr="00960B31">
        <w:t>9. Понятие и правовое содержание результатов научной и научно-технической деятельности.</w:t>
      </w:r>
    </w:p>
    <w:p w14:paraId="5B470380" w14:textId="77777777" w:rsidR="0089545A" w:rsidRPr="00960B31" w:rsidRDefault="0089545A" w:rsidP="0089545A">
      <w:pPr>
        <w:pStyle w:val="Style8"/>
        <w:widowControl/>
      </w:pPr>
      <w:r w:rsidRPr="00960B31">
        <w:t>10. Виды охранных документов интеллектуальной собственности.</w:t>
      </w:r>
    </w:p>
    <w:p w14:paraId="4E5E1BBE" w14:textId="77777777" w:rsidR="0089545A" w:rsidRPr="00960B31" w:rsidRDefault="0089545A" w:rsidP="0089545A">
      <w:pPr>
        <w:pStyle w:val="Style8"/>
        <w:widowControl/>
      </w:pPr>
      <w:r w:rsidRPr="00960B31">
        <w:t>11. Виды научно-технических услуг.</w:t>
      </w:r>
    </w:p>
    <w:p w14:paraId="0B5B247D" w14:textId="77777777" w:rsidR="0089545A" w:rsidRPr="00960B31" w:rsidRDefault="0089545A" w:rsidP="0089545A">
      <w:pPr>
        <w:pStyle w:val="Style8"/>
        <w:widowControl/>
      </w:pPr>
      <w:r w:rsidRPr="00960B31">
        <w:t>12. Изобретательство. Изобретение.</w:t>
      </w:r>
    </w:p>
    <w:p w14:paraId="4293886E" w14:textId="77777777" w:rsidR="0089545A" w:rsidRPr="00960B31" w:rsidRDefault="0089545A" w:rsidP="0089545A">
      <w:pPr>
        <w:pStyle w:val="Style8"/>
        <w:widowControl/>
      </w:pPr>
      <w:r w:rsidRPr="00960B31">
        <w:t>13. Изобретательство. Полезная модель.</w:t>
      </w:r>
    </w:p>
    <w:p w14:paraId="30E5C691" w14:textId="77777777" w:rsidR="0089545A" w:rsidRPr="00960B31" w:rsidRDefault="0089545A" w:rsidP="0089545A">
      <w:pPr>
        <w:pStyle w:val="Style8"/>
        <w:widowControl/>
      </w:pPr>
      <w:r w:rsidRPr="00960B31">
        <w:t>14. Государственная регистрация научных результатов.</w:t>
      </w:r>
    </w:p>
    <w:p w14:paraId="79FF8403" w14:textId="77777777" w:rsidR="0089545A" w:rsidRPr="00960B31" w:rsidRDefault="0089545A" w:rsidP="0089545A">
      <w:pPr>
        <w:pStyle w:val="Style8"/>
        <w:widowControl/>
      </w:pPr>
      <w:r w:rsidRPr="00960B31">
        <w:lastRenderedPageBreak/>
        <w:t>ключевые этапы и правила государственной системы регистрации результатов научной деятельности</w:t>
      </w:r>
    </w:p>
    <w:p w14:paraId="5A78510A" w14:textId="77777777" w:rsidR="0089545A" w:rsidRPr="00960B31" w:rsidRDefault="0089545A" w:rsidP="0089545A">
      <w:pPr>
        <w:pStyle w:val="Style8"/>
        <w:widowControl/>
      </w:pPr>
      <w:r w:rsidRPr="00960B31">
        <w:t>15. Основные цели и принципы государственной научно-технической политики.</w:t>
      </w:r>
    </w:p>
    <w:p w14:paraId="54C9C07A" w14:textId="77777777" w:rsidR="0089545A" w:rsidRPr="00960B31" w:rsidRDefault="0089545A" w:rsidP="0089545A">
      <w:pPr>
        <w:pStyle w:val="Style8"/>
        <w:widowControl/>
      </w:pPr>
      <w:r w:rsidRPr="00960B31">
        <w:t>16. Формы государственной поддержки инновационной деятельности.</w:t>
      </w:r>
    </w:p>
    <w:p w14:paraId="5AE9EBF9" w14:textId="77777777" w:rsidR="0089545A" w:rsidRPr="00960B31" w:rsidRDefault="0089545A" w:rsidP="0089545A">
      <w:pPr>
        <w:pStyle w:val="Style8"/>
        <w:widowControl/>
      </w:pPr>
      <w:r w:rsidRPr="00960B31">
        <w:t>17.Оосновные виды нормативн</w:t>
      </w:r>
      <w:r w:rsidR="00A22C61">
        <w:t>ы</w:t>
      </w:r>
      <w:r w:rsidRPr="00960B31">
        <w:t>х документы, используемые  при оформлении отчетов.</w:t>
      </w:r>
    </w:p>
    <w:p w14:paraId="5B0E9FA0" w14:textId="77777777" w:rsidR="0089545A" w:rsidRPr="00960B31" w:rsidRDefault="0089545A" w:rsidP="0089545A">
      <w:pPr>
        <w:pStyle w:val="Style8"/>
        <w:widowControl/>
      </w:pPr>
      <w:r w:rsidRPr="00960B31">
        <w:t>18. Способы внедрения результатов исследования и практических разработок.</w:t>
      </w:r>
    </w:p>
    <w:p w14:paraId="5B0E93BE" w14:textId="77777777" w:rsidR="0089545A" w:rsidRPr="00960B31" w:rsidRDefault="00A22C61" w:rsidP="0089545A">
      <w:pPr>
        <w:pStyle w:val="Style8"/>
        <w:widowControl/>
      </w:pPr>
      <w:r>
        <w:t>19. Современные методы</w:t>
      </w:r>
      <w:r w:rsidR="0089545A" w:rsidRPr="00960B31">
        <w:t xml:space="preserve"> сбора, обработки и анализа научно-технической информации.</w:t>
      </w:r>
    </w:p>
    <w:p w14:paraId="5946B8F6" w14:textId="77777777" w:rsidR="0089545A" w:rsidRPr="00960B31" w:rsidRDefault="0089545A" w:rsidP="0089545A">
      <w:pPr>
        <w:pStyle w:val="Style8"/>
        <w:widowControl/>
      </w:pPr>
    </w:p>
    <w:p w14:paraId="0932A683" w14:textId="77777777" w:rsidR="0089545A" w:rsidRPr="00960B31" w:rsidRDefault="0089545A" w:rsidP="00EA5D80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60B31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14:paraId="772AADB4" w14:textId="77777777" w:rsidR="0089545A" w:rsidRPr="00960B31" w:rsidRDefault="0089545A" w:rsidP="0089545A">
      <w:pPr>
        <w:pStyle w:val="Style3"/>
        <w:widowControl/>
        <w:tabs>
          <w:tab w:val="left" w:pos="1080"/>
        </w:tabs>
        <w:rPr>
          <w:iCs/>
        </w:rPr>
      </w:pPr>
    </w:p>
    <w:p w14:paraId="3B56C27C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60B31">
        <w:t>Понятие, виды и пути продвижения научной продукции</w:t>
      </w:r>
    </w:p>
    <w:p w14:paraId="0A6FDEB3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Показатели, характеризующие научную деятельность.</w:t>
      </w:r>
    </w:p>
    <w:p w14:paraId="00BF2FBB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Классификация научно-технической продукции.</w:t>
      </w:r>
    </w:p>
    <w:p w14:paraId="4196BCF9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продвижения научной продукции на рынке.</w:t>
      </w:r>
    </w:p>
    <w:p w14:paraId="4EDC8475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охранных документов интеллектуальной собственности.</w:t>
      </w:r>
    </w:p>
    <w:p w14:paraId="7CD2664D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Виды научно-технических услуг.</w:t>
      </w:r>
    </w:p>
    <w:p w14:paraId="2EAB841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Изобретательство. Изобретение.</w:t>
      </w:r>
    </w:p>
    <w:p w14:paraId="04F76AC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Изобретательство. Полезная модель.</w:t>
      </w:r>
    </w:p>
    <w:p w14:paraId="22C74662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Государственная регистрация научных результатов.</w:t>
      </w:r>
    </w:p>
    <w:p w14:paraId="51E3D00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Основные цели и принципы государственной научно-технической политики.</w:t>
      </w:r>
    </w:p>
    <w:p w14:paraId="2BB07FC0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Источники финансирования инновационных проектов.</w:t>
      </w:r>
    </w:p>
    <w:p w14:paraId="2D21AF1C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Коммерциализация результатов НИОКР</w:t>
      </w:r>
    </w:p>
    <w:p w14:paraId="00478E2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Формы финансирования инновационной деятельности.</w:t>
      </w:r>
    </w:p>
    <w:p w14:paraId="542544DC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Формы государственной поддержки инновационной деятельности.</w:t>
      </w:r>
    </w:p>
    <w:p w14:paraId="34CF8BD5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Нетрадиционные меры государственной поддержки.</w:t>
      </w:r>
    </w:p>
    <w:p w14:paraId="19343F6D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Структура инновационного цикла</w:t>
      </w:r>
    </w:p>
    <w:p w14:paraId="0471F24C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Инновационный процесс, стадии, особенности финансирования</w:t>
      </w:r>
    </w:p>
    <w:p w14:paraId="2268FBD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Инновационный маркетинг</w:t>
      </w:r>
    </w:p>
    <w:p w14:paraId="309243B8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Жизненный цикл инноваций</w:t>
      </w:r>
    </w:p>
    <w:p w14:paraId="763CB0CC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Интеллектуальная собственность – как основа инноваций</w:t>
      </w:r>
    </w:p>
    <w:p w14:paraId="115782D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Основные стратегии коммерциализации научно-технических разработок и технологий</w:t>
      </w:r>
    </w:p>
    <w:p w14:paraId="654327FA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Международный трансфер технологий</w:t>
      </w:r>
    </w:p>
    <w:p w14:paraId="5C6192A9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Особенности маркетинга при продвижении технологии </w:t>
      </w:r>
    </w:p>
    <w:p w14:paraId="26444C5D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Специфика маркетинга при продвижении высокотехнологичного продукта</w:t>
      </w:r>
    </w:p>
    <w:p w14:paraId="25326600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Факторы, влияющие на выбор инновации</w:t>
      </w:r>
    </w:p>
    <w:p w14:paraId="197FDC27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Интеллектуальная собственность как основа инноваций</w:t>
      </w:r>
    </w:p>
    <w:p w14:paraId="592D88F3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 xml:space="preserve"> Инновационные технологические проекты как основа деятельности современного предприятия.</w:t>
      </w:r>
    </w:p>
    <w:p w14:paraId="42EBC8BD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Особенности управления инновационными проектами.</w:t>
      </w:r>
    </w:p>
    <w:p w14:paraId="6A80DB2A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Управление инновационными проектами</w:t>
      </w:r>
    </w:p>
    <w:p w14:paraId="6C64D8A9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Принципы взаимодействия с промышленными предприятиями</w:t>
      </w:r>
    </w:p>
    <w:p w14:paraId="73D8B5A4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60B31">
        <w:t>Конкурсная документация и ее оформление</w:t>
      </w:r>
    </w:p>
    <w:p w14:paraId="5BBD444B" w14:textId="77777777" w:rsidR="0089545A" w:rsidRPr="00960B31" w:rsidRDefault="0089545A" w:rsidP="0089545A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60B31">
        <w:t>Методы сбора информации в маркетинговых исследованиях.</w:t>
      </w:r>
    </w:p>
    <w:p w14:paraId="06F1EADC" w14:textId="77777777" w:rsidR="00D74BAE" w:rsidRPr="00960B31" w:rsidRDefault="00D74BAE" w:rsidP="00D74BAE">
      <w:pPr>
        <w:rPr>
          <w:rStyle w:val="FontStyle15"/>
          <w:b w:val="0"/>
          <w:i/>
          <w:color w:val="C00000"/>
          <w:sz w:val="24"/>
          <w:szCs w:val="24"/>
        </w:rPr>
        <w:sectPr w:rsidR="00D74BAE" w:rsidRPr="00960B31" w:rsidSect="00D74BA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09CBA5D5" w14:textId="77777777" w:rsidR="00D74BAE" w:rsidRDefault="00D74BAE" w:rsidP="00362237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960B3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41163901" w14:textId="77777777" w:rsidR="004D4B22" w:rsidRPr="00960B31" w:rsidRDefault="004D4B22" w:rsidP="003622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960B31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960B31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0C95AA1E" w14:textId="77777777" w:rsidR="004D4B22" w:rsidRPr="00960B31" w:rsidRDefault="004D4B22" w:rsidP="004D4B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4ABF0B3" w14:textId="77777777" w:rsidR="004D4B22" w:rsidRPr="00960B31" w:rsidRDefault="004D4B22" w:rsidP="004D4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31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  <w:gridCol w:w="4745"/>
        <w:gridCol w:w="9233"/>
      </w:tblGrid>
      <w:tr w:rsidR="00D74BAE" w:rsidRPr="00960B31" w14:paraId="0C5C67E4" w14:textId="77777777" w:rsidTr="00D74BAE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F8A78A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403810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B3C368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D74BAE" w:rsidRPr="00960B31" w14:paraId="382EEA0A" w14:textId="77777777" w:rsidTr="00D74B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0A5A16" w14:textId="77777777" w:rsidR="00D74BAE" w:rsidRPr="00960B31" w:rsidRDefault="00D74BAE" w:rsidP="00D74BA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D74BAE" w:rsidRPr="00960B31" w14:paraId="1835E3A7" w14:textId="77777777" w:rsidTr="00D74BAE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D5589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B5C78B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финансирования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09B4FC09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7F35A541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средства и методы стимулирования сбыта продукции.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11B376" w14:textId="77777777" w:rsidR="00D74BAE" w:rsidRPr="00960B31" w:rsidRDefault="00D74BAE" w:rsidP="00D74B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 (контрольные работы):</w:t>
            </w:r>
          </w:p>
          <w:p w14:paraId="6A1E91A7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Система  финансирования инновационной деятельности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жизнедеятельности.</w:t>
            </w:r>
          </w:p>
          <w:p w14:paraId="31C6A111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Принципы, формы и методы финансирования научно-технической продукции.</w:t>
            </w:r>
          </w:p>
          <w:p w14:paraId="2C1DC42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Понятие и экономическое содержание результатов научной и научно-технической деятельности.</w:t>
            </w:r>
          </w:p>
          <w:p w14:paraId="0CFA9769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048F5411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0998B724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42B6A4F0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73E26240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1746F51C" w14:textId="61F08C3B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</w:tc>
      </w:tr>
      <w:tr w:rsidR="00D74BAE" w:rsidRPr="00960B31" w14:paraId="4AFD04F0" w14:textId="77777777" w:rsidTr="00D74BAE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6B4526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48A795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4A51E4BB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научно-технической продукции</w:t>
            </w:r>
          </w:p>
          <w:p w14:paraId="42C0BF76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777DF06C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357D6847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14:paraId="27164E2D" w14:textId="77777777" w:rsidR="00D74BAE" w:rsidRPr="00960B31" w:rsidRDefault="00D74BAE" w:rsidP="00D74BAE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DC1DAC8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30F2FA9B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Подготовка (написание) рефератов  на предложенные или самостоятельные тематики:</w:t>
            </w:r>
          </w:p>
          <w:p w14:paraId="7484DEE0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 Понятие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28673E06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Проблемы анализа рынка научно-технической продукции.</w:t>
            </w:r>
          </w:p>
          <w:p w14:paraId="1BC32F6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Научно-техническая продукция как товар особого рода.</w:t>
            </w:r>
          </w:p>
          <w:p w14:paraId="29FDE68C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 Процесс  производства, реализации и использования научно-технической продукции.</w:t>
            </w:r>
          </w:p>
          <w:p w14:paraId="0C824CD3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Классификация научно-технической продукции по экономическим критериям.</w:t>
            </w:r>
          </w:p>
          <w:p w14:paraId="7DC9E475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Организация и планирование продвижения товара и пути его совершенствования.</w:t>
            </w:r>
          </w:p>
          <w:p w14:paraId="454E6A5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Средства и методы стимулирования сбыта продукции.</w:t>
            </w:r>
          </w:p>
          <w:p w14:paraId="6C5285F6" w14:textId="77777777" w:rsidR="00D74BAE" w:rsidRPr="00960B31" w:rsidRDefault="00682484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D74BAE" w:rsidRPr="00960B31">
              <w:rPr>
                <w:rFonts w:ascii="Times New Roman" w:hAnsi="Times New Roman" w:cs="Times New Roman"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34EA1FF6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9. Основные этапы  продвижения научного товара  и пути его совершенствования в условиях Российского рынка научной продукции.</w:t>
            </w:r>
          </w:p>
          <w:p w14:paraId="14D8E1EF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10. Формы государственной поддержки инновационной деятельности в России.</w:t>
            </w:r>
          </w:p>
          <w:p w14:paraId="5F603ED3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11. Производственный процесс и основные принципы его организации.</w:t>
            </w:r>
          </w:p>
          <w:p w14:paraId="0A571CEA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12. Порядок и особенности выполнения научно-исследовательских работ по государственным контрактам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74BAE" w:rsidRPr="00960B31" w14:paraId="735B00E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B35369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93D662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способами оценивания значимости и практической пригодности инновационной продукции;</w:t>
            </w:r>
          </w:p>
          <w:p w14:paraId="73945560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 xml:space="preserve">методами стимулирования сбыта продукции; </w:t>
            </w:r>
          </w:p>
          <w:p w14:paraId="1C9C33AC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расчетом цен инновационного продукта;</w:t>
            </w:r>
          </w:p>
          <w:p w14:paraId="2F770143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0B31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782E87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(индивидуальные) задания:</w:t>
            </w:r>
          </w:p>
          <w:p w14:paraId="349D9396" w14:textId="77777777" w:rsidR="00D74BAE" w:rsidRPr="00960B31" w:rsidRDefault="00D74BAE" w:rsidP="00D74BAE">
            <w:pPr>
              <w:spacing w:after="6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1C33B138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Разработать концепцию (методику) стимулирования сбыта конкретной научно-технической продукции.</w:t>
            </w:r>
          </w:p>
          <w:p w14:paraId="06226F03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Разработать концепцию (методику) оценивания значимости и практической пригодности конкретной инновационной продукции.</w:t>
            </w:r>
          </w:p>
          <w:p w14:paraId="72098C5F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BAE" w:rsidRPr="00960B31" w14:paraId="31AE6646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3DDF5B" w14:textId="77777777" w:rsidR="00D74BAE" w:rsidRPr="00960B31" w:rsidRDefault="00D74BAE" w:rsidP="00D7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t>ОК-4-</w:t>
            </w:r>
            <w:r w:rsidRPr="00960B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D74BAE" w:rsidRPr="00960B31" w14:paraId="58588B4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965876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CC4FD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 и основные принципы права как социокультурного явления и его роль в функционировании общества;</w:t>
            </w:r>
          </w:p>
          <w:p w14:paraId="6D2045B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0A208B4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1D8BE30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9090C1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370E0B77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и основные принципы права как социокультурного явления и его роль в функционировании общества.</w:t>
            </w:r>
          </w:p>
          <w:p w14:paraId="30DA956B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Понятие и правовое содержание результатов научной и научно-технической деятельности.</w:t>
            </w:r>
          </w:p>
          <w:p w14:paraId="4CA304C2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Виды охранных документов интеллектуальной собственности.</w:t>
            </w:r>
          </w:p>
          <w:p w14:paraId="24FA6CFB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Виды научно-технических услуг.</w:t>
            </w:r>
          </w:p>
          <w:p w14:paraId="36339F3E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Изобретение.</w:t>
            </w:r>
          </w:p>
          <w:p w14:paraId="7570E0FE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6. Изобретательство. Полезная модель.</w:t>
            </w:r>
          </w:p>
          <w:p w14:paraId="06745774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7. Государственная регистрация научных результатов.</w:t>
            </w:r>
          </w:p>
          <w:p w14:paraId="384BB543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этапы и правила государственной системы регистрации результатов научной деятельности</w:t>
            </w:r>
          </w:p>
          <w:p w14:paraId="4B75A70D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7B96842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9. Формы государственной поддержки инновационной деятельности.</w:t>
            </w:r>
          </w:p>
        </w:tc>
      </w:tr>
      <w:tr w:rsidR="00D74BAE" w:rsidRPr="00960B31" w14:paraId="6C794F0A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E33AB7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50733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0061050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250AEE0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960B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F597DF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17437B8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пакет документов для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программы ЭВМ;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E5AB81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0FF12AB7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Подготовка (написание) рефератов  на предложенные или самостоятельные тематики:</w:t>
            </w:r>
          </w:p>
          <w:p w14:paraId="3200607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1.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53814843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2.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21BE116D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3. Пример 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13AF4955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4. Организация и планирование продвижения товара и пути его совершенствования.</w:t>
            </w:r>
          </w:p>
          <w:p w14:paraId="469D0756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5. Формы государственной поддержки инновационной деятельности в России.</w:t>
            </w:r>
          </w:p>
          <w:p w14:paraId="112F56B2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6. Научно-техническая политика России.</w:t>
            </w:r>
          </w:p>
          <w:p w14:paraId="601DA615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7. Порядок и особенности выполнения научно-исследовательских работ по государственным контрактам.</w:t>
            </w:r>
          </w:p>
        </w:tc>
      </w:tr>
      <w:tr w:rsidR="00D74BAE" w:rsidRPr="00960B31" w14:paraId="06EB5E4A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DA238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F92A7D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вопросами правового регулирования деятельности предприятия;</w:t>
            </w:r>
          </w:p>
          <w:p w14:paraId="783EF312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знаниями о научно-технической политики России</w:t>
            </w:r>
          </w:p>
          <w:p w14:paraId="21FFEA4F" w14:textId="77777777" w:rsidR="00D74BAE" w:rsidRPr="00960B31" w:rsidRDefault="00D74BAE" w:rsidP="00D74BAE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0B31">
              <w:t>навыками составления конкурсной документации.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CC9A69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(индивидуальные) задания:</w:t>
            </w:r>
          </w:p>
          <w:p w14:paraId="514C9372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Оформление методики анализа патентной документации и проведения патентного поиска.</w:t>
            </w:r>
          </w:p>
          <w:p w14:paraId="01C16C70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изобретения.</w:t>
            </w:r>
          </w:p>
          <w:p w14:paraId="5E2685E4" w14:textId="6440AD31" w:rsidR="00D74BAE" w:rsidRPr="00D0095D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оставить пакет документов для регистрации полезной модели.</w:t>
            </w:r>
          </w:p>
        </w:tc>
      </w:tr>
      <w:tr w:rsidR="00D74BAE" w:rsidRPr="00960B31" w14:paraId="4E10A090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8CE3EC" w14:textId="77777777" w:rsidR="00D74BAE" w:rsidRPr="00960B31" w:rsidRDefault="00D74BAE" w:rsidP="00D74BA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0B31">
              <w:rPr>
                <w:rStyle w:val="FontStyle16"/>
                <w:i/>
                <w:sz w:val="24"/>
                <w:szCs w:val="24"/>
              </w:rPr>
              <w:t>ПК-1-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D74BAE" w:rsidRPr="00960B31" w14:paraId="1A579325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EC874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0DCBB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4DE6B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14:paraId="1E98677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C59260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518D406B" w14:textId="77777777" w:rsidR="00D74BAE" w:rsidRPr="00960B31" w:rsidRDefault="00D74BAE" w:rsidP="00D74BAE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</w:rPr>
            </w:pPr>
          </w:p>
          <w:p w14:paraId="32ED3704" w14:textId="77777777" w:rsidR="00D74BAE" w:rsidRPr="00960B31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источники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научно-технической информации.</w:t>
            </w:r>
          </w:p>
          <w:p w14:paraId="51646EBE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методы, способы и средства получения, хранения и переработки информации</w:t>
            </w:r>
            <w:r w:rsidRPr="00960B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2E8DC48" w14:textId="20411103" w:rsidR="00D74BAE" w:rsidRPr="00D0095D" w:rsidRDefault="00D74BAE" w:rsidP="00D74BAE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Основные сведения о методах моделирования технологических систем и процессов</w:t>
            </w:r>
            <w:r w:rsidR="00E741F2" w:rsidRPr="00960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4BAE" w:rsidRPr="00960B31" w14:paraId="458F37B0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CB4B5E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B23E8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изучать и применять полученные научно-технические знания в дальнейшей самостоятельной работе;</w:t>
            </w:r>
          </w:p>
          <w:p w14:paraId="70146C1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формулировать цели и задачи работы, делать выводы.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83CC61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0D44823A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Подготовка (написание) рефератов  на предложенные или самостоятельные тематики:</w:t>
            </w:r>
          </w:p>
          <w:p w14:paraId="1844AE82" w14:textId="77777777" w:rsidR="00D74BAE" w:rsidRPr="00960B31" w:rsidRDefault="00D74BAE" w:rsidP="001C6E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научно-технических отчетов.</w:t>
            </w:r>
          </w:p>
          <w:p w14:paraId="1DE776FD" w14:textId="77777777" w:rsidR="00D74BAE" w:rsidRPr="00960B31" w:rsidRDefault="00D74BAE" w:rsidP="001C6E08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2. Методы проведения патентного поиска.</w:t>
            </w:r>
          </w:p>
          <w:p w14:paraId="47774497" w14:textId="7B365C41" w:rsidR="00D74BAE" w:rsidRPr="00D0095D" w:rsidRDefault="00D74BAE" w:rsidP="00D0095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Подготовка  данных для составления научных обзоров и публикаций</w:t>
            </w:r>
          </w:p>
        </w:tc>
      </w:tr>
      <w:tr w:rsidR="00D74BAE" w:rsidRPr="00960B31" w14:paraId="6674528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5824D2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89438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самостоятельного изучения научно-технической информации по тематике НИР;</w:t>
            </w:r>
          </w:p>
          <w:p w14:paraId="6EEFCD68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применения научно-технических знаний в дальнейшей самостоятельной работе.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A8004D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 (индивидуальные) задания:</w:t>
            </w:r>
          </w:p>
          <w:p w14:paraId="482044A4" w14:textId="77777777" w:rsidR="00D74BAE" w:rsidRPr="00960B31" w:rsidRDefault="00D74BAE" w:rsidP="00D74BAE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62A0A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анализ научно-технической информации по выбранной тематике исследования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60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применением информационно-коммуникационных технологий.</w:t>
            </w:r>
          </w:p>
          <w:p w14:paraId="36B77423" w14:textId="77777777" w:rsidR="00D74BAE" w:rsidRPr="00960B31" w:rsidRDefault="00D74BAE" w:rsidP="001C6E0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Собрать материал по намеченной теме выпускной квалификационной работы в соответствии с указаниями руководителя.</w:t>
            </w:r>
          </w:p>
          <w:p w14:paraId="0FA5CB48" w14:textId="6F7E2458" w:rsidR="00D74BAE" w:rsidRPr="00D0095D" w:rsidRDefault="00D74BAE" w:rsidP="00D0095D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Составить научно-технический  отчет по выполненным работам.</w:t>
            </w:r>
          </w:p>
        </w:tc>
      </w:tr>
      <w:tr w:rsidR="00D74BAE" w:rsidRPr="00960B31" w14:paraId="470A8A25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8E3EC3" w14:textId="77777777" w:rsidR="00D74BAE" w:rsidRPr="00960B31" w:rsidRDefault="00D74BAE" w:rsidP="00D74BAE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ПК-3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D74BAE" w:rsidRPr="00960B31" w14:paraId="3164271D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6275F8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54A4B4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систему организации научных работ в России;</w:t>
            </w:r>
          </w:p>
          <w:p w14:paraId="003F5FBE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поиска научной информации;</w:t>
            </w:r>
          </w:p>
          <w:p w14:paraId="1A48A10A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видов НИР, </w:t>
            </w:r>
          </w:p>
          <w:p w14:paraId="6F56CC21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этапы внедрения НИР, их характеристика и используемые результаты;</w:t>
            </w:r>
          </w:p>
          <w:p w14:paraId="6FE211D7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методике составления научных отчетов;</w:t>
            </w:r>
          </w:p>
          <w:p w14:paraId="4ED36143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работу по внедрению результатов исследований.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47206F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 (контрольные работы):</w:t>
            </w:r>
          </w:p>
          <w:p w14:paraId="29B3F4AD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Система организации научных работ в России.</w:t>
            </w:r>
          </w:p>
          <w:p w14:paraId="77BE6D15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2.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Методы поиска научной информации.</w:t>
            </w:r>
          </w:p>
          <w:p w14:paraId="5F6BAF78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Классификацию видов НИР.</w:t>
            </w:r>
          </w:p>
          <w:p w14:paraId="41377DB6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Этапы внедрения НИР.</w:t>
            </w:r>
          </w:p>
          <w:p w14:paraId="08DE9745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Программа по методике составления научных отчетов.</w:t>
            </w:r>
          </w:p>
          <w:p w14:paraId="55FEF75A" w14:textId="5AA33CC5" w:rsidR="00D74BAE" w:rsidRPr="00960B31" w:rsidRDefault="00D74BAE" w:rsidP="00D0095D">
            <w:pPr>
              <w:spacing w:after="0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6.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Внедрение  результатов исследований.</w:t>
            </w:r>
          </w:p>
        </w:tc>
      </w:tr>
      <w:tr w:rsidR="00D74BAE" w:rsidRPr="00960B31" w14:paraId="0EBE623B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3D613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C696F3" w14:textId="77777777" w:rsidR="00D74BAE" w:rsidRPr="00960B31" w:rsidRDefault="001A59B1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применять методы</w:t>
            </w:r>
            <w:r w:rsidR="00D74BAE"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 и моделирования, теоретического и экспериментального исследования;</w:t>
            </w:r>
          </w:p>
          <w:p w14:paraId="1099D5A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составлять  научные отчеты;</w:t>
            </w:r>
          </w:p>
          <w:p w14:paraId="78A708D0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результаты исследования и разработок в практику машиностроительных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0A11E4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0C5D3B43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Подготовка (написание) рефератов  на предложенные или самостоятельные тематики:</w:t>
            </w:r>
          </w:p>
          <w:p w14:paraId="6FB72E3D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Использование возможностей  вычислительной техники и программного обеспечения в области эксплуатации транспортно-технологических машин и комплексов.</w:t>
            </w:r>
          </w:p>
          <w:p w14:paraId="6175BD24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Проведение научных исследований в области транспортных и  транспортно-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процессов и их элементов</w:t>
            </w:r>
          </w:p>
          <w:p w14:paraId="7CE5E5F7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Моделирование транспортных и  транспортно-технологических процессов и их элементов.</w:t>
            </w:r>
          </w:p>
          <w:p w14:paraId="1AB43768" w14:textId="77777777" w:rsidR="00D74BAE" w:rsidRPr="00960B31" w:rsidRDefault="00D74BAE" w:rsidP="00D74BA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Внедрение результатов исследования и разработок в практику машиностроительных производств.</w:t>
            </w:r>
          </w:p>
        </w:tc>
      </w:tr>
      <w:tr w:rsidR="00D74BAE" w:rsidRPr="00960B31" w14:paraId="63305E2C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CB35EB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E052F5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способностью к пополнению знаний за счет научно-технической информации, отечественного и зарубежного опыта по направлению исследования;</w:t>
            </w:r>
          </w:p>
          <w:p w14:paraId="46DB71F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составления научных отчетов;</w:t>
            </w:r>
          </w:p>
          <w:p w14:paraId="6BB11A2D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внедрения </w:t>
            </w:r>
            <w:r w:rsidRPr="00960B31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разработок в практику машиностроительных производств.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628B0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 (индивидуальные задания):</w:t>
            </w:r>
          </w:p>
          <w:p w14:paraId="129390A0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1.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электронной  вычислительной техники и систем программирования решить поставленную техническую задачу в области эксплуатации транспортно-технологических машин и комплексов.</w:t>
            </w:r>
          </w:p>
          <w:p w14:paraId="64E93F5A" w14:textId="55453230" w:rsidR="00D74BAE" w:rsidRPr="00D0095D" w:rsidRDefault="00D74BAE" w:rsidP="00D0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Подготовить научно-технический отчет по результатам научных исследований.</w:t>
            </w:r>
          </w:p>
        </w:tc>
      </w:tr>
      <w:tr w:rsidR="00D74BAE" w:rsidRPr="00960B31" w14:paraId="0FE322FA" w14:textId="77777777" w:rsidTr="00D74BA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99AF33" w14:textId="77777777" w:rsidR="00D74BAE" w:rsidRPr="00960B31" w:rsidRDefault="00D74BAE" w:rsidP="00D74BAE">
            <w:pPr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ПК-4 -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D74BAE" w:rsidRPr="00960B31" w14:paraId="220E5DD2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C1966E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B4C9F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материалов,</w:t>
            </w:r>
          </w:p>
          <w:p w14:paraId="4AB5A21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методику составления планов и программ инновационной деятельности;</w:t>
            </w:r>
          </w:p>
          <w:p w14:paraId="3518023B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методы выполнения научно- исследовательских работ;</w:t>
            </w:r>
          </w:p>
          <w:p w14:paraId="751A5BE9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современное положение научных исследований по конкретной тематике в профессиональной области.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44E89E" w14:textId="77777777" w:rsidR="00D74BAE" w:rsidRPr="00960B31" w:rsidRDefault="00D74BAE" w:rsidP="00D74BA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 (контрольные работы):</w:t>
            </w:r>
          </w:p>
          <w:p w14:paraId="619CA952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Применения инновационных методов решения инженерных задач.</w:t>
            </w:r>
          </w:p>
          <w:p w14:paraId="5218AA45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.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Современные передовые достижения в области процессов и технологий сварочного производства, соединения материалов.</w:t>
            </w:r>
          </w:p>
          <w:p w14:paraId="17490018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Современные методы выполнения научно- исследовательских работ.</w:t>
            </w:r>
          </w:p>
          <w:p w14:paraId="0CF159CA" w14:textId="435F2988" w:rsidR="00D74BAE" w:rsidRPr="00D0095D" w:rsidRDefault="00D74BAE" w:rsidP="00D009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4. Современные  положения научных исследований.</w:t>
            </w:r>
          </w:p>
        </w:tc>
      </w:tr>
      <w:tr w:rsidR="00D74BAE" w:rsidRPr="00960B31" w14:paraId="0B62F3C0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C32070D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45355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исследовательской деятельности  в работе над инновационными </w:t>
            </w: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проектами;</w:t>
            </w:r>
          </w:p>
          <w:p w14:paraId="681B5C1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вести работу над поиском инновационных решений в области сварочного производства;</w:t>
            </w:r>
          </w:p>
          <w:p w14:paraId="7CA894E6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-анализировать и критически оценивать научно-техническую информацию, отечественный и зарубежный опыт по тематике работы.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6544BF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4A0B43B4" w14:textId="77777777" w:rsidR="00D74BAE" w:rsidRPr="00960B31" w:rsidRDefault="00D74BAE" w:rsidP="00D74BA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(написание) рефератов  на предложенные или самостоятельные тематики:</w:t>
            </w:r>
          </w:p>
          <w:p w14:paraId="2D3134F2" w14:textId="77777777" w:rsidR="00D74BAE" w:rsidRPr="00960B31" w:rsidRDefault="00D74BAE" w:rsidP="001C6E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Применение методов исследовательской деятельности  в работе над инновационными проектами.</w:t>
            </w:r>
          </w:p>
          <w:p w14:paraId="53C8F89C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Поиск инновационных решений в области сварочного производства.</w:t>
            </w:r>
          </w:p>
          <w:p w14:paraId="5FF66A90" w14:textId="77777777" w:rsidR="00D74BAE" w:rsidRPr="00960B31" w:rsidRDefault="00D74BAE" w:rsidP="001C6E0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3. Анализ  и оценка научно-техническую информаций отечественного и зарубежного  опыта по тематике работы.</w:t>
            </w:r>
          </w:p>
        </w:tc>
      </w:tr>
      <w:tr w:rsidR="00D74BAE" w:rsidRPr="00960B31" w14:paraId="0A19ED35" w14:textId="77777777" w:rsidTr="00D74BAE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2DD3A1" w14:textId="77777777" w:rsidR="00D74BAE" w:rsidRPr="00960B31" w:rsidRDefault="00D74BAE" w:rsidP="00D74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1CC13F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навыками использовать методы исследовательской деятельности  в работе над инновационными проектами;</w:t>
            </w:r>
          </w:p>
          <w:p w14:paraId="3D2E6E2C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-потенциальной способностью участвовать в инновационных проектах,</w:t>
            </w:r>
          </w:p>
          <w:p w14:paraId="3945513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-математическим аппаратом планирования эксперимента и обработки его результатов;</w:t>
            </w:r>
          </w:p>
          <w:p w14:paraId="3348C262" w14:textId="77777777" w:rsidR="00D74BAE" w:rsidRPr="00960B31" w:rsidRDefault="00D74BAE" w:rsidP="00D74BAE">
            <w:pPr>
              <w:widowControl w:val="0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-методологией разработки и анализа информационных потоков и информационных моделей.</w:t>
            </w:r>
          </w:p>
        </w:tc>
        <w:tc>
          <w:tcPr>
            <w:tcW w:w="2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55ED91" w14:textId="77777777" w:rsidR="00D74BAE" w:rsidRPr="00960B31" w:rsidRDefault="00D74BAE" w:rsidP="00D74BAE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 (индивидуальные задания):</w:t>
            </w:r>
          </w:p>
          <w:p w14:paraId="40877D7C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5E586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1. Провести оценку соответствия разрабатываемых проектов и технической документации стандартам, техническим условиям и другим нормативным документам с предварительным технико-экономическим обоснованием проектных решений.</w:t>
            </w:r>
          </w:p>
          <w:p w14:paraId="16A3199A" w14:textId="77777777" w:rsidR="00D74BAE" w:rsidRPr="00960B31" w:rsidRDefault="00D74BAE" w:rsidP="00D74BA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960B31">
              <w:rPr>
                <w:rFonts w:ascii="Times New Roman" w:hAnsi="Times New Roman" w:cs="Times New Roman"/>
                <w:sz w:val="24"/>
                <w:szCs w:val="24"/>
              </w:rPr>
              <w:t>2. Разработать план инновационного проекта.</w:t>
            </w:r>
          </w:p>
        </w:tc>
      </w:tr>
    </w:tbl>
    <w:p w14:paraId="1FADCFF1" w14:textId="77777777" w:rsidR="001A59B1" w:rsidRPr="00960B31" w:rsidRDefault="001A59B1" w:rsidP="00D74BAE">
      <w:pPr>
        <w:rPr>
          <w:rFonts w:ascii="Times New Roman" w:hAnsi="Times New Roman" w:cs="Times New Roman"/>
          <w:b/>
          <w:sz w:val="24"/>
          <w:szCs w:val="24"/>
        </w:rPr>
      </w:pPr>
    </w:p>
    <w:p w14:paraId="58559B2D" w14:textId="77777777" w:rsidR="001A59B1" w:rsidRPr="00960B31" w:rsidRDefault="001A59B1" w:rsidP="001A59B1">
      <w:pPr>
        <w:rPr>
          <w:rFonts w:ascii="Times New Roman" w:hAnsi="Times New Roman" w:cs="Times New Roman"/>
          <w:sz w:val="24"/>
          <w:szCs w:val="24"/>
        </w:rPr>
      </w:pPr>
    </w:p>
    <w:p w14:paraId="672EFFFC" w14:textId="77777777" w:rsidR="00D74BAE" w:rsidRPr="00960B31" w:rsidRDefault="00D74BAE" w:rsidP="001A59B1">
      <w:pPr>
        <w:rPr>
          <w:rFonts w:ascii="Times New Roman" w:hAnsi="Times New Roman" w:cs="Times New Roman"/>
          <w:sz w:val="24"/>
          <w:szCs w:val="24"/>
        </w:rPr>
        <w:sectPr w:rsidR="00D74BAE" w:rsidRPr="00960B31" w:rsidSect="00D74BA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11F634E" w14:textId="77777777" w:rsidR="00D74BAE" w:rsidRPr="00960B31" w:rsidRDefault="00D74BAE" w:rsidP="00960B3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B31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C316B5E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0EF0F2A8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734B82B5" w14:textId="77777777" w:rsidR="00960B31" w:rsidRPr="00960B31" w:rsidRDefault="00960B31" w:rsidP="00960B31">
      <w:pPr>
        <w:spacing w:after="0" w:line="240" w:lineRule="auto"/>
        <w:ind w:firstLine="567"/>
        <w:rPr>
          <w:rStyle w:val="FontStyle32"/>
          <w:b/>
          <w:spacing w:val="-4"/>
          <w:sz w:val="24"/>
          <w:szCs w:val="24"/>
        </w:rPr>
      </w:pPr>
    </w:p>
    <w:p w14:paraId="32E25E3A" w14:textId="77777777" w:rsidR="00960B31" w:rsidRPr="00960B31" w:rsidRDefault="00960B31" w:rsidP="00960B31">
      <w:pPr>
        <w:pStyle w:val="Style3"/>
        <w:rPr>
          <w:b/>
          <w:i/>
        </w:rPr>
      </w:pPr>
      <w:r w:rsidRPr="00960B31">
        <w:rPr>
          <w:b/>
          <w:i/>
        </w:rPr>
        <w:t>Критерии оценки:</w:t>
      </w:r>
    </w:p>
    <w:p w14:paraId="3145B64E" w14:textId="77777777" w:rsidR="00960B31" w:rsidRPr="00960B31" w:rsidRDefault="00960B31" w:rsidP="00960B31">
      <w:pPr>
        <w:pStyle w:val="Style3"/>
        <w:rPr>
          <w:b/>
        </w:rPr>
      </w:pPr>
    </w:p>
    <w:p w14:paraId="5A6FA301" w14:textId="77777777" w:rsidR="00960B31" w:rsidRP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07CD40F2" w14:textId="06F504EE" w:rsidR="00960B31" w:rsidRDefault="00960B31" w:rsidP="00960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B31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недостатков.</w:t>
      </w:r>
    </w:p>
    <w:p w14:paraId="18C1EE68" w14:textId="77777777" w:rsidR="008B4E52" w:rsidRPr="00ED7AF5" w:rsidRDefault="008B4E52" w:rsidP="008B4E52">
      <w:pPr>
        <w:keepNext/>
        <w:widowControl w:val="0"/>
        <w:spacing w:before="240" w:after="24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8</w:t>
      </w:r>
      <w:r w:rsidRPr="00ED7AF5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62E3DC67" w14:textId="77777777" w:rsidR="008B4E52" w:rsidRPr="00ED7AF5" w:rsidRDefault="008B4E52" w:rsidP="008B4E52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а) Основная литература:</w:t>
      </w:r>
    </w:p>
    <w:p w14:paraId="5A8B4657" w14:textId="77777777" w:rsidR="008B4E52" w:rsidRPr="0015193D" w:rsidRDefault="008B4E52" w:rsidP="008B4E52">
      <w:pPr>
        <w:pStyle w:val="af5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Кобельков, Г. В. Оценка и защита интеллектуальной собственности : учебно-методическое пособие / Г. В. Кобельков, М. М. </w:t>
      </w:r>
      <w:proofErr w:type="spellStart"/>
      <w:r w:rsidRPr="0015193D">
        <w:rPr>
          <w:rFonts w:eastAsia="Times New Roman"/>
          <w:szCs w:val="24"/>
          <w:lang w:val="ru-RU"/>
        </w:rPr>
        <w:t>Суровцов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МГТУ. - Магнитогорск : МГТУ, 2016.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15" w:history="1">
        <w:r w:rsidRPr="0010319F">
          <w:rPr>
            <w:rStyle w:val="af9"/>
            <w:rFonts w:eastAsia="Times New Roman"/>
            <w:szCs w:val="24"/>
          </w:rPr>
          <w:t>https</w:t>
        </w:r>
        <w:r w:rsidRPr="0015193D">
          <w:rPr>
            <w:rStyle w:val="af9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9"/>
            <w:rFonts w:eastAsia="Times New Roman"/>
            <w:szCs w:val="24"/>
          </w:rPr>
          <w:t>magtu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ru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r w:rsidRPr="0010319F">
          <w:rPr>
            <w:rStyle w:val="af9"/>
            <w:rFonts w:eastAsia="Times New Roman"/>
            <w:szCs w:val="24"/>
          </w:rPr>
          <w:t>uploader</w:t>
        </w:r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9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?</w:t>
        </w:r>
        <w:r w:rsidRPr="0010319F">
          <w:rPr>
            <w:rStyle w:val="af9"/>
            <w:rFonts w:eastAsia="Times New Roman"/>
            <w:szCs w:val="24"/>
          </w:rPr>
          <w:t>name</w:t>
        </w:r>
        <w:r w:rsidRPr="0015193D">
          <w:rPr>
            <w:rStyle w:val="af9"/>
            <w:rFonts w:eastAsia="Times New Roman"/>
            <w:szCs w:val="24"/>
            <w:lang w:val="ru-RU"/>
          </w:rPr>
          <w:t>=3063.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show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9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/1/1135059/3063.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view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r w:rsidRPr="0010319F">
          <w:rPr>
            <w:rStyle w:val="af9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2C16592A" w14:textId="77777777" w:rsidR="008B4E52" w:rsidRPr="00ED7AF5" w:rsidRDefault="008B4E52" w:rsidP="008B4E52">
      <w:pPr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14:paraId="706766C3" w14:textId="77777777" w:rsidR="008B4E52" w:rsidRPr="0015193D" w:rsidRDefault="008B4E52" w:rsidP="008B4E52">
      <w:pPr>
        <w:pStyle w:val="af5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Авторство и патентование. Защита интеллектуальных прав в мехатронике и робототехнике :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Магнитогорск :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978-5-9967-1861-0.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6" w:history="1">
        <w:r w:rsidRPr="0010319F">
          <w:rPr>
            <w:rStyle w:val="af9"/>
            <w:rFonts w:eastAsia="Times New Roman"/>
            <w:szCs w:val="24"/>
          </w:rPr>
          <w:t>https</w:t>
        </w:r>
        <w:r w:rsidRPr="0015193D">
          <w:rPr>
            <w:rStyle w:val="af9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9"/>
            <w:rFonts w:eastAsia="Times New Roman"/>
            <w:szCs w:val="24"/>
          </w:rPr>
          <w:t>magtu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ru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r w:rsidRPr="0010319F">
          <w:rPr>
            <w:rStyle w:val="af9"/>
            <w:rFonts w:eastAsia="Times New Roman"/>
            <w:szCs w:val="24"/>
          </w:rPr>
          <w:t>uploader</w:t>
        </w:r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9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?</w:t>
        </w:r>
        <w:r w:rsidRPr="0010319F">
          <w:rPr>
            <w:rStyle w:val="af9"/>
            <w:rFonts w:eastAsia="Times New Roman"/>
            <w:szCs w:val="24"/>
          </w:rPr>
          <w:t>name</w:t>
        </w:r>
        <w:r w:rsidRPr="0015193D">
          <w:rPr>
            <w:rStyle w:val="af9"/>
            <w:rFonts w:eastAsia="Times New Roman"/>
            <w:szCs w:val="24"/>
            <w:lang w:val="ru-RU"/>
          </w:rPr>
          <w:t>=4208.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show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9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/1/1536081/4208.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view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r w:rsidRPr="0010319F">
          <w:rPr>
            <w:rStyle w:val="af9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49DE441F" w14:textId="77777777" w:rsidR="008B4E52" w:rsidRPr="0015193D" w:rsidRDefault="008B4E52" w:rsidP="008B4E52">
      <w:pPr>
        <w:pStyle w:val="af5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Авторское право, смежные права и права на средства индивидуализации : учебное пособие [для вузов] / Е. В. Карпова, Ю. Л. </w:t>
      </w:r>
      <w:proofErr w:type="spellStart"/>
      <w:r w:rsidRPr="0015193D">
        <w:rPr>
          <w:rFonts w:eastAsia="Times New Roman"/>
          <w:szCs w:val="24"/>
          <w:lang w:val="ru-RU"/>
        </w:rPr>
        <w:t>Кива-Хамзина</w:t>
      </w:r>
      <w:proofErr w:type="spellEnd"/>
      <w:r w:rsidRPr="0015193D">
        <w:rPr>
          <w:rFonts w:eastAsia="Times New Roman"/>
          <w:szCs w:val="24"/>
          <w:lang w:val="ru-RU"/>
        </w:rPr>
        <w:t xml:space="preserve"> ; Магнитогорский гос. технический ун-т им. Г. И. Носова. - Магнитогорск : МГТУ им. Г. И. Носова, 2019.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978-5-9967-1718-7.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7" w:history="1">
        <w:r w:rsidRPr="0010319F">
          <w:rPr>
            <w:rStyle w:val="af9"/>
            <w:rFonts w:eastAsia="Times New Roman"/>
            <w:szCs w:val="24"/>
          </w:rPr>
          <w:t>https</w:t>
        </w:r>
        <w:r w:rsidRPr="0015193D">
          <w:rPr>
            <w:rStyle w:val="af9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9"/>
            <w:rFonts w:eastAsia="Times New Roman"/>
            <w:szCs w:val="24"/>
          </w:rPr>
          <w:t>magtu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ru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r w:rsidRPr="0010319F">
          <w:rPr>
            <w:rStyle w:val="af9"/>
            <w:rFonts w:eastAsia="Times New Roman"/>
            <w:szCs w:val="24"/>
          </w:rPr>
          <w:t>uploader</w:t>
        </w:r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9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?</w:t>
        </w:r>
        <w:r w:rsidRPr="0010319F">
          <w:rPr>
            <w:rStyle w:val="af9"/>
            <w:rFonts w:eastAsia="Times New Roman"/>
            <w:szCs w:val="24"/>
          </w:rPr>
          <w:t>name</w:t>
        </w:r>
        <w:r w:rsidRPr="0015193D">
          <w:rPr>
            <w:rStyle w:val="af9"/>
            <w:rFonts w:eastAsia="Times New Roman"/>
            <w:szCs w:val="24"/>
            <w:lang w:val="ru-RU"/>
          </w:rPr>
          <w:t>=3956.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show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9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/1/1532458/3956.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view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r w:rsidRPr="0010319F">
          <w:rPr>
            <w:rStyle w:val="af9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6EE827B6" w14:textId="77777777" w:rsidR="008B4E52" w:rsidRPr="0015193D" w:rsidRDefault="008B4E52" w:rsidP="008B4E52">
      <w:pPr>
        <w:pStyle w:val="af5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>Карпова, Е. В. Практикум по патентному праву : практикум / Е. В. Карпова ; МГТУ. - Магнитогорск : МГТУ, 2017. - 1 электрон. опт. диск (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).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</w:t>
      </w:r>
      <w:r w:rsidRPr="0015193D">
        <w:rPr>
          <w:rFonts w:eastAsia="Times New Roman"/>
          <w:szCs w:val="24"/>
          <w:lang w:val="ru-RU"/>
        </w:rPr>
        <w:lastRenderedPageBreak/>
        <w:t xml:space="preserve">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: </w:t>
      </w:r>
      <w:hyperlink r:id="rId18" w:history="1">
        <w:r w:rsidRPr="0010319F">
          <w:rPr>
            <w:rStyle w:val="af9"/>
            <w:rFonts w:eastAsia="Times New Roman"/>
            <w:szCs w:val="24"/>
          </w:rPr>
          <w:t>https</w:t>
        </w:r>
        <w:r w:rsidRPr="0015193D">
          <w:rPr>
            <w:rStyle w:val="af9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9"/>
            <w:rFonts w:eastAsia="Times New Roman"/>
            <w:szCs w:val="24"/>
          </w:rPr>
          <w:t>magtu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ru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r w:rsidRPr="0010319F">
          <w:rPr>
            <w:rStyle w:val="af9"/>
            <w:rFonts w:eastAsia="Times New Roman"/>
            <w:szCs w:val="24"/>
          </w:rPr>
          <w:t>uploader</w:t>
        </w:r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9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?</w:t>
        </w:r>
        <w:r w:rsidRPr="0010319F">
          <w:rPr>
            <w:rStyle w:val="af9"/>
            <w:rFonts w:eastAsia="Times New Roman"/>
            <w:szCs w:val="24"/>
          </w:rPr>
          <w:t>name</w:t>
        </w:r>
        <w:r w:rsidRPr="0015193D">
          <w:rPr>
            <w:rStyle w:val="af9"/>
            <w:rFonts w:eastAsia="Times New Roman"/>
            <w:szCs w:val="24"/>
            <w:lang w:val="ru-RU"/>
          </w:rPr>
          <w:t>=3002.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show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9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/1/1134947/3002.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view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r w:rsidRPr="0010319F">
          <w:rPr>
            <w:rStyle w:val="af9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5B4851C6" w14:textId="77777777" w:rsidR="008B4E52" w:rsidRPr="0015193D" w:rsidRDefault="008B4E52" w:rsidP="008B4E52">
      <w:pPr>
        <w:pStyle w:val="af5"/>
        <w:numPr>
          <w:ilvl w:val="0"/>
          <w:numId w:val="49"/>
        </w:num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ru-RU"/>
        </w:rPr>
      </w:pPr>
      <w:r w:rsidRPr="0015193D">
        <w:rPr>
          <w:rFonts w:eastAsia="Times New Roman"/>
          <w:szCs w:val="24"/>
          <w:lang w:val="ru-RU"/>
        </w:rPr>
        <w:t xml:space="preserve">Карпова, Е. В. Товарные знаки и секреты производства (ноу-хау) : учебное пособие [для вузов] / Е. В. Карпова ; Магнитогорский гос. технический ун-т им. Г. И. Носова. - Магнитогорск : МГТУ им. Г. И. Носова, 2020. - 1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 xml:space="preserve">. - </w:t>
      </w:r>
      <w:r w:rsidRPr="00D93F53">
        <w:rPr>
          <w:rFonts w:eastAsia="Times New Roman"/>
          <w:szCs w:val="24"/>
        </w:rPr>
        <w:t>ISBN</w:t>
      </w:r>
      <w:r w:rsidRPr="0015193D">
        <w:rPr>
          <w:rFonts w:eastAsia="Times New Roman"/>
          <w:szCs w:val="24"/>
          <w:lang w:val="ru-RU"/>
        </w:rPr>
        <w:t xml:space="preserve"> 978-5-9967-1862-7. - </w:t>
      </w:r>
      <w:proofErr w:type="spellStart"/>
      <w:r w:rsidRPr="0015193D">
        <w:rPr>
          <w:rFonts w:eastAsia="Times New Roman"/>
          <w:szCs w:val="24"/>
          <w:lang w:val="ru-RU"/>
        </w:rPr>
        <w:t>Загл</w:t>
      </w:r>
      <w:proofErr w:type="spellEnd"/>
      <w:r w:rsidRPr="0015193D">
        <w:rPr>
          <w:rFonts w:eastAsia="Times New Roman"/>
          <w:szCs w:val="24"/>
          <w:lang w:val="ru-RU"/>
        </w:rPr>
        <w:t xml:space="preserve">. с титул. экрана. - </w:t>
      </w:r>
      <w:r w:rsidRPr="00D93F53">
        <w:rPr>
          <w:rFonts w:eastAsia="Times New Roman"/>
          <w:szCs w:val="24"/>
        </w:rPr>
        <w:t>URL</w:t>
      </w:r>
      <w:r w:rsidRPr="0015193D">
        <w:rPr>
          <w:rFonts w:eastAsia="Times New Roman"/>
          <w:szCs w:val="24"/>
          <w:lang w:val="ru-RU"/>
        </w:rPr>
        <w:t xml:space="preserve"> : </w:t>
      </w:r>
      <w:hyperlink r:id="rId19" w:history="1">
        <w:r w:rsidRPr="0010319F">
          <w:rPr>
            <w:rStyle w:val="af9"/>
            <w:rFonts w:eastAsia="Times New Roman"/>
            <w:szCs w:val="24"/>
          </w:rPr>
          <w:t>https</w:t>
        </w:r>
        <w:r w:rsidRPr="0015193D">
          <w:rPr>
            <w:rStyle w:val="af9"/>
            <w:rFonts w:eastAsia="Times New Roman"/>
            <w:szCs w:val="24"/>
            <w:lang w:val="ru-RU"/>
          </w:rPr>
          <w:t>://</w:t>
        </w:r>
        <w:proofErr w:type="spellStart"/>
        <w:r w:rsidRPr="0010319F">
          <w:rPr>
            <w:rStyle w:val="af9"/>
            <w:rFonts w:eastAsia="Times New Roman"/>
            <w:szCs w:val="24"/>
          </w:rPr>
          <w:t>magtu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informsystema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.</w:t>
        </w:r>
        <w:proofErr w:type="spellStart"/>
        <w:r w:rsidRPr="0010319F">
          <w:rPr>
            <w:rStyle w:val="af9"/>
            <w:rFonts w:eastAsia="Times New Roman"/>
            <w:szCs w:val="24"/>
          </w:rPr>
          <w:t>ru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r w:rsidRPr="0010319F">
          <w:rPr>
            <w:rStyle w:val="af9"/>
            <w:rFonts w:eastAsia="Times New Roman"/>
            <w:szCs w:val="24"/>
          </w:rPr>
          <w:t>uploader</w:t>
        </w:r>
        <w:r w:rsidRPr="0015193D">
          <w:rPr>
            <w:rStyle w:val="af9"/>
            <w:rFonts w:eastAsia="Times New Roman"/>
            <w:szCs w:val="24"/>
            <w:lang w:val="ru-RU"/>
          </w:rPr>
          <w:t>/</w:t>
        </w:r>
        <w:proofErr w:type="spellStart"/>
        <w:r w:rsidRPr="0010319F">
          <w:rPr>
            <w:rStyle w:val="af9"/>
            <w:rFonts w:eastAsia="Times New Roman"/>
            <w:szCs w:val="24"/>
          </w:rPr>
          <w:t>fileUpload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?</w:t>
        </w:r>
        <w:r w:rsidRPr="0010319F">
          <w:rPr>
            <w:rStyle w:val="af9"/>
            <w:rFonts w:eastAsia="Times New Roman"/>
            <w:szCs w:val="24"/>
          </w:rPr>
          <w:t>name</w:t>
        </w:r>
        <w:r w:rsidRPr="0015193D">
          <w:rPr>
            <w:rStyle w:val="af9"/>
            <w:rFonts w:eastAsia="Times New Roman"/>
            <w:szCs w:val="24"/>
            <w:lang w:val="ru-RU"/>
          </w:rPr>
          <w:t>=4207.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show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proofErr w:type="spellStart"/>
        <w:r w:rsidRPr="0010319F">
          <w:rPr>
            <w:rStyle w:val="af9"/>
            <w:rFonts w:eastAsia="Times New Roman"/>
            <w:szCs w:val="24"/>
          </w:rPr>
          <w:t>dcatalogues</w:t>
        </w:r>
        <w:proofErr w:type="spellEnd"/>
        <w:r w:rsidRPr="0015193D">
          <w:rPr>
            <w:rStyle w:val="af9"/>
            <w:rFonts w:eastAsia="Times New Roman"/>
            <w:szCs w:val="24"/>
            <w:lang w:val="ru-RU"/>
          </w:rPr>
          <w:t>/1/1536079/4207.</w:t>
        </w:r>
        <w:r w:rsidRPr="0010319F">
          <w:rPr>
            <w:rStyle w:val="af9"/>
            <w:rFonts w:eastAsia="Times New Roman"/>
            <w:szCs w:val="24"/>
          </w:rPr>
          <w:t>pdf</w:t>
        </w:r>
        <w:r w:rsidRPr="0015193D">
          <w:rPr>
            <w:rStyle w:val="af9"/>
            <w:rFonts w:eastAsia="Times New Roman"/>
            <w:szCs w:val="24"/>
            <w:lang w:val="ru-RU"/>
          </w:rPr>
          <w:t>&amp;</w:t>
        </w:r>
        <w:r w:rsidRPr="0010319F">
          <w:rPr>
            <w:rStyle w:val="af9"/>
            <w:rFonts w:eastAsia="Times New Roman"/>
            <w:szCs w:val="24"/>
          </w:rPr>
          <w:t>view</w:t>
        </w:r>
        <w:r w:rsidRPr="0015193D">
          <w:rPr>
            <w:rStyle w:val="af9"/>
            <w:rFonts w:eastAsia="Times New Roman"/>
            <w:szCs w:val="24"/>
            <w:lang w:val="ru-RU"/>
          </w:rPr>
          <w:t>=</w:t>
        </w:r>
        <w:r w:rsidRPr="0010319F">
          <w:rPr>
            <w:rStyle w:val="af9"/>
            <w:rFonts w:eastAsia="Times New Roman"/>
            <w:szCs w:val="24"/>
          </w:rPr>
          <w:t>true</w:t>
        </w:r>
      </w:hyperlink>
      <w:r w:rsidRPr="0015193D">
        <w:rPr>
          <w:rFonts w:eastAsia="Times New Roman"/>
          <w:szCs w:val="24"/>
          <w:lang w:val="ru-RU"/>
        </w:rPr>
        <w:t xml:space="preserve"> (дата обращения: 23.10.2020). - Макрообъект. - Текст : электронный. - Сведения доступны также на </w:t>
      </w:r>
      <w:r w:rsidRPr="00D93F53">
        <w:rPr>
          <w:rFonts w:eastAsia="Times New Roman"/>
          <w:szCs w:val="24"/>
        </w:rPr>
        <w:t>CD</w:t>
      </w:r>
      <w:r w:rsidRPr="0015193D">
        <w:rPr>
          <w:rFonts w:eastAsia="Times New Roman"/>
          <w:szCs w:val="24"/>
          <w:lang w:val="ru-RU"/>
        </w:rPr>
        <w:t>-</w:t>
      </w:r>
      <w:r w:rsidRPr="00D93F53">
        <w:rPr>
          <w:rFonts w:eastAsia="Times New Roman"/>
          <w:szCs w:val="24"/>
        </w:rPr>
        <w:t>ROM</w:t>
      </w:r>
      <w:r w:rsidRPr="0015193D">
        <w:rPr>
          <w:rFonts w:eastAsia="Times New Roman"/>
          <w:szCs w:val="24"/>
          <w:lang w:val="ru-RU"/>
        </w:rPr>
        <w:t>.</w:t>
      </w:r>
    </w:p>
    <w:p w14:paraId="0075FF10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в)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указания: </w:t>
      </w:r>
    </w:p>
    <w:p w14:paraId="49C6AC07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1) А.А. Астафьева, Ю.В. Короткова.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специальностей .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2013. – 33</w:t>
      </w:r>
      <w:r w:rsidRPr="00ED7AF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</w:p>
    <w:p w14:paraId="65C2709E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» для студентов всех специальностей. Магнитогорск. Изд-во Магнитогорск. гос.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. ун-та им. Г.И. Носова, 2012. - 30 с.</w:t>
      </w:r>
    </w:p>
    <w:p w14:paraId="6F674E2A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3) А.А. Астафьева Изобретение.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2005. – 26 с.</w:t>
      </w:r>
    </w:p>
    <w:p w14:paraId="692E8942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sz w:val="24"/>
          <w:szCs w:val="24"/>
        </w:rPr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</w:t>
      </w:r>
      <w:proofErr w:type="spellStart"/>
      <w:r w:rsidRPr="00ED7AF5">
        <w:rPr>
          <w:rFonts w:ascii="Times New Roman" w:eastAsia="Times New Roman" w:hAnsi="Times New Roman" w:cs="Times New Roman"/>
          <w:sz w:val="24"/>
          <w:szCs w:val="24"/>
        </w:rPr>
        <w:t>патентоведение</w:t>
      </w:r>
      <w:proofErr w:type="spellEnd"/>
      <w:r w:rsidRPr="00ED7AF5">
        <w:rPr>
          <w:rFonts w:ascii="Times New Roman" w:eastAsia="Times New Roman" w:hAnsi="Times New Roman" w:cs="Times New Roman"/>
          <w:sz w:val="24"/>
          <w:szCs w:val="24"/>
        </w:rPr>
        <w:t>». Магнитогорск: ГОУ ВПО МГТУ им. Г.И. Носова, 2006. – 32 с.</w:t>
      </w:r>
    </w:p>
    <w:p w14:paraId="39548750" w14:textId="77777777" w:rsidR="008B4E52" w:rsidRPr="00ED7AF5" w:rsidRDefault="008B4E52" w:rsidP="008B4E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7D5D6" w14:textId="77777777" w:rsidR="008B4E52" w:rsidRPr="00ED7AF5" w:rsidRDefault="008B4E52" w:rsidP="008B4E52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г)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Программное обеспечение </w:t>
      </w:r>
      <w:proofErr w:type="spellStart"/>
      <w:r w:rsidRPr="00ED7A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и</w:t>
      </w:r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ED7A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-ресурсы: </w:t>
      </w:r>
    </w:p>
    <w:p w14:paraId="45336169" w14:textId="77777777" w:rsidR="008B4E52" w:rsidRPr="00ED7AF5" w:rsidRDefault="008B4E52" w:rsidP="008B4E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пакет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MSOffice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2007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7A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MSWindows</w:t>
      </w:r>
      <w:proofErr w:type="spellEnd"/>
      <w:r w:rsidRPr="00ED7AF5">
        <w:rPr>
          <w:rFonts w:ascii="Times New Roman" w:eastAsia="Times New Roman" w:hAnsi="Times New Roman" w:cs="Times New Roman"/>
          <w:bCs/>
          <w:sz w:val="24"/>
          <w:szCs w:val="24"/>
        </w:rPr>
        <w:t xml:space="preserve"> 7: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90"/>
        <w:gridCol w:w="2772"/>
        <w:gridCol w:w="3074"/>
        <w:gridCol w:w="519"/>
      </w:tblGrid>
      <w:tr w:rsidR="008B4E52" w:rsidRPr="009E7DB6" w14:paraId="574A8C56" w14:textId="77777777" w:rsidTr="003F2A7A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2CDDEC" w14:textId="77777777" w:rsidR="008B4E52" w:rsidRPr="009E7DB6" w:rsidRDefault="008B4E52" w:rsidP="003F2A7A">
            <w:pPr>
              <w:ind w:firstLine="756"/>
            </w:pPr>
            <w:bookmarkStart w:id="0" w:name="_Hlk54433372"/>
          </w:p>
        </w:tc>
      </w:tr>
      <w:tr w:rsidR="008B4E52" w:rsidRPr="009E7DB6" w14:paraId="126680A5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6A4C5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BF820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AC64F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4E52" w:rsidRPr="009E7DB6" w14:paraId="2175A2A3" w14:textId="77777777" w:rsidTr="003F2A7A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61F969" w14:textId="77777777" w:rsidR="008B4E52" w:rsidRPr="00F01CA0" w:rsidRDefault="008B4E52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D93F5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01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DEDA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72364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B4E52" w:rsidRPr="009E7DB6" w14:paraId="2953BAEC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D0734" w14:textId="77777777" w:rsidR="008B4E52" w:rsidRPr="00F01CA0" w:rsidRDefault="008B4E52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A345F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F82296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B4E52" w:rsidRPr="009E7DB6" w14:paraId="52C37B49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6AEE7" w14:textId="77777777" w:rsidR="008B4E52" w:rsidRPr="00F01CA0" w:rsidRDefault="008B4E52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08C1E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C1737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B4E52" w:rsidRPr="009E7DB6" w14:paraId="35569AD7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D8559" w14:textId="77777777" w:rsidR="008B4E52" w:rsidRPr="00F01CA0" w:rsidRDefault="008B4E52" w:rsidP="003F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17B68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7F09E" w14:textId="77777777" w:rsidR="008B4E52" w:rsidRPr="00F01CA0" w:rsidRDefault="008B4E52" w:rsidP="003F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bookmarkEnd w:id="0"/>
    </w:tbl>
    <w:p w14:paraId="567F01D8" w14:textId="77777777" w:rsidR="008B4E52" w:rsidRPr="00ED7AF5" w:rsidRDefault="008B4E52" w:rsidP="008B4E52">
      <w:pPr>
        <w:rPr>
          <w:rFonts w:ascii="Times New Roman" w:hAnsi="Times New Roman" w:cs="Times New Roman"/>
          <w:sz w:val="24"/>
          <w:szCs w:val="24"/>
        </w:rPr>
      </w:pPr>
    </w:p>
    <w:p w14:paraId="6176B035" w14:textId="77777777" w:rsidR="008B4E52" w:rsidRDefault="008B4E52" w:rsidP="008B4E52">
      <w:pPr>
        <w:pStyle w:val="Default"/>
        <w:rPr>
          <w:sz w:val="23"/>
          <w:szCs w:val="23"/>
        </w:rPr>
      </w:pPr>
      <w:bookmarkStart w:id="1" w:name="_Hlk54365791"/>
      <w:bookmarkStart w:id="2" w:name="_Hlk54433385"/>
      <w:r>
        <w:rPr>
          <w:sz w:val="23"/>
          <w:szCs w:val="23"/>
        </w:rPr>
        <w:t xml:space="preserve">Перечень необходимых </w:t>
      </w:r>
      <w:r>
        <w:rPr>
          <w:b/>
          <w:bCs/>
          <w:sz w:val="23"/>
          <w:szCs w:val="23"/>
        </w:rPr>
        <w:t>Интернет-ресурсов</w:t>
      </w:r>
      <w:r>
        <w:rPr>
          <w:sz w:val="23"/>
          <w:szCs w:val="23"/>
        </w:rPr>
        <w:t xml:space="preserve">: </w:t>
      </w:r>
    </w:p>
    <w:p w14:paraId="2152BAF2" w14:textId="77777777" w:rsidR="008B4E52" w:rsidRDefault="008B4E52" w:rsidP="008B4E52">
      <w:pPr>
        <w:pStyle w:val="Default"/>
        <w:numPr>
          <w:ilvl w:val="0"/>
          <w:numId w:val="48"/>
        </w:numPr>
        <w:jc w:val="both"/>
        <w:rPr>
          <w:sz w:val="23"/>
          <w:szCs w:val="23"/>
        </w:rPr>
      </w:pPr>
      <w:bookmarkStart w:id="3" w:name="_Hlk54365752"/>
      <w:bookmarkEnd w:id="1"/>
      <w:r>
        <w:rPr>
          <w:sz w:val="23"/>
          <w:szCs w:val="23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0" w:history="1">
        <w:r w:rsidRPr="00956D2B">
          <w:rPr>
            <w:rStyle w:val="af9"/>
            <w:sz w:val="23"/>
            <w:szCs w:val="23"/>
          </w:rPr>
          <w:t>https://elibrary.ru/</w:t>
        </w:r>
      </w:hyperlink>
      <w:r>
        <w:rPr>
          <w:sz w:val="23"/>
          <w:szCs w:val="23"/>
        </w:rPr>
        <w:t xml:space="preserve"> </w:t>
      </w:r>
    </w:p>
    <w:p w14:paraId="7DDA99A5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Поисковая система Академия 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Google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Scholar</w:t>
      </w:r>
      <w:proofErr w:type="spellEnd"/>
      <w:r>
        <w:rPr>
          <w:sz w:val="23"/>
          <w:szCs w:val="23"/>
        </w:rPr>
        <w:t xml:space="preserve">). – URL: </w:t>
      </w:r>
      <w:hyperlink r:id="rId21" w:history="1">
        <w:r w:rsidRPr="00956D2B">
          <w:rPr>
            <w:rStyle w:val="af9"/>
            <w:sz w:val="23"/>
            <w:szCs w:val="23"/>
          </w:rPr>
          <w:t>https://scholar.google.com/</w:t>
        </w:r>
      </w:hyperlink>
      <w:r>
        <w:rPr>
          <w:sz w:val="23"/>
          <w:szCs w:val="23"/>
        </w:rPr>
        <w:t xml:space="preserve"> </w:t>
      </w:r>
    </w:p>
    <w:p w14:paraId="464556F0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Информационная система – Единое окно доступа к информационным ресурсам. – URL: </w:t>
      </w:r>
      <w:hyperlink r:id="rId22" w:history="1">
        <w:r w:rsidRPr="00956D2B">
          <w:rPr>
            <w:rStyle w:val="af9"/>
            <w:sz w:val="23"/>
            <w:szCs w:val="23"/>
          </w:rPr>
          <w:t>http://window.edu.ru/</w:t>
        </w:r>
      </w:hyperlink>
      <w:r>
        <w:rPr>
          <w:sz w:val="23"/>
          <w:szCs w:val="23"/>
        </w:rPr>
        <w:t xml:space="preserve"> </w:t>
      </w:r>
    </w:p>
    <w:bookmarkEnd w:id="3"/>
    <w:p w14:paraId="6D2502BC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Федеральное государственное бюджетное учреждение «Федеральный институт промышленной собственности». – URL: </w:t>
      </w:r>
      <w:hyperlink r:id="rId23" w:history="1">
        <w:r w:rsidRPr="00956D2B">
          <w:rPr>
            <w:rStyle w:val="af9"/>
            <w:sz w:val="23"/>
            <w:szCs w:val="23"/>
          </w:rPr>
          <w:t>https://www1.fips.ru/</w:t>
        </w:r>
      </w:hyperlink>
      <w:r>
        <w:rPr>
          <w:sz w:val="23"/>
          <w:szCs w:val="23"/>
        </w:rPr>
        <w:t xml:space="preserve"> </w:t>
      </w:r>
    </w:p>
    <w:p w14:paraId="3FE6E66D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bookmarkStart w:id="4" w:name="_Hlk54365772"/>
      <w:r>
        <w:rPr>
          <w:sz w:val="23"/>
          <w:szCs w:val="23"/>
        </w:rPr>
        <w:t xml:space="preserve">Образовательный портал ФГБОУ ВПО «МГТУ им. Г.И. Носова» </w:t>
      </w:r>
      <w:hyperlink r:id="rId24" w:history="1">
        <w:r w:rsidRPr="00956D2B">
          <w:rPr>
            <w:rStyle w:val="af9"/>
            <w:sz w:val="23"/>
            <w:szCs w:val="23"/>
          </w:rPr>
          <w:t>http://lms.magtu.ru</w:t>
        </w:r>
      </w:hyperlink>
      <w:r>
        <w:rPr>
          <w:sz w:val="23"/>
          <w:szCs w:val="23"/>
        </w:rPr>
        <w:t xml:space="preserve"> </w:t>
      </w:r>
    </w:p>
    <w:p w14:paraId="1822AE74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Российская Государственная библиотека. Каталоги </w:t>
      </w:r>
      <w:hyperlink r:id="rId25" w:history="1">
        <w:r w:rsidRPr="00956D2B">
          <w:rPr>
            <w:rStyle w:val="af9"/>
            <w:sz w:val="23"/>
            <w:szCs w:val="23"/>
          </w:rPr>
          <w:t>https://www.rsl.ru/ru/4readers/catalogues/</w:t>
        </w:r>
      </w:hyperlink>
      <w:r>
        <w:rPr>
          <w:sz w:val="23"/>
          <w:szCs w:val="23"/>
        </w:rPr>
        <w:t xml:space="preserve"> </w:t>
      </w:r>
    </w:p>
    <w:p w14:paraId="058B5D3A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Международная </w:t>
      </w:r>
      <w:proofErr w:type="spellStart"/>
      <w:r>
        <w:rPr>
          <w:sz w:val="23"/>
          <w:szCs w:val="23"/>
        </w:rPr>
        <w:t>наукометрическая</w:t>
      </w:r>
      <w:proofErr w:type="spellEnd"/>
      <w:r>
        <w:rPr>
          <w:sz w:val="23"/>
          <w:szCs w:val="23"/>
        </w:rPr>
        <w:t xml:space="preserve"> реферативная и полнотекстовая база данных научных изданий «</w:t>
      </w:r>
      <w:proofErr w:type="spellStart"/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of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</w:t>
      </w:r>
      <w:proofErr w:type="spellEnd"/>
      <w:r>
        <w:rPr>
          <w:sz w:val="23"/>
          <w:szCs w:val="23"/>
        </w:rPr>
        <w:t xml:space="preserve">» </w:t>
      </w:r>
      <w:hyperlink r:id="rId26" w:history="1">
        <w:r w:rsidRPr="00956D2B">
          <w:rPr>
            <w:rStyle w:val="af9"/>
            <w:sz w:val="23"/>
            <w:szCs w:val="23"/>
          </w:rPr>
          <w:t>http://webofscience.com</w:t>
        </w:r>
      </w:hyperlink>
      <w:r>
        <w:rPr>
          <w:sz w:val="23"/>
          <w:szCs w:val="23"/>
        </w:rPr>
        <w:t xml:space="preserve"> </w:t>
      </w:r>
    </w:p>
    <w:bookmarkEnd w:id="4"/>
    <w:p w14:paraId="4E843FAE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 xml:space="preserve">Международная база научных материалов в области физических наук и инжиниринга </w:t>
      </w:r>
      <w:proofErr w:type="spellStart"/>
      <w:r w:rsidRPr="00F01CA0">
        <w:rPr>
          <w:sz w:val="23"/>
          <w:szCs w:val="23"/>
        </w:rPr>
        <w:t>SpringerMaterials</w:t>
      </w:r>
      <w:proofErr w:type="spellEnd"/>
      <w:r w:rsidRPr="00F01CA0">
        <w:rPr>
          <w:sz w:val="23"/>
          <w:szCs w:val="23"/>
        </w:rPr>
        <w:t xml:space="preserve"> </w:t>
      </w:r>
      <w:hyperlink r:id="rId27" w:history="1">
        <w:r w:rsidRPr="00F01CA0">
          <w:rPr>
            <w:rStyle w:val="af9"/>
            <w:sz w:val="23"/>
            <w:szCs w:val="23"/>
          </w:rPr>
          <w:t>http://materials.springer.com/</w:t>
        </w:r>
      </w:hyperlink>
      <w:r w:rsidRPr="00F01CA0">
        <w:rPr>
          <w:sz w:val="23"/>
          <w:szCs w:val="23"/>
        </w:rPr>
        <w:t xml:space="preserve"> </w:t>
      </w:r>
    </w:p>
    <w:p w14:paraId="428BC63C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 w:rsidRPr="00F01CA0">
        <w:rPr>
          <w:sz w:val="23"/>
          <w:szCs w:val="23"/>
        </w:rPr>
        <w:t>Международная реферативная и полнотекстовая справочная база данных научных изданий «</w:t>
      </w:r>
      <w:proofErr w:type="spellStart"/>
      <w:r w:rsidRPr="00F01CA0">
        <w:rPr>
          <w:sz w:val="23"/>
          <w:szCs w:val="23"/>
        </w:rPr>
        <w:t>Springer</w:t>
      </w:r>
      <w:proofErr w:type="spellEnd"/>
      <w:r w:rsidRPr="00F01CA0">
        <w:rPr>
          <w:sz w:val="23"/>
          <w:szCs w:val="23"/>
        </w:rPr>
        <w:t xml:space="preserve"> </w:t>
      </w:r>
      <w:proofErr w:type="spellStart"/>
      <w:r w:rsidRPr="00F01CA0">
        <w:rPr>
          <w:sz w:val="23"/>
          <w:szCs w:val="23"/>
        </w:rPr>
        <w:t>Nature</w:t>
      </w:r>
      <w:proofErr w:type="spellEnd"/>
      <w:r w:rsidRPr="00F01CA0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hyperlink r:id="rId28" w:history="1">
        <w:r w:rsidRPr="002E1D76">
          <w:rPr>
            <w:rStyle w:val="af9"/>
            <w:sz w:val="23"/>
            <w:szCs w:val="23"/>
          </w:rPr>
          <w:t>https://www.nature.com/siteindex</w:t>
        </w:r>
      </w:hyperlink>
    </w:p>
    <w:p w14:paraId="0740C557" w14:textId="77777777" w:rsidR="008B4E52" w:rsidRDefault="008B4E52" w:rsidP="008B4E52">
      <w:pPr>
        <w:pStyle w:val="Default"/>
        <w:numPr>
          <w:ilvl w:val="0"/>
          <w:numId w:val="48"/>
        </w:numPr>
        <w:spacing w:after="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Архив научных журналов «Национальный электронно-информационный </w:t>
      </w:r>
      <w:proofErr w:type="spellStart"/>
      <w:r>
        <w:rPr>
          <w:sz w:val="23"/>
          <w:szCs w:val="23"/>
        </w:rPr>
        <w:t>концорциум</w:t>
      </w:r>
      <w:proofErr w:type="spellEnd"/>
      <w:r>
        <w:rPr>
          <w:sz w:val="23"/>
          <w:szCs w:val="23"/>
        </w:rPr>
        <w:t xml:space="preserve">» (НП НЭИКОН) </w:t>
      </w:r>
      <w:hyperlink r:id="rId29" w:history="1">
        <w:r w:rsidRPr="00956D2B">
          <w:rPr>
            <w:rStyle w:val="af9"/>
            <w:sz w:val="23"/>
            <w:szCs w:val="23"/>
          </w:rPr>
          <w:t>https://archive.neicon.ru/xmlui/</w:t>
        </w:r>
      </w:hyperlink>
      <w:r>
        <w:rPr>
          <w:sz w:val="23"/>
          <w:szCs w:val="23"/>
        </w:rPr>
        <w:t xml:space="preserve"> </w:t>
      </w:r>
    </w:p>
    <w:p w14:paraId="5ADF5067" w14:textId="77777777" w:rsidR="008B4E52" w:rsidRDefault="008B4E52" w:rsidP="008B4E52">
      <w:pPr>
        <w:pStyle w:val="Default"/>
        <w:numPr>
          <w:ilvl w:val="0"/>
          <w:numId w:val="4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Электронная база периодических изданий </w:t>
      </w:r>
      <w:proofErr w:type="spellStart"/>
      <w:r>
        <w:rPr>
          <w:sz w:val="23"/>
          <w:szCs w:val="23"/>
        </w:rPr>
        <w:t>East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View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Information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Services</w:t>
      </w:r>
      <w:proofErr w:type="spellEnd"/>
      <w:r>
        <w:rPr>
          <w:sz w:val="23"/>
          <w:szCs w:val="23"/>
        </w:rPr>
        <w:t xml:space="preserve">, ООО «ИВИС» </w:t>
      </w:r>
      <w:hyperlink r:id="rId30" w:history="1">
        <w:r w:rsidRPr="00956D2B">
          <w:rPr>
            <w:rStyle w:val="af9"/>
            <w:sz w:val="23"/>
            <w:szCs w:val="23"/>
          </w:rPr>
          <w:t>https://dlib.eastview.com/</w:t>
        </w:r>
      </w:hyperlink>
      <w:r>
        <w:rPr>
          <w:sz w:val="23"/>
          <w:szCs w:val="23"/>
        </w:rPr>
        <w:t xml:space="preserve"> </w:t>
      </w:r>
    </w:p>
    <w:bookmarkEnd w:id="2"/>
    <w:p w14:paraId="441C694B" w14:textId="77777777" w:rsidR="008B4E52" w:rsidRPr="00ED7AF5" w:rsidRDefault="008B4E52" w:rsidP="008B4E52">
      <w:pPr>
        <w:keepNext/>
        <w:widowControl w:val="0"/>
        <w:spacing w:before="360" w:after="24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35E">
        <w:rPr>
          <w:rFonts w:ascii="Times New Roman" w:eastAsia="Times New Roman" w:hAnsi="Times New Roman" w:cs="Times New Roman"/>
          <w:b/>
          <w:iCs/>
          <w:sz w:val="24"/>
          <w:szCs w:val="24"/>
        </w:rPr>
        <w:t>9 Материально-техническое обеспечение дисциплины (модуля)</w:t>
      </w:r>
    </w:p>
    <w:p w14:paraId="11002EFA" w14:textId="77777777" w:rsidR="008B4E52" w:rsidRPr="00ED7AF5" w:rsidRDefault="008B4E52" w:rsidP="008B4E52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D7AF5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4F16E04C" w14:textId="77777777" w:rsidR="008B4E52" w:rsidRDefault="008B4E52" w:rsidP="008B4E52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B4E52" w14:paraId="2F7EFD16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9548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C48C" w14:textId="77777777" w:rsidR="008B4E52" w:rsidRDefault="008B4E52" w:rsidP="003F2A7A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8B4E52" w14:paraId="12C8AFAC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00BF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занятий лекционного типа </w:t>
            </w:r>
            <w:r w:rsidRPr="00F5282D">
              <w:t>(УК 3, ИН</w:t>
            </w:r>
            <w:r>
              <w:t xml:space="preserve"> </w:t>
            </w:r>
            <w:r w:rsidRPr="00F5282D">
              <w:t>2)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6B5E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B4E52" w14:paraId="050D6E03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07A4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  <w:r w:rsidRPr="00F5282D">
              <w:t>(УК 3, ИН1)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F439" w14:textId="77777777" w:rsidR="008B4E52" w:rsidRDefault="008B4E52" w:rsidP="003F2A7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29BAF9C9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информации.. Специализированная мебель</w:t>
            </w:r>
          </w:p>
        </w:tc>
      </w:tr>
      <w:tr w:rsidR="008B4E52" w14:paraId="5030E160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2255" w14:textId="77777777" w:rsidR="008B4E52" w:rsidRDefault="008B4E52" w:rsidP="003F2A7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0E63" w14:textId="77777777" w:rsidR="008B4E52" w:rsidRDefault="008B4E52" w:rsidP="003F2A7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B4E52" w14:paraId="70275350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11EA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Помещение для самостоятельной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961" w14:textId="77777777" w:rsidR="008B4E52" w:rsidRDefault="008B4E52" w:rsidP="003F2A7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B4E52" w14:paraId="3EB71E78" w14:textId="77777777" w:rsidTr="003F2A7A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259D" w14:textId="77777777" w:rsidR="008B4E52" w:rsidRDefault="008B4E52" w:rsidP="003F2A7A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8C2A" w14:textId="34C929B0" w:rsidR="008B4E52" w:rsidRDefault="008B4E52" w:rsidP="003F2A7A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</w:tc>
      </w:tr>
    </w:tbl>
    <w:p w14:paraId="1218BB23" w14:textId="77777777" w:rsidR="008B4E52" w:rsidRDefault="008B4E52" w:rsidP="008B4E52"/>
    <w:sectPr w:rsidR="008B4E52" w:rsidSect="0077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96CD" w14:textId="77777777" w:rsidR="0063469B" w:rsidRDefault="0063469B" w:rsidP="006F7563">
      <w:pPr>
        <w:spacing w:after="0" w:line="240" w:lineRule="auto"/>
      </w:pPr>
      <w:r>
        <w:separator/>
      </w:r>
    </w:p>
  </w:endnote>
  <w:endnote w:type="continuationSeparator" w:id="0">
    <w:p w14:paraId="077FBBC3" w14:textId="77777777" w:rsidR="0063469B" w:rsidRDefault="0063469B" w:rsidP="006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CEDE" w14:textId="77777777" w:rsidR="00496BA3" w:rsidRDefault="00657501" w:rsidP="00D74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6B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6BA3">
      <w:rPr>
        <w:rStyle w:val="a7"/>
        <w:noProof/>
      </w:rPr>
      <w:t>2</w:t>
    </w:r>
    <w:r>
      <w:rPr>
        <w:rStyle w:val="a7"/>
      </w:rPr>
      <w:fldChar w:fldCharType="end"/>
    </w:r>
  </w:p>
  <w:p w14:paraId="44A50BCA" w14:textId="77777777" w:rsidR="00496BA3" w:rsidRDefault="00496BA3" w:rsidP="00D74B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67003" w14:textId="3EECF29E" w:rsidR="00496BA3" w:rsidRPr="005C0360" w:rsidRDefault="00657501" w:rsidP="00D74BAE">
    <w:pPr>
      <w:pStyle w:val="a5"/>
      <w:framePr w:wrap="around" w:vAnchor="text" w:hAnchor="margin" w:xAlign="right" w:y="1"/>
      <w:rPr>
        <w:rStyle w:val="a7"/>
      </w:rPr>
    </w:pPr>
    <w:r w:rsidRPr="005C0360">
      <w:rPr>
        <w:rStyle w:val="a7"/>
      </w:rPr>
      <w:fldChar w:fldCharType="begin"/>
    </w:r>
    <w:r w:rsidR="00496BA3" w:rsidRPr="005C0360">
      <w:rPr>
        <w:rStyle w:val="a7"/>
      </w:rPr>
      <w:instrText xml:space="preserve">PAGE  </w:instrText>
    </w:r>
    <w:r w:rsidRPr="005C0360">
      <w:rPr>
        <w:rStyle w:val="a7"/>
      </w:rPr>
      <w:fldChar w:fldCharType="separate"/>
    </w:r>
    <w:r w:rsidR="002E4E22">
      <w:rPr>
        <w:rStyle w:val="a7"/>
        <w:noProof/>
      </w:rPr>
      <w:t>7</w:t>
    </w:r>
    <w:r w:rsidRPr="005C0360">
      <w:rPr>
        <w:rStyle w:val="a7"/>
      </w:rPr>
      <w:fldChar w:fldCharType="end"/>
    </w:r>
  </w:p>
  <w:p w14:paraId="6D241919" w14:textId="77777777" w:rsidR="00496BA3" w:rsidRDefault="00496BA3" w:rsidP="00D74BA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F60C7" w14:textId="77777777" w:rsidR="00496BA3" w:rsidRDefault="00657501" w:rsidP="00D74B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96BA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C0A83C" w14:textId="77777777" w:rsidR="00496BA3" w:rsidRDefault="00496BA3" w:rsidP="00D74BAE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08A50" w14:textId="55DB1809" w:rsidR="00496BA3" w:rsidRPr="00B937BE" w:rsidRDefault="00657501" w:rsidP="00D74BAE">
    <w:pPr>
      <w:pStyle w:val="a5"/>
      <w:framePr w:wrap="around" w:vAnchor="text" w:hAnchor="margin" w:xAlign="right" w:y="1"/>
      <w:rPr>
        <w:rStyle w:val="a7"/>
      </w:rPr>
    </w:pPr>
    <w:r w:rsidRPr="00B937BE">
      <w:rPr>
        <w:rStyle w:val="a7"/>
      </w:rPr>
      <w:fldChar w:fldCharType="begin"/>
    </w:r>
    <w:r w:rsidR="00496BA3" w:rsidRPr="00B937BE">
      <w:rPr>
        <w:rStyle w:val="a7"/>
      </w:rPr>
      <w:instrText xml:space="preserve">PAGE  </w:instrText>
    </w:r>
    <w:r w:rsidRPr="00B937BE">
      <w:rPr>
        <w:rStyle w:val="a7"/>
      </w:rPr>
      <w:fldChar w:fldCharType="separate"/>
    </w:r>
    <w:r w:rsidR="002E4E22">
      <w:rPr>
        <w:rStyle w:val="a7"/>
        <w:noProof/>
      </w:rPr>
      <w:t>10</w:t>
    </w:r>
    <w:r w:rsidRPr="00B937BE">
      <w:rPr>
        <w:rStyle w:val="a7"/>
      </w:rPr>
      <w:fldChar w:fldCharType="end"/>
    </w:r>
  </w:p>
  <w:p w14:paraId="51C6D815" w14:textId="77777777" w:rsidR="00496BA3" w:rsidRDefault="00496BA3" w:rsidP="00D74B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A5FF5" w14:textId="77777777" w:rsidR="0063469B" w:rsidRDefault="0063469B" w:rsidP="006F7563">
      <w:pPr>
        <w:spacing w:after="0" w:line="240" w:lineRule="auto"/>
      </w:pPr>
      <w:r>
        <w:separator/>
      </w:r>
    </w:p>
  </w:footnote>
  <w:footnote w:type="continuationSeparator" w:id="0">
    <w:p w14:paraId="0CE2893C" w14:textId="77777777" w:rsidR="0063469B" w:rsidRDefault="0063469B" w:rsidP="006F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2F0D6B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F4ECD"/>
    <w:multiLevelType w:val="hybridMultilevel"/>
    <w:tmpl w:val="493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FD56D1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F263BF"/>
    <w:multiLevelType w:val="hybridMultilevel"/>
    <w:tmpl w:val="D7F097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12FE6"/>
    <w:multiLevelType w:val="hybridMultilevel"/>
    <w:tmpl w:val="C54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1"/>
  </w:num>
  <w:num w:numId="5">
    <w:abstractNumId w:val="46"/>
  </w:num>
  <w:num w:numId="6">
    <w:abstractNumId w:val="47"/>
  </w:num>
  <w:num w:numId="7">
    <w:abstractNumId w:val="26"/>
  </w:num>
  <w:num w:numId="8">
    <w:abstractNumId w:val="35"/>
  </w:num>
  <w:num w:numId="9">
    <w:abstractNumId w:val="13"/>
  </w:num>
  <w:num w:numId="10">
    <w:abstractNumId w:val="4"/>
  </w:num>
  <w:num w:numId="11">
    <w:abstractNumId w:val="23"/>
  </w:num>
  <w:num w:numId="12">
    <w:abstractNumId w:val="18"/>
  </w:num>
  <w:num w:numId="13">
    <w:abstractNumId w:val="44"/>
  </w:num>
  <w:num w:numId="14">
    <w:abstractNumId w:val="10"/>
  </w:num>
  <w:num w:numId="15">
    <w:abstractNumId w:val="16"/>
  </w:num>
  <w:num w:numId="16">
    <w:abstractNumId w:val="42"/>
  </w:num>
  <w:num w:numId="17">
    <w:abstractNumId w:val="28"/>
  </w:num>
  <w:num w:numId="18">
    <w:abstractNumId w:val="6"/>
  </w:num>
  <w:num w:numId="19">
    <w:abstractNumId w:val="34"/>
  </w:num>
  <w:num w:numId="20">
    <w:abstractNumId w:val="25"/>
  </w:num>
  <w:num w:numId="21">
    <w:abstractNumId w:val="8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9"/>
  </w:num>
  <w:num w:numId="27">
    <w:abstractNumId w:val="11"/>
  </w:num>
  <w:num w:numId="28">
    <w:abstractNumId w:val="12"/>
  </w:num>
  <w:num w:numId="29">
    <w:abstractNumId w:val="0"/>
  </w:num>
  <w:num w:numId="30">
    <w:abstractNumId w:val="43"/>
  </w:num>
  <w:num w:numId="31">
    <w:abstractNumId w:val="40"/>
  </w:num>
  <w:num w:numId="32">
    <w:abstractNumId w:val="19"/>
  </w:num>
  <w:num w:numId="33">
    <w:abstractNumId w:val="3"/>
  </w:num>
  <w:num w:numId="34">
    <w:abstractNumId w:val="30"/>
  </w:num>
  <w:num w:numId="35">
    <w:abstractNumId w:val="21"/>
  </w:num>
  <w:num w:numId="36">
    <w:abstractNumId w:val="38"/>
  </w:num>
  <w:num w:numId="37">
    <w:abstractNumId w:val="24"/>
  </w:num>
  <w:num w:numId="38">
    <w:abstractNumId w:val="27"/>
  </w:num>
  <w:num w:numId="39">
    <w:abstractNumId w:val="15"/>
  </w:num>
  <w:num w:numId="40">
    <w:abstractNumId w:val="36"/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</w:num>
  <w:num w:numId="43">
    <w:abstractNumId w:val="20"/>
  </w:num>
  <w:num w:numId="44">
    <w:abstractNumId w:val="22"/>
  </w:num>
  <w:num w:numId="45">
    <w:abstractNumId w:val="39"/>
  </w:num>
  <w:num w:numId="46">
    <w:abstractNumId w:val="14"/>
  </w:num>
  <w:num w:numId="47">
    <w:abstractNumId w:val="45"/>
  </w:num>
  <w:num w:numId="48">
    <w:abstractNumId w:val="7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B1"/>
    <w:rsid w:val="00015659"/>
    <w:rsid w:val="00036EAE"/>
    <w:rsid w:val="000B02FB"/>
    <w:rsid w:val="001A59B1"/>
    <w:rsid w:val="001A691A"/>
    <w:rsid w:val="001C6E08"/>
    <w:rsid w:val="00215F09"/>
    <w:rsid w:val="00257DFF"/>
    <w:rsid w:val="00266BDF"/>
    <w:rsid w:val="00284C80"/>
    <w:rsid w:val="00295713"/>
    <w:rsid w:val="002D382E"/>
    <w:rsid w:val="002D529D"/>
    <w:rsid w:val="002E4E22"/>
    <w:rsid w:val="00335F85"/>
    <w:rsid w:val="00362237"/>
    <w:rsid w:val="00377B77"/>
    <w:rsid w:val="003D2410"/>
    <w:rsid w:val="003E5F3C"/>
    <w:rsid w:val="003F2264"/>
    <w:rsid w:val="003F3E7D"/>
    <w:rsid w:val="00400D30"/>
    <w:rsid w:val="0041580D"/>
    <w:rsid w:val="004713E7"/>
    <w:rsid w:val="004852FB"/>
    <w:rsid w:val="00496BA3"/>
    <w:rsid w:val="004D4B22"/>
    <w:rsid w:val="004D6D24"/>
    <w:rsid w:val="00522AA1"/>
    <w:rsid w:val="00534481"/>
    <w:rsid w:val="00561235"/>
    <w:rsid w:val="00574CF0"/>
    <w:rsid w:val="005761D0"/>
    <w:rsid w:val="00576584"/>
    <w:rsid w:val="005928F4"/>
    <w:rsid w:val="005C5CD1"/>
    <w:rsid w:val="00633D1E"/>
    <w:rsid w:val="0063469B"/>
    <w:rsid w:val="00640F17"/>
    <w:rsid w:val="00657501"/>
    <w:rsid w:val="00682484"/>
    <w:rsid w:val="006871FE"/>
    <w:rsid w:val="00692B53"/>
    <w:rsid w:val="00694CCD"/>
    <w:rsid w:val="006C4588"/>
    <w:rsid w:val="006E4805"/>
    <w:rsid w:val="006F7563"/>
    <w:rsid w:val="00772CC8"/>
    <w:rsid w:val="007B25EE"/>
    <w:rsid w:val="0086015E"/>
    <w:rsid w:val="0089545A"/>
    <w:rsid w:val="008A1B0F"/>
    <w:rsid w:val="008B4E52"/>
    <w:rsid w:val="00936C5F"/>
    <w:rsid w:val="009606DD"/>
    <w:rsid w:val="00960B31"/>
    <w:rsid w:val="00994865"/>
    <w:rsid w:val="009A0B1D"/>
    <w:rsid w:val="009B034E"/>
    <w:rsid w:val="009B640F"/>
    <w:rsid w:val="00A207D0"/>
    <w:rsid w:val="00A22C61"/>
    <w:rsid w:val="00A2566D"/>
    <w:rsid w:val="00A27561"/>
    <w:rsid w:val="00A809B1"/>
    <w:rsid w:val="00A86410"/>
    <w:rsid w:val="00B230B4"/>
    <w:rsid w:val="00B24B47"/>
    <w:rsid w:val="00B51102"/>
    <w:rsid w:val="00B664CC"/>
    <w:rsid w:val="00B97103"/>
    <w:rsid w:val="00C0484B"/>
    <w:rsid w:val="00C04AB4"/>
    <w:rsid w:val="00C54E5A"/>
    <w:rsid w:val="00C617F4"/>
    <w:rsid w:val="00CA10B3"/>
    <w:rsid w:val="00CA5EF4"/>
    <w:rsid w:val="00CD09E4"/>
    <w:rsid w:val="00D0095D"/>
    <w:rsid w:val="00D05CC2"/>
    <w:rsid w:val="00D11636"/>
    <w:rsid w:val="00D5244E"/>
    <w:rsid w:val="00D74BAE"/>
    <w:rsid w:val="00DF0AF7"/>
    <w:rsid w:val="00E07077"/>
    <w:rsid w:val="00E202B1"/>
    <w:rsid w:val="00E2093E"/>
    <w:rsid w:val="00E741F2"/>
    <w:rsid w:val="00EA5D80"/>
    <w:rsid w:val="00F32595"/>
    <w:rsid w:val="00F5247A"/>
    <w:rsid w:val="00F55E20"/>
    <w:rsid w:val="00FA053B"/>
    <w:rsid w:val="00FD4311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F8D1"/>
  <w15:docId w15:val="{51159E5E-DFD2-4CA3-8E80-4263500C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4BA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D74B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BAE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4BAE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A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9B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74BA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D74BA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D74BA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74B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D74B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74BA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D74BA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D74BA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D74BA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D74BA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D74BA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D74BA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D74BA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D74BA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D74BA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D74BA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D74BA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D74BA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D74BA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D74BA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D74BA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D74BA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D74B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D74BA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D74BA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D74BA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D74BA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D74BA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D74BA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D74BA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D74BA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D74BA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D74B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D74B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D74BA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"/>
    <w:link w:val="a6"/>
    <w:rsid w:val="00D74B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74BAE"/>
  </w:style>
  <w:style w:type="paragraph" w:customStyle="1" w:styleId="21">
    <w:name w:val="заголовок 2"/>
    <w:basedOn w:val="a"/>
    <w:next w:val="a"/>
    <w:rsid w:val="00D74BA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D74BA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D74B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74B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74B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74BA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74BA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74B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74BAE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D74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rsid w:val="00D74B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74B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74BAE"/>
    <w:rPr>
      <w:i/>
      <w:iCs/>
    </w:rPr>
  </w:style>
  <w:style w:type="paragraph" w:styleId="ab">
    <w:name w:val="header"/>
    <w:aliases w:val=" Знак"/>
    <w:basedOn w:val="a"/>
    <w:link w:val="ac"/>
    <w:uiPriority w:val="99"/>
    <w:rsid w:val="00D74BA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D74BAE"/>
    <w:rPr>
      <w:sz w:val="16"/>
      <w:szCs w:val="16"/>
    </w:rPr>
  </w:style>
  <w:style w:type="paragraph" w:styleId="ae">
    <w:name w:val="annotation text"/>
    <w:basedOn w:val="a"/>
    <w:link w:val="af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74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D74BAE"/>
    <w:rPr>
      <w:b/>
      <w:bCs/>
    </w:rPr>
  </w:style>
  <w:style w:type="character" w:customStyle="1" w:styleId="af1">
    <w:name w:val="Тема примечания Знак"/>
    <w:basedOn w:val="af"/>
    <w:link w:val="af0"/>
    <w:rsid w:val="00D74B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D74BA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D74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D74BAE"/>
    <w:rPr>
      <w:vertAlign w:val="superscript"/>
    </w:rPr>
  </w:style>
  <w:style w:type="paragraph" w:customStyle="1" w:styleId="11">
    <w:name w:val="Обычный1"/>
    <w:rsid w:val="00D74BAE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5">
    <w:name w:val="List Paragraph"/>
    <w:basedOn w:val="a"/>
    <w:uiPriority w:val="34"/>
    <w:qFormat/>
    <w:rsid w:val="00D74BAE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D74B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D74BAE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74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D74BAE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7">
    <w:name w:val="Subtitle"/>
    <w:basedOn w:val="a"/>
    <w:link w:val="af8"/>
    <w:qFormat/>
    <w:rsid w:val="00D74BAE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8">
    <w:name w:val="Подзаголовок Знак"/>
    <w:basedOn w:val="a0"/>
    <w:link w:val="af7"/>
    <w:rsid w:val="00D74BA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D74BAE"/>
  </w:style>
  <w:style w:type="character" w:customStyle="1" w:styleId="butback">
    <w:name w:val="butback"/>
    <w:basedOn w:val="a0"/>
    <w:rsid w:val="00D74BAE"/>
  </w:style>
  <w:style w:type="character" w:customStyle="1" w:styleId="submenu-table">
    <w:name w:val="submenu-table"/>
    <w:basedOn w:val="a0"/>
    <w:rsid w:val="00D74BAE"/>
  </w:style>
  <w:style w:type="character" w:styleId="af9">
    <w:name w:val="Hyperlink"/>
    <w:basedOn w:val="a0"/>
    <w:rsid w:val="00D74BAE"/>
    <w:rPr>
      <w:color w:val="0000FF"/>
      <w:u w:val="single"/>
    </w:rPr>
  </w:style>
  <w:style w:type="paragraph" w:customStyle="1" w:styleId="Iauiue">
    <w:name w:val="Iau?iue"/>
    <w:rsid w:val="00D74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a">
    <w:name w:val="Table Grid"/>
    <w:basedOn w:val="a1"/>
    <w:uiPriority w:val="59"/>
    <w:rsid w:val="004D4B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2E4E22"/>
    <w:rPr>
      <w:color w:val="800080" w:themeColor="followedHyperlink"/>
      <w:u w:val="single"/>
    </w:rPr>
  </w:style>
  <w:style w:type="paragraph" w:customStyle="1" w:styleId="Default">
    <w:name w:val="Default"/>
    <w:rsid w:val="008B4E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0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yperlink" Target="https://magtu.informsystema.ru/uploader/fileUpload?name=3002.pdf&amp;show=dcatalogues/1/1134947/3002.pdf&amp;view=true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956.pdf&amp;show=dcatalogues/1/1532458/3956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208.pdf&amp;show=dcatalogues/1/1536081/4208.pdf&amp;view=true" TargetMode="External"/><Relationship Id="rId20" Type="http://schemas.openxmlformats.org/officeDocument/2006/relationships/hyperlink" Target="https://elibrary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lms.magtu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063.pdf&amp;show=dcatalogues/1/1135059/3063.pdf&amp;view=true" TargetMode="External"/><Relationship Id="rId23" Type="http://schemas.openxmlformats.org/officeDocument/2006/relationships/hyperlink" Target="https://www1.fips.ru/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magtu.informsystema.ru/uploader/fileUpload?name=4207.pdf&amp;show=dcatalogues/1/1536079/4207.pdf&amp;view=tru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23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 Михаил</cp:lastModifiedBy>
  <cp:revision>10</cp:revision>
  <dcterms:created xsi:type="dcterms:W3CDTF">2019-11-06T19:47:00Z</dcterms:created>
  <dcterms:modified xsi:type="dcterms:W3CDTF">2020-11-24T12:03:00Z</dcterms:modified>
</cp:coreProperties>
</file>