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B7" w:rsidRDefault="00E810A1" w:rsidP="00E810A1">
      <w:pPr>
        <w:ind w:left="-284" w:right="-284" w:firstLine="0"/>
        <w:jc w:val="center"/>
      </w:pPr>
      <w:bookmarkStart w:id="0" w:name="_GoBack"/>
      <w:bookmarkEnd w:id="0"/>
      <w:r w:rsidRPr="00A9534E">
        <w:rPr>
          <w:noProof/>
        </w:rPr>
        <w:drawing>
          <wp:inline distT="0" distB="0" distL="0" distR="0">
            <wp:extent cx="6912000" cy="9540000"/>
            <wp:effectExtent l="0" t="0" r="3175" b="4445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0" cy="9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ECC">
        <w:rPr>
          <w:noProof/>
        </w:rPr>
        <w:lastRenderedPageBreak/>
        <w:drawing>
          <wp:inline distT="0" distB="0" distL="0" distR="0">
            <wp:extent cx="6120765" cy="8423275"/>
            <wp:effectExtent l="0" t="0" r="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A1" w:rsidRDefault="00E810A1" w:rsidP="00E810A1">
      <w:pPr>
        <w:ind w:left="-1418" w:firstLine="0"/>
      </w:pPr>
    </w:p>
    <w:p w:rsidR="00FE7FB7" w:rsidRDefault="00FE7FB7" w:rsidP="00FE7FB7">
      <w:pPr>
        <w:ind w:firstLine="0"/>
        <w:sectPr w:rsidR="00FE7FB7" w:rsidSect="00FE7FB7">
          <w:footerReference w:type="even" r:id="rId13"/>
          <w:footerReference w:type="default" r:id="rId14"/>
          <w:pgSz w:w="11907" w:h="16840" w:code="9"/>
          <w:pgMar w:top="0" w:right="284" w:bottom="0" w:left="284" w:header="720" w:footer="720" w:gutter="0"/>
          <w:cols w:space="720"/>
          <w:noEndnote/>
          <w:docGrid w:linePitch="360"/>
        </w:sectPr>
      </w:pPr>
    </w:p>
    <w:p w:rsidR="0005777E" w:rsidRDefault="0005777E" w:rsidP="007E10AB">
      <w:pPr>
        <w:pStyle w:val="1"/>
      </w:pPr>
      <w:r w:rsidRPr="0005777E">
        <w:lastRenderedPageBreak/>
        <w:drawing>
          <wp:inline distT="0" distB="0" distL="0" distR="0">
            <wp:extent cx="5760720" cy="6278410"/>
            <wp:effectExtent l="19050" t="0" r="0" b="0"/>
            <wp:docPr id="33" name="Рисунок 3" descr="C:\Users\user\Downloads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05777E" w:rsidRDefault="0005777E" w:rsidP="007E10AB">
      <w:pPr>
        <w:pStyle w:val="1"/>
      </w:pPr>
    </w:p>
    <w:p w:rsidR="007754E4" w:rsidRPr="007E10AB" w:rsidRDefault="00027008" w:rsidP="007E10AB">
      <w:pPr>
        <w:pStyle w:val="1"/>
      </w:pPr>
      <w:r w:rsidRPr="007E10AB">
        <w:lastRenderedPageBreak/>
        <w:t>1.</w:t>
      </w:r>
      <w:r w:rsidR="005E0FCA" w:rsidRPr="007E10AB">
        <w:t>Цели освоения</w:t>
      </w:r>
      <w:r w:rsidR="007754E4" w:rsidRPr="007E10AB">
        <w:t xml:space="preserve"> дисциплины</w:t>
      </w:r>
    </w:p>
    <w:p w:rsidR="00287C36" w:rsidRPr="00027008" w:rsidRDefault="007754E4" w:rsidP="007E10AB">
      <w:r w:rsidRPr="00027008">
        <w:t xml:space="preserve">Целями дисциплины </w:t>
      </w:r>
      <w:r w:rsidR="00EE64C3" w:rsidRPr="00027008">
        <w:t>«</w:t>
      </w:r>
      <w:r w:rsidR="006A1672" w:rsidRPr="00027008">
        <w:t>Теория информации</w:t>
      </w:r>
      <w:r w:rsidR="00EE64C3" w:rsidRPr="00027008">
        <w:t xml:space="preserve">» является </w:t>
      </w:r>
      <w:r w:rsidR="00832F56" w:rsidRPr="00027008">
        <w:t xml:space="preserve">приобретение </w:t>
      </w:r>
      <w:r w:rsidR="00027008" w:rsidRPr="00027008">
        <w:t>обучающим</w:t>
      </w:r>
      <w:r w:rsidR="00027008" w:rsidRPr="00027008">
        <w:t>и</w:t>
      </w:r>
      <w:r w:rsidR="00027008" w:rsidRPr="00027008">
        <w:t>ся</w:t>
      </w:r>
      <w:r w:rsidR="00AF3708" w:rsidRPr="00027008">
        <w:t xml:space="preserve"> </w:t>
      </w:r>
      <w:r w:rsidR="00832F56" w:rsidRPr="00027008">
        <w:t>основных понятий о природе информации, как объективной сущности, в</w:t>
      </w:r>
      <w:r w:rsidR="00717A90" w:rsidRPr="00027008">
        <w:t xml:space="preserve"> </w:t>
      </w:r>
      <w:r w:rsidR="00832F56" w:rsidRPr="00027008">
        <w:t xml:space="preserve">парадигме Шеннона. </w:t>
      </w:r>
      <w:r w:rsidR="00AF3708" w:rsidRPr="00027008">
        <w:t>Подробно описаны основные подходы к оценке количества информации. В хронологическом порядке даны основные способы кодирования информации как э</w:t>
      </w:r>
      <w:r w:rsidR="00AF3708" w:rsidRPr="00027008">
        <w:t>ф</w:t>
      </w:r>
      <w:r w:rsidR="00AF3708" w:rsidRPr="00027008">
        <w:t xml:space="preserve">фективного, так и помехоустойчивого. </w:t>
      </w:r>
      <w:r w:rsidR="006A1672" w:rsidRPr="00027008">
        <w:t>О</w:t>
      </w:r>
      <w:r w:rsidR="00467D74" w:rsidRPr="00027008">
        <w:t xml:space="preserve">владение </w:t>
      </w:r>
      <w:r w:rsidR="00027008" w:rsidRPr="00027008">
        <w:t xml:space="preserve">обучающимися </w:t>
      </w:r>
      <w:r w:rsidR="00467D74" w:rsidRPr="00027008">
        <w:t>необходимым и до</w:t>
      </w:r>
      <w:r w:rsidR="00467D74" w:rsidRPr="00027008">
        <w:t>с</w:t>
      </w:r>
      <w:r w:rsidR="00467D74" w:rsidRPr="00027008">
        <w:t>таточным уровнем общекультурных и профессиональных компетенций в соответствии с требования</w:t>
      </w:r>
      <w:r w:rsidR="00027008" w:rsidRPr="00027008">
        <w:t>ми ФГОС В</w:t>
      </w:r>
      <w:r w:rsidR="00467D74" w:rsidRPr="00027008">
        <w:t xml:space="preserve">О для специальности </w:t>
      </w:r>
      <w:r w:rsidR="00206DBD" w:rsidRPr="00027008">
        <w:t xml:space="preserve">10.05.03 </w:t>
      </w:r>
      <w:r w:rsidR="00467D74" w:rsidRPr="00027008">
        <w:t>Информационная безопасность автоматизированных систем.</w:t>
      </w:r>
    </w:p>
    <w:p w:rsidR="007754E4" w:rsidRPr="00027008" w:rsidRDefault="00027008" w:rsidP="007E10AB">
      <w:pPr>
        <w:pStyle w:val="1"/>
      </w:pPr>
      <w:r w:rsidRPr="00027008">
        <w:t>2.</w:t>
      </w:r>
      <w:r w:rsidR="007754E4" w:rsidRPr="00027008">
        <w:t xml:space="preserve">Место дисциплины в структуре </w:t>
      </w:r>
      <w:r w:rsidR="00AF3708" w:rsidRPr="00027008">
        <w:t>образовательной программы</w:t>
      </w:r>
      <w:r w:rsidR="007754E4" w:rsidRPr="00027008">
        <w:t xml:space="preserve"> </w:t>
      </w:r>
      <w:r w:rsidR="00B82F70" w:rsidRPr="00027008">
        <w:t>спец</w:t>
      </w:r>
      <w:r w:rsidR="00467D74" w:rsidRPr="00027008">
        <w:t>иалиста</w:t>
      </w:r>
    </w:p>
    <w:p w:rsidR="00653A71" w:rsidRPr="00027008" w:rsidRDefault="00AF3708" w:rsidP="007E10AB">
      <w:r w:rsidRPr="00027008">
        <w:t>Дисциплина «Теория информации» входит в базовую часть блока №1 образов</w:t>
      </w:r>
      <w:r w:rsidRPr="00027008">
        <w:t>а</w:t>
      </w:r>
      <w:r w:rsidRPr="00027008">
        <w:t>тельной программы.</w:t>
      </w:r>
    </w:p>
    <w:p w:rsidR="00B31B3B" w:rsidRPr="00027008" w:rsidRDefault="00B31B3B" w:rsidP="007E10AB">
      <w:r w:rsidRPr="00027008">
        <w:t xml:space="preserve">Для усвоения данной дисциплины </w:t>
      </w:r>
      <w:r w:rsidR="004227B7">
        <w:t>обучающимся</w:t>
      </w:r>
      <w:r w:rsidRPr="00027008">
        <w:t xml:space="preserve"> необходим объём знаний, пред</w:t>
      </w:r>
      <w:r w:rsidRPr="00027008">
        <w:t>у</w:t>
      </w:r>
      <w:r w:rsidRPr="00027008">
        <w:t xml:space="preserve">смотренный курсами </w:t>
      </w:r>
      <w:r w:rsidR="004227B7">
        <w:t>«Информатика»</w:t>
      </w:r>
      <w:r w:rsidRPr="00027008">
        <w:t xml:space="preserve">, </w:t>
      </w:r>
      <w:r w:rsidR="004227B7">
        <w:t>«Организация</w:t>
      </w:r>
      <w:r w:rsidR="00A15B33" w:rsidRPr="00027008">
        <w:t xml:space="preserve"> ЭВМ и вычислительных систем</w:t>
      </w:r>
      <w:r w:rsidR="004227B7">
        <w:t>»</w:t>
      </w:r>
      <w:r w:rsidR="00A15B33" w:rsidRPr="00027008">
        <w:t xml:space="preserve"> и</w:t>
      </w:r>
      <w:r w:rsidR="001A45D0" w:rsidRPr="00027008">
        <w:t xml:space="preserve"> </w:t>
      </w:r>
      <w:r w:rsidR="004227B7">
        <w:t>«Алгебра и геометрия»</w:t>
      </w:r>
      <w:r w:rsidR="007E10AB">
        <w:t>.</w:t>
      </w:r>
    </w:p>
    <w:p w:rsidR="00502672" w:rsidRPr="00027008" w:rsidRDefault="00502672" w:rsidP="004227B7">
      <w:r w:rsidRPr="00027008">
        <w:t>Данная дисциплина необходима для последующего успешного освоения следу</w:t>
      </w:r>
      <w:r w:rsidRPr="00027008">
        <w:t>ю</w:t>
      </w:r>
      <w:r w:rsidRPr="00027008">
        <w:t>щих дисциплин:</w:t>
      </w:r>
      <w:r w:rsidR="004227B7">
        <w:t xml:space="preserve"> «</w:t>
      </w:r>
      <w:r w:rsidR="004227B7" w:rsidRPr="004227B7">
        <w:t>Сети и системы передачи информации</w:t>
      </w:r>
      <w:r w:rsidR="004227B7">
        <w:t>»,</w:t>
      </w:r>
      <w:r w:rsidRPr="00027008">
        <w:t xml:space="preserve"> «</w:t>
      </w:r>
      <w:r w:rsidR="00A15B33" w:rsidRPr="00027008">
        <w:t xml:space="preserve">Физические основы </w:t>
      </w:r>
      <w:r w:rsidR="00F4283D">
        <w:t>пер</w:t>
      </w:r>
      <w:r w:rsidR="00F4283D">
        <w:t>е</w:t>
      </w:r>
      <w:r w:rsidR="00F4283D">
        <w:t>дачи</w:t>
      </w:r>
      <w:r w:rsidR="00A15B33" w:rsidRPr="00027008">
        <w:t xml:space="preserve"> информации</w:t>
      </w:r>
      <w:r w:rsidR="00F4283D">
        <w:t>»</w:t>
      </w:r>
      <w:r w:rsidR="00B12C76" w:rsidRPr="00027008">
        <w:t>, «Техническая защита информации», «Безопасность сетей ЭВМ»</w:t>
      </w:r>
      <w:r w:rsidR="00F4283D">
        <w:t>, учебной и производственной практики</w:t>
      </w:r>
      <w:r w:rsidR="00B12C76" w:rsidRPr="00027008">
        <w:t>.</w:t>
      </w:r>
    </w:p>
    <w:p w:rsidR="001F11C4" w:rsidRPr="00027008" w:rsidRDefault="001F11C4" w:rsidP="007E10AB">
      <w:pPr>
        <w:pStyle w:val="1"/>
      </w:pPr>
      <w:r w:rsidRPr="00027008">
        <w:t>3. Компетенции обучающегося, формируемые в результате освоения дисциплины (модуля) и планируемые результаты обучения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515"/>
        <w:gridCol w:w="7553"/>
      </w:tblGrid>
      <w:tr w:rsidR="00C60EF5" w:rsidRPr="00027008" w:rsidTr="00C60EF5">
        <w:trPr>
          <w:trHeight w:val="562"/>
          <w:tblHeader/>
        </w:trPr>
        <w:tc>
          <w:tcPr>
            <w:tcW w:w="793" w:type="pct"/>
            <w:gridSpan w:val="2"/>
            <w:vAlign w:val="center"/>
          </w:tcPr>
          <w:p w:rsidR="00C60EF5" w:rsidRPr="00027008" w:rsidRDefault="00C60EF5" w:rsidP="007E10AB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4207" w:type="pct"/>
            <w:shd w:val="clear" w:color="auto" w:fill="auto"/>
            <w:vAlign w:val="center"/>
          </w:tcPr>
          <w:p w:rsidR="00C60EF5" w:rsidRPr="00027008" w:rsidRDefault="00C60EF5" w:rsidP="007E10AB">
            <w:pPr>
              <w:pStyle w:val="a6"/>
              <w:jc w:val="center"/>
            </w:pPr>
            <w:r w:rsidRPr="00027008">
              <w:t>Планируемые результаты обучения</w:t>
            </w:r>
          </w:p>
        </w:tc>
      </w:tr>
      <w:tr w:rsidR="001F11C4" w:rsidRPr="00027008" w:rsidTr="001F11C4">
        <w:tc>
          <w:tcPr>
            <w:tcW w:w="5000" w:type="pct"/>
            <w:gridSpan w:val="3"/>
          </w:tcPr>
          <w:p w:rsidR="00C60EF5" w:rsidRPr="00027008" w:rsidRDefault="00C60EF5" w:rsidP="007E10AB">
            <w:pPr>
              <w:pStyle w:val="a6"/>
            </w:pPr>
            <w:r w:rsidRPr="00027008">
              <w:t>ОПК-2</w:t>
            </w:r>
            <w:r w:rsidR="001F11C4" w:rsidRPr="00027008">
              <w:t xml:space="preserve">. </w:t>
            </w:r>
            <w:r w:rsidR="007E10AB">
              <w:t>С</w:t>
            </w:r>
            <w:r w:rsidRPr="00027008">
              <w:t>пособностью корректно применять при решении профессиональных задач соответствующий математический аппарат алгебры, геометрии, дискретной математ</w:t>
            </w:r>
            <w:r w:rsidRPr="00027008">
              <w:t>и</w:t>
            </w:r>
            <w:r w:rsidRPr="00027008">
              <w:t>ки, математического анализа, теории вероятностей, математической статистики, мат</w:t>
            </w:r>
            <w:r w:rsidRPr="00027008">
              <w:t>е</w:t>
            </w:r>
            <w:r w:rsidRPr="00027008">
              <w:t>матической логики, теории алгоритмов, теории информации, в том числе с использ</w:t>
            </w:r>
            <w:r w:rsidRPr="00027008">
              <w:t>о</w:t>
            </w:r>
            <w:r w:rsidRPr="00027008">
              <w:t>ванием вычислительной техники </w:t>
            </w:r>
          </w:p>
          <w:p w:rsidR="001F11C4" w:rsidRPr="00027008" w:rsidRDefault="001F11C4" w:rsidP="007E10AB">
            <w:pPr>
              <w:pStyle w:val="a6"/>
            </w:pP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Знать: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основы теории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способы измерения количественных характеристик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способы измерения качественных характеристик информационных систем;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основные методы эффективного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основные методы помехозащищенного кодирования;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Уметь: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применять основные постулаты теории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современные методы теории информации для решения практич</w:t>
            </w:r>
            <w:r w:rsidRPr="00027008">
              <w:t>е</w:t>
            </w:r>
            <w:r w:rsidRPr="00027008">
              <w:t>ских задач;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знания, полученные в ходе освоения дисциплины при работе над междисциплинарными и инновационными проектами;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методы эффективного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применять методы помехозащищенного кодирования;</w:t>
            </w:r>
          </w:p>
        </w:tc>
      </w:tr>
      <w:tr w:rsidR="00C60EF5" w:rsidRPr="00027008" w:rsidTr="00C60EF5">
        <w:tc>
          <w:tcPr>
            <w:tcW w:w="506" w:type="pct"/>
          </w:tcPr>
          <w:p w:rsidR="00C60EF5" w:rsidRPr="00027008" w:rsidRDefault="00C60EF5" w:rsidP="007E10AB">
            <w:pPr>
              <w:pStyle w:val="a6"/>
            </w:pPr>
            <w:r w:rsidRPr="00027008">
              <w:t>Владеть:</w:t>
            </w:r>
          </w:p>
        </w:tc>
        <w:tc>
          <w:tcPr>
            <w:tcW w:w="4494" w:type="pct"/>
            <w:gridSpan w:val="2"/>
          </w:tcPr>
          <w:p w:rsidR="00C60EF5" w:rsidRPr="00027008" w:rsidRDefault="00C60EF5" w:rsidP="007E10AB">
            <w:pPr>
              <w:pStyle w:val="a6"/>
            </w:pPr>
            <w:r w:rsidRPr="00027008">
              <w:t>- профессиональным языком предметной области знания;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современными методиками кодирования;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навыками создания программ осуществляющих эффективное кодирование текстовой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t>- навыками создания программ осуществляющих помехозащищенное кодир</w:t>
            </w:r>
            <w:r w:rsidRPr="00027008">
              <w:t>о</w:t>
            </w:r>
            <w:r w:rsidRPr="00027008">
              <w:t>вание информации;</w:t>
            </w:r>
          </w:p>
          <w:p w:rsidR="00C60EF5" w:rsidRPr="00027008" w:rsidRDefault="00C60EF5" w:rsidP="007E10AB">
            <w:pPr>
              <w:pStyle w:val="a6"/>
            </w:pPr>
            <w:r w:rsidRPr="00027008">
              <w:lastRenderedPageBreak/>
              <w:t>- навыками создания программ осуществляющих криптографическое кодир</w:t>
            </w:r>
            <w:r w:rsidRPr="00027008">
              <w:t>о</w:t>
            </w:r>
            <w:r w:rsidRPr="00027008">
              <w:t>вание информации</w:t>
            </w:r>
            <w:r w:rsidR="00B14257" w:rsidRPr="00027008">
              <w:t>.</w:t>
            </w:r>
          </w:p>
        </w:tc>
      </w:tr>
    </w:tbl>
    <w:p w:rsidR="007754E4" w:rsidRPr="00027008" w:rsidRDefault="009C15E7" w:rsidP="007E10AB">
      <w:pPr>
        <w:pStyle w:val="1"/>
      </w:pPr>
      <w:r w:rsidRPr="00027008">
        <w:lastRenderedPageBreak/>
        <w:t>4</w:t>
      </w:r>
      <w:r w:rsidR="0031039E" w:rsidRPr="00027008">
        <w:t>.</w:t>
      </w:r>
      <w:r w:rsidR="007754E4" w:rsidRPr="00027008">
        <w:t xml:space="preserve">Структура и содержание </w:t>
      </w:r>
      <w:r w:rsidR="00E022FE" w:rsidRPr="00027008">
        <w:t>дис</w:t>
      </w:r>
      <w:r w:rsidR="007754E4" w:rsidRPr="00027008">
        <w:t>ципли</w:t>
      </w:r>
      <w:r w:rsidR="00E022FE" w:rsidRPr="00027008">
        <w:t>н</w:t>
      </w:r>
      <w:r w:rsidR="007754E4" w:rsidRPr="00027008">
        <w:t>ы</w:t>
      </w:r>
      <w:r w:rsidR="00B56697" w:rsidRPr="00027008">
        <w:t xml:space="preserve"> </w:t>
      </w:r>
      <w:r w:rsidR="00B34787" w:rsidRPr="00027008">
        <w:t>«</w:t>
      </w:r>
      <w:r w:rsidR="00864BE1" w:rsidRPr="00027008">
        <w:t>Теория информации</w:t>
      </w:r>
      <w:r w:rsidR="00B34787" w:rsidRPr="00027008">
        <w:t>»</w:t>
      </w:r>
    </w:p>
    <w:p w:rsidR="00D8343E" w:rsidRPr="00027008" w:rsidRDefault="007754E4" w:rsidP="007E10AB">
      <w:r w:rsidRPr="00027008">
        <w:t>Общая трудоемкость дисци</w:t>
      </w:r>
      <w:r w:rsidR="00E022FE" w:rsidRPr="00027008">
        <w:t>п</w:t>
      </w:r>
      <w:r w:rsidRPr="00027008">
        <w:t>ли</w:t>
      </w:r>
      <w:r w:rsidR="00E022FE" w:rsidRPr="00027008">
        <w:t>н</w:t>
      </w:r>
      <w:r w:rsidRPr="00027008">
        <w:t>ы составля</w:t>
      </w:r>
      <w:r w:rsidR="00E022FE" w:rsidRPr="00027008">
        <w:t xml:space="preserve">ет </w:t>
      </w:r>
      <w:r w:rsidR="00864BE1" w:rsidRPr="00027008">
        <w:t>5</w:t>
      </w:r>
      <w:r w:rsidR="00B56697" w:rsidRPr="00027008">
        <w:t xml:space="preserve"> </w:t>
      </w:r>
      <w:r w:rsidR="00B5023D" w:rsidRPr="00027008">
        <w:t xml:space="preserve">зачетные </w:t>
      </w:r>
      <w:r w:rsidRPr="00027008">
        <w:t>единиц</w:t>
      </w:r>
      <w:r w:rsidR="00B34787" w:rsidRPr="00027008">
        <w:t>ы</w:t>
      </w:r>
      <w:r w:rsidR="00B56697" w:rsidRPr="00027008">
        <w:t xml:space="preserve"> </w:t>
      </w:r>
      <w:r w:rsidR="00B34787" w:rsidRPr="00027008">
        <w:t>1</w:t>
      </w:r>
      <w:r w:rsidR="00864BE1" w:rsidRPr="00027008">
        <w:t>80</w:t>
      </w:r>
      <w:r w:rsidR="00B56697" w:rsidRPr="00027008">
        <w:t xml:space="preserve"> </w:t>
      </w:r>
      <w:r w:rsidRPr="00027008">
        <w:t>часов</w:t>
      </w:r>
      <w:r w:rsidR="00D8343E" w:rsidRPr="00027008">
        <w:t>:</w:t>
      </w:r>
    </w:p>
    <w:p w:rsidR="00D8343E" w:rsidRPr="00027008" w:rsidRDefault="00D8343E" w:rsidP="007E10AB">
      <w:r w:rsidRPr="00027008">
        <w:t>– контактная работа –89 акад. часов:</w:t>
      </w:r>
    </w:p>
    <w:p w:rsidR="00D8343E" w:rsidRPr="00027008" w:rsidRDefault="00D8343E" w:rsidP="007E10AB">
      <w:r w:rsidRPr="00027008">
        <w:t>– а</w:t>
      </w:r>
      <w:r w:rsidR="00B34787" w:rsidRPr="00027008">
        <w:t>у</w:t>
      </w:r>
      <w:r w:rsidRPr="00027008">
        <w:t xml:space="preserve">диторная </w:t>
      </w:r>
      <w:r w:rsidR="00B5023D" w:rsidRPr="00027008">
        <w:t xml:space="preserve"> – </w:t>
      </w:r>
      <w:r w:rsidRPr="00027008">
        <w:t>85 акад. часов;</w:t>
      </w:r>
    </w:p>
    <w:p w:rsidR="00D8343E" w:rsidRPr="00027008" w:rsidRDefault="00D8343E" w:rsidP="007E10AB">
      <w:r w:rsidRPr="00027008">
        <w:t>– внеаудиторная – 4 акад. часов;</w:t>
      </w:r>
    </w:p>
    <w:p w:rsidR="00D8343E" w:rsidRPr="00027008" w:rsidRDefault="00D8343E" w:rsidP="007E10AB">
      <w:r w:rsidRPr="00027008">
        <w:t>–</w:t>
      </w:r>
      <w:r w:rsidR="00B25C9F" w:rsidRPr="00027008">
        <w:t>самостоятель</w:t>
      </w:r>
      <w:r w:rsidR="00864BE1" w:rsidRPr="00027008">
        <w:t xml:space="preserve">ная работа – </w:t>
      </w:r>
      <w:r w:rsidR="00151E1B">
        <w:t>55,3</w:t>
      </w:r>
      <w:r w:rsidRPr="00027008">
        <w:t xml:space="preserve"> акад. часов;</w:t>
      </w:r>
    </w:p>
    <w:p w:rsidR="00B34787" w:rsidRDefault="00D8343E" w:rsidP="007E10AB">
      <w:r w:rsidRPr="00027008">
        <w:t>– подготовка к экзамен</w:t>
      </w:r>
      <w:r w:rsidR="007E10AB">
        <w:t>у</w:t>
      </w:r>
      <w:r w:rsidRPr="00027008">
        <w:t xml:space="preserve"> – 35,7 акад. часов.</w:t>
      </w:r>
    </w:p>
    <w:p w:rsidR="004E3127" w:rsidRPr="00027008" w:rsidRDefault="004E3127" w:rsidP="004E3127">
      <w:r>
        <w:t>– вид аттестации – экзамен.</w:t>
      </w:r>
    </w:p>
    <w:p w:rsidR="001F795E" w:rsidRPr="00027008" w:rsidRDefault="001F795E" w:rsidP="007E10AB">
      <w:pPr>
        <w:sectPr w:rsidR="001F795E" w:rsidRPr="00027008" w:rsidSect="00EB1160">
          <w:pgSz w:w="11907" w:h="16840" w:code="9"/>
          <w:pgMar w:top="1134" w:right="1134" w:bottom="1134" w:left="1701" w:header="720" w:footer="720" w:gutter="0"/>
          <w:cols w:space="720"/>
          <w:noEndnote/>
          <w:docGrid w:linePitch="360"/>
        </w:sect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710"/>
        <w:gridCol w:w="282"/>
        <w:gridCol w:w="786"/>
        <w:gridCol w:w="1056"/>
        <w:gridCol w:w="932"/>
        <w:gridCol w:w="2691"/>
        <w:gridCol w:w="2525"/>
        <w:gridCol w:w="33"/>
        <w:gridCol w:w="819"/>
      </w:tblGrid>
      <w:tr w:rsidR="00EF6E93" w:rsidRPr="00027008" w:rsidTr="00EF6E93">
        <w:trPr>
          <w:cantSplit/>
          <w:trHeight w:val="420"/>
        </w:trPr>
        <w:tc>
          <w:tcPr>
            <w:tcW w:w="1925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lastRenderedPageBreak/>
              <w:t>Раздел дисциплины</w:t>
            </w:r>
          </w:p>
        </w:tc>
        <w:tc>
          <w:tcPr>
            <w:tcW w:w="95" w:type="pct"/>
            <w:vMerge w:val="restart"/>
            <w:textDirection w:val="btLr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Семестр</w:t>
            </w:r>
          </w:p>
        </w:tc>
        <w:tc>
          <w:tcPr>
            <w:tcW w:w="621" w:type="pct"/>
            <w:gridSpan w:val="2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Аудиторная контактная р</w:t>
            </w:r>
            <w:r w:rsidRPr="00027008">
              <w:t>а</w:t>
            </w:r>
            <w:r w:rsidRPr="00027008">
              <w:t>бота</w:t>
            </w:r>
          </w:p>
        </w:tc>
        <w:tc>
          <w:tcPr>
            <w:tcW w:w="314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Сам</w:t>
            </w:r>
            <w:r w:rsidRPr="00027008">
              <w:t>о</w:t>
            </w:r>
            <w:r w:rsidRPr="00027008">
              <w:t>сто</w:t>
            </w:r>
            <w:r w:rsidRPr="00027008">
              <w:t>я</w:t>
            </w:r>
            <w:r w:rsidRPr="00027008">
              <w:t>тельная работа</w:t>
            </w:r>
          </w:p>
        </w:tc>
        <w:tc>
          <w:tcPr>
            <w:tcW w:w="907" w:type="pct"/>
            <w:vMerge w:val="restar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>Вид самостоятельной работы</w:t>
            </w:r>
          </w:p>
        </w:tc>
        <w:tc>
          <w:tcPr>
            <w:tcW w:w="851" w:type="pct"/>
            <w:vMerge w:val="restart"/>
          </w:tcPr>
          <w:p w:rsidR="001F795E" w:rsidRPr="00027008" w:rsidRDefault="001F795E" w:rsidP="007E10AB">
            <w:pPr>
              <w:pStyle w:val="a6"/>
            </w:pPr>
            <w:r w:rsidRPr="00027008">
              <w:t>Форма текущего ко</w:t>
            </w:r>
            <w:r w:rsidRPr="00027008">
              <w:t>н</w:t>
            </w:r>
            <w:r w:rsidRPr="00027008">
              <w:t>троля успеваемости и промежуточной атт</w:t>
            </w:r>
            <w:r w:rsidRPr="00027008">
              <w:t>е</w:t>
            </w:r>
            <w:r w:rsidRPr="00027008">
              <w:t>стации</w:t>
            </w:r>
          </w:p>
        </w:tc>
        <w:tc>
          <w:tcPr>
            <w:tcW w:w="287" w:type="pct"/>
            <w:gridSpan w:val="2"/>
            <w:vMerge w:val="restart"/>
            <w:textDirection w:val="btLr"/>
          </w:tcPr>
          <w:p w:rsidR="001F795E" w:rsidRPr="00027008" w:rsidRDefault="001F795E" w:rsidP="007E10AB">
            <w:pPr>
              <w:pStyle w:val="a6"/>
            </w:pPr>
            <w:r w:rsidRPr="00027008">
              <w:t>Код и стру</w:t>
            </w:r>
            <w:r w:rsidRPr="00027008">
              <w:t>к</w:t>
            </w:r>
            <w:r w:rsidRPr="00027008">
              <w:t>турный эл</w:t>
            </w:r>
            <w:r w:rsidRPr="00027008">
              <w:t>е</w:t>
            </w:r>
            <w:r w:rsidRPr="00027008">
              <w:t>мент комп</w:t>
            </w:r>
            <w:r w:rsidRPr="00027008">
              <w:t>е</w:t>
            </w:r>
            <w:r w:rsidRPr="00027008">
              <w:t>тенции</w:t>
            </w:r>
          </w:p>
        </w:tc>
      </w:tr>
      <w:tr w:rsidR="00EF6E93" w:rsidRPr="00027008" w:rsidTr="00066B04">
        <w:trPr>
          <w:cantSplit/>
          <w:trHeight w:val="128"/>
        </w:trPr>
        <w:tc>
          <w:tcPr>
            <w:tcW w:w="1925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95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265" w:type="pct"/>
            <w:vAlign w:val="center"/>
          </w:tcPr>
          <w:p w:rsidR="001F795E" w:rsidRPr="00027008" w:rsidRDefault="001F795E" w:rsidP="007E10AB">
            <w:pPr>
              <w:pStyle w:val="a6"/>
              <w:rPr>
                <w:highlight w:val="yellow"/>
              </w:rPr>
            </w:pPr>
            <w:r w:rsidRPr="00027008">
              <w:t>ле</w:t>
            </w:r>
            <w:r w:rsidRPr="00027008">
              <w:t>к</w:t>
            </w:r>
            <w:r w:rsidRPr="00027008">
              <w:t>ции</w:t>
            </w:r>
          </w:p>
        </w:tc>
        <w:tc>
          <w:tcPr>
            <w:tcW w:w="356" w:type="pct"/>
            <w:vAlign w:val="center"/>
          </w:tcPr>
          <w:p w:rsidR="001F795E" w:rsidRPr="00027008" w:rsidRDefault="001F795E" w:rsidP="007E10AB">
            <w:pPr>
              <w:pStyle w:val="a6"/>
            </w:pPr>
            <w:r w:rsidRPr="00027008">
              <w:t xml:space="preserve">практика </w:t>
            </w:r>
          </w:p>
        </w:tc>
        <w:tc>
          <w:tcPr>
            <w:tcW w:w="314" w:type="pct"/>
            <w:vMerge/>
            <w:textDirection w:val="btLr"/>
            <w:vAlign w:val="center"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907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851" w:type="pct"/>
            <w:vMerge/>
          </w:tcPr>
          <w:p w:rsidR="001F795E" w:rsidRPr="00027008" w:rsidRDefault="001F795E" w:rsidP="007E10AB">
            <w:pPr>
              <w:pStyle w:val="a6"/>
            </w:pPr>
          </w:p>
        </w:tc>
        <w:tc>
          <w:tcPr>
            <w:tcW w:w="287" w:type="pct"/>
            <w:gridSpan w:val="2"/>
            <w:vMerge/>
          </w:tcPr>
          <w:p w:rsidR="001F795E" w:rsidRPr="00027008" w:rsidRDefault="001F795E" w:rsidP="007E10AB">
            <w:pPr>
              <w:pStyle w:val="a6"/>
            </w:pPr>
          </w:p>
        </w:tc>
      </w:tr>
      <w:tr w:rsidR="00EF6E93" w:rsidRPr="00027008" w:rsidTr="00066B04">
        <w:trPr>
          <w:trHeight w:val="75"/>
        </w:trPr>
        <w:tc>
          <w:tcPr>
            <w:tcW w:w="1925" w:type="pct"/>
          </w:tcPr>
          <w:p w:rsidR="001F795E" w:rsidRPr="00027008" w:rsidRDefault="00C71DD4" w:rsidP="007E10AB">
            <w:pPr>
              <w:pStyle w:val="a6"/>
            </w:pPr>
            <w:r w:rsidRPr="00027008">
              <w:t>Модуль 1. Основы теории информации.</w:t>
            </w:r>
          </w:p>
        </w:tc>
        <w:tc>
          <w:tcPr>
            <w:tcW w:w="3075" w:type="pct"/>
            <w:gridSpan w:val="8"/>
          </w:tcPr>
          <w:p w:rsidR="001F795E" w:rsidRPr="00027008" w:rsidRDefault="001F795E" w:rsidP="007E10AB">
            <w:pPr>
              <w:pStyle w:val="a6"/>
            </w:pPr>
          </w:p>
        </w:tc>
      </w:tr>
      <w:tr w:rsidR="00EF6E93" w:rsidRPr="00027008" w:rsidTr="00066B04">
        <w:trPr>
          <w:trHeight w:val="376"/>
        </w:trPr>
        <w:tc>
          <w:tcPr>
            <w:tcW w:w="1925" w:type="pct"/>
          </w:tcPr>
          <w:p w:rsidR="00C71DD4" w:rsidRPr="00027008" w:rsidRDefault="00C71DD4" w:rsidP="007E10AB">
            <w:pPr>
              <w:pStyle w:val="a6"/>
            </w:pPr>
            <w:r w:rsidRPr="00027008">
              <w:t>Тема. 1.1. Возникновение теории информации. Си</w:t>
            </w:r>
            <w:r w:rsidRPr="00027008">
              <w:t>с</w:t>
            </w:r>
            <w:r w:rsidRPr="00027008">
              <w:t>темы передачи информации. Основные понятия. Зад</w:t>
            </w:r>
            <w:r w:rsidRPr="00027008">
              <w:t>а</w:t>
            </w:r>
            <w:r w:rsidRPr="00027008">
              <w:t>чи и постулаты прикладной теории информации.</w:t>
            </w:r>
          </w:p>
        </w:tc>
        <w:tc>
          <w:tcPr>
            <w:tcW w:w="95" w:type="pct"/>
          </w:tcPr>
          <w:p w:rsidR="00C71DD4" w:rsidRPr="00027008" w:rsidRDefault="00C71DD4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C71DD4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C71DD4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C71DD4" w:rsidRPr="00027008" w:rsidRDefault="00151E1B" w:rsidP="007E10AB">
            <w:pPr>
              <w:pStyle w:val="a6"/>
            </w:pPr>
            <w:r>
              <w:t>6,5</w:t>
            </w:r>
          </w:p>
        </w:tc>
        <w:tc>
          <w:tcPr>
            <w:tcW w:w="907" w:type="pct"/>
          </w:tcPr>
          <w:p w:rsidR="00C71DD4" w:rsidRPr="00027008" w:rsidRDefault="007F2759" w:rsidP="007E10AB">
            <w:pPr>
              <w:pStyle w:val="a6"/>
            </w:pPr>
            <w:r w:rsidRPr="00027008">
              <w:t>Подбор, описание, эк</w:t>
            </w:r>
            <w:r w:rsidRPr="00027008">
              <w:t>с</w:t>
            </w:r>
            <w:r w:rsidRPr="00027008">
              <w:t>пертная оценка сайтов Интернет, разработка глоссария к теме.</w:t>
            </w:r>
          </w:p>
        </w:tc>
        <w:tc>
          <w:tcPr>
            <w:tcW w:w="862" w:type="pct"/>
            <w:gridSpan w:val="2"/>
          </w:tcPr>
          <w:p w:rsidR="00C71DD4" w:rsidRPr="00027008" w:rsidRDefault="007F2759" w:rsidP="007E10AB">
            <w:pPr>
              <w:pStyle w:val="a6"/>
            </w:pPr>
            <w:r w:rsidRPr="00027008">
              <w:t>Защита реферата. с</w:t>
            </w:r>
            <w:r w:rsidRPr="00027008">
              <w:t>е</w:t>
            </w:r>
            <w:r w:rsidRPr="00027008">
              <w:t>минарские занятия;</w:t>
            </w:r>
          </w:p>
        </w:tc>
        <w:tc>
          <w:tcPr>
            <w:tcW w:w="276" w:type="pct"/>
          </w:tcPr>
          <w:p w:rsidR="00F4283D" w:rsidRDefault="00C71DD4" w:rsidP="007E10AB">
            <w:pPr>
              <w:pStyle w:val="a6"/>
            </w:pPr>
            <w:r w:rsidRPr="00027008">
              <w:t>ОПК-2</w:t>
            </w:r>
          </w:p>
          <w:p w:rsidR="00C71DD4" w:rsidRPr="00F4283D" w:rsidRDefault="00F4283D" w:rsidP="00F4283D">
            <w:r>
              <w:t>з</w:t>
            </w:r>
          </w:p>
        </w:tc>
      </w:tr>
      <w:tr w:rsidR="00EF6E93" w:rsidRPr="00027008" w:rsidTr="00066B04">
        <w:trPr>
          <w:trHeight w:val="580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1.2. Количественная оценка информации. Э</w:t>
            </w:r>
            <w:r w:rsidRPr="00027008">
              <w:t>н</w:t>
            </w:r>
            <w:r w:rsidRPr="00027008">
              <w:t>тропия. Свойства энтропии. Энтропия при непреры</w:t>
            </w:r>
            <w:r w:rsidRPr="00027008">
              <w:t>в</w:t>
            </w:r>
            <w:r w:rsidRPr="00027008">
              <w:t>ном сообщении. Условная энтропия. Взаимная энтр</w:t>
            </w:r>
            <w:r w:rsidRPr="00027008">
              <w:t>о</w:t>
            </w:r>
            <w:r w:rsidRPr="00027008">
              <w:t>пия. Избыточность информации. Коэффициенты сж</w:t>
            </w:r>
            <w:r w:rsidRPr="00027008">
              <w:t>а</w:t>
            </w:r>
            <w:r w:rsidRPr="00027008">
              <w:t>тия и избыточности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7</w:t>
            </w:r>
          </w:p>
        </w:tc>
        <w:tc>
          <w:tcPr>
            <w:tcW w:w="907" w:type="pct"/>
          </w:tcPr>
          <w:p w:rsidR="00EF6E93" w:rsidRPr="00027008" w:rsidRDefault="007F2759" w:rsidP="007E10AB">
            <w:pPr>
              <w:pStyle w:val="a6"/>
            </w:pPr>
            <w:r w:rsidRPr="00027008">
              <w:t>Подготовка реферата. Поиск информации по заданной теме. Разрабо</w:t>
            </w:r>
            <w:r w:rsidRPr="00027008">
              <w:t>т</w:t>
            </w:r>
            <w:r w:rsidRPr="00027008">
              <w:t xml:space="preserve">ка глоссария к теме. </w:t>
            </w:r>
          </w:p>
        </w:tc>
        <w:tc>
          <w:tcPr>
            <w:tcW w:w="862" w:type="pct"/>
            <w:gridSpan w:val="2"/>
          </w:tcPr>
          <w:p w:rsidR="00EF6E93" w:rsidRPr="00027008" w:rsidRDefault="007F2759" w:rsidP="007E10AB">
            <w:pPr>
              <w:pStyle w:val="a6"/>
            </w:pPr>
            <w:r w:rsidRPr="00027008">
              <w:t>Защита реферата, с</w:t>
            </w:r>
            <w:r w:rsidRPr="00027008">
              <w:t>е</w:t>
            </w:r>
            <w:r w:rsidRPr="00027008">
              <w:t>минарские занятия;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134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Модуль 2. Методы кодирования, основанные на ст</w:t>
            </w:r>
            <w:r w:rsidRPr="00027008">
              <w:t>а</w:t>
            </w:r>
            <w:r w:rsidRPr="00027008">
              <w:t xml:space="preserve">тистических параметрах. 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EF6E93">
        <w:trPr>
          <w:trHeight w:val="422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2.1. Методы архивации. Кодирование символами переменной длинны(алгоритм Хаффмана). Кодиров</w:t>
            </w:r>
            <w:r w:rsidRPr="00027008">
              <w:t>а</w:t>
            </w:r>
            <w:r w:rsidRPr="00027008">
              <w:t>ние изображения, звука и видео (метод Лемпеля - З</w:t>
            </w:r>
            <w:r w:rsidRPr="00027008">
              <w:t>и</w:t>
            </w:r>
            <w:r w:rsidRPr="00027008">
              <w:t>ва). Эффективное кодирование. Двоично-десятичные коды. Метод Шеннона-Фано. Метод Хаффмана.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13,5</w:t>
            </w:r>
          </w:p>
        </w:tc>
        <w:tc>
          <w:tcPr>
            <w:tcW w:w="907" w:type="pct"/>
          </w:tcPr>
          <w:p w:rsidR="00323A8D" w:rsidRPr="00027008" w:rsidRDefault="00323A8D" w:rsidP="007E10AB">
            <w:pPr>
              <w:pStyle w:val="a6"/>
            </w:pPr>
            <w:r w:rsidRPr="00027008">
              <w:t>П</w:t>
            </w:r>
            <w:r w:rsidR="007F2759" w:rsidRPr="00027008">
              <w:t xml:space="preserve">одготовка к </w:t>
            </w:r>
            <w:r w:rsidRPr="00027008">
              <w:t>практич</w:t>
            </w:r>
            <w:r w:rsidRPr="00027008">
              <w:t>е</w:t>
            </w:r>
            <w:r w:rsidRPr="00027008">
              <w:t>ским</w:t>
            </w:r>
            <w:r w:rsidR="007F2759" w:rsidRPr="00027008">
              <w:t xml:space="preserve"> за</w:t>
            </w:r>
            <w:r w:rsidRPr="00027008">
              <w:t>нятиям</w:t>
            </w:r>
            <w:r w:rsidR="007F2759" w:rsidRPr="00027008">
              <w:t>.</w:t>
            </w:r>
            <w:r w:rsidRPr="00027008">
              <w:t xml:space="preserve"> Решение </w:t>
            </w:r>
          </w:p>
        </w:tc>
        <w:tc>
          <w:tcPr>
            <w:tcW w:w="862" w:type="pct"/>
            <w:gridSpan w:val="2"/>
          </w:tcPr>
          <w:p w:rsidR="00EF6E93" w:rsidRPr="00027008" w:rsidRDefault="00323A8D" w:rsidP="007E10AB">
            <w:pPr>
              <w:pStyle w:val="a6"/>
            </w:pPr>
            <w:r w:rsidRPr="00027008">
              <w:t>К</w:t>
            </w:r>
            <w:r w:rsidR="007F2759" w:rsidRPr="00027008">
              <w:t>онтрольная работа,</w:t>
            </w:r>
            <w:r w:rsidRPr="00027008">
              <w:t xml:space="preserve"> собеседование</w:t>
            </w:r>
            <w:r w:rsidR="007F2759" w:rsidRPr="00027008">
              <w:t xml:space="preserve"> 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133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Модуль 3. Помехоустойчивые коды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EF6E93">
        <w:trPr>
          <w:trHeight w:val="499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3.1. Кодирование информации для канала с п</w:t>
            </w:r>
            <w:r w:rsidRPr="00027008">
              <w:t>о</w:t>
            </w:r>
            <w:r w:rsidRPr="00027008">
              <w:t>мехами. Разновидность помехоустойчивых кодов. Общие причины использования избыточности. Ра</w:t>
            </w:r>
            <w:r w:rsidRPr="00027008">
              <w:t>з</w:t>
            </w:r>
            <w:r w:rsidRPr="00027008">
              <w:t>решенные и запрещенные кодовые комбинации. К</w:t>
            </w:r>
            <w:r w:rsidRPr="00027008">
              <w:t>о</w:t>
            </w:r>
            <w:r w:rsidRPr="00027008">
              <w:t>довое расстояние. Матрица расстояний. Исправление одиночных ошибок. Контроль по нечетности (четн</w:t>
            </w:r>
            <w:r w:rsidRPr="00027008">
              <w:t>о</w:t>
            </w:r>
            <w:r w:rsidRPr="00027008">
              <w:t>сти). Контроль арифметических операций схемы свертки. Понятие оптимальных кодов. Плотноупак</w:t>
            </w:r>
            <w:r w:rsidRPr="00027008">
              <w:t>о</w:t>
            </w:r>
            <w:r w:rsidRPr="00027008">
              <w:t>ванные коды. Линейные коды. Основные определ</w:t>
            </w:r>
            <w:r w:rsidRPr="00027008">
              <w:t>е</w:t>
            </w:r>
            <w:r w:rsidRPr="00027008">
              <w:lastRenderedPageBreak/>
              <w:t>ния. Построение двоичного группового кода. Таблицы опознавателей. Коды Хемминга. Обнаружение од</w:t>
            </w:r>
            <w:r w:rsidRPr="00027008">
              <w:t>и</w:t>
            </w:r>
            <w:r w:rsidRPr="00027008">
              <w:t>ночных ошибок. Исправление одиночных или обн</w:t>
            </w:r>
            <w:r w:rsidRPr="00027008">
              <w:t>а</w:t>
            </w:r>
            <w:r w:rsidRPr="00027008">
              <w:t>ружение двойных ошибок. Обнаружение ошибок краткости. Обнаружение и исправление пачек ош</w:t>
            </w:r>
            <w:r w:rsidRPr="00027008">
              <w:t>и</w:t>
            </w:r>
            <w:r w:rsidRPr="00027008">
              <w:t>бок.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lastRenderedPageBreak/>
              <w:t>2</w:t>
            </w:r>
          </w:p>
        </w:tc>
        <w:tc>
          <w:tcPr>
            <w:tcW w:w="265" w:type="pct"/>
          </w:tcPr>
          <w:p w:rsidR="00EF6E93" w:rsidRPr="00027008" w:rsidRDefault="00EF6E93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13,5</w:t>
            </w:r>
          </w:p>
        </w:tc>
        <w:tc>
          <w:tcPr>
            <w:tcW w:w="907" w:type="pct"/>
          </w:tcPr>
          <w:p w:rsidR="00EF6E93" w:rsidRPr="00027008" w:rsidRDefault="00323A8D" w:rsidP="007E10AB">
            <w:pPr>
              <w:pStyle w:val="a6"/>
            </w:pPr>
            <w:r w:rsidRPr="00027008">
              <w:t>Подготовка к практич</w:t>
            </w:r>
            <w:r w:rsidRPr="00027008">
              <w:t>е</w:t>
            </w:r>
            <w:r w:rsidRPr="00027008">
              <w:t>ским занятиям</w:t>
            </w:r>
          </w:p>
        </w:tc>
        <w:tc>
          <w:tcPr>
            <w:tcW w:w="862" w:type="pct"/>
            <w:gridSpan w:val="2"/>
          </w:tcPr>
          <w:p w:rsidR="00EF6E93" w:rsidRPr="00027008" w:rsidRDefault="00A32A8E" w:rsidP="007E10AB">
            <w:pPr>
              <w:pStyle w:val="a6"/>
            </w:pPr>
            <w:r w:rsidRPr="00027008">
              <w:t>Собеседование, ко</w:t>
            </w:r>
            <w:r w:rsidRPr="00027008">
              <w:t>н</w:t>
            </w:r>
            <w:r w:rsidRPr="00027008">
              <w:t>трольная работа,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EF6E93">
        <w:trPr>
          <w:trHeight w:val="197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lastRenderedPageBreak/>
              <w:t xml:space="preserve">Модуль 4. Циклические коды. </w:t>
            </w:r>
          </w:p>
        </w:tc>
        <w:tc>
          <w:tcPr>
            <w:tcW w:w="3075" w:type="pct"/>
            <w:gridSpan w:val="8"/>
          </w:tcPr>
          <w:p w:rsidR="00EF6E93" w:rsidRPr="00027008" w:rsidRDefault="00EF6E93" w:rsidP="007E10AB">
            <w:pPr>
              <w:pStyle w:val="a6"/>
            </w:pPr>
          </w:p>
        </w:tc>
      </w:tr>
      <w:tr w:rsidR="00EF6E93" w:rsidRPr="00027008" w:rsidTr="00066B04">
        <w:trPr>
          <w:trHeight w:val="933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Тема 4.1. Определение проверочных равенств. Макс</w:t>
            </w:r>
            <w:r w:rsidRPr="00027008">
              <w:t>о</w:t>
            </w:r>
            <w:r w:rsidRPr="00027008">
              <w:t>ритарное декодирование групповых кодов. Матричное представление линейных кодов. Технические средства кодирования и декодирования для групповых кодов. Построение циклических кодов. Порождающий мн</w:t>
            </w:r>
            <w:r w:rsidRPr="00027008">
              <w:t>о</w:t>
            </w:r>
            <w:r w:rsidRPr="00027008">
              <w:t>гочлен. Методы образования циклического кода. Те</w:t>
            </w:r>
            <w:r w:rsidRPr="00027008">
              <w:t>х</w:t>
            </w:r>
            <w:r w:rsidRPr="00027008">
              <w:t>нические средства кодирования и декодирования для циклических кодов.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  <w:r w:rsidRPr="00027008">
              <w:t>2</w:t>
            </w:r>
          </w:p>
        </w:tc>
        <w:tc>
          <w:tcPr>
            <w:tcW w:w="265" w:type="pct"/>
          </w:tcPr>
          <w:p w:rsidR="00EF6E93" w:rsidRPr="00027008" w:rsidRDefault="00066B04" w:rsidP="007E10AB">
            <w:pPr>
              <w:pStyle w:val="a6"/>
            </w:pPr>
            <w:r w:rsidRPr="00027008">
              <w:t>6,8</w:t>
            </w:r>
          </w:p>
        </w:tc>
        <w:tc>
          <w:tcPr>
            <w:tcW w:w="356" w:type="pct"/>
          </w:tcPr>
          <w:p w:rsidR="00EF6E93" w:rsidRPr="00027008" w:rsidRDefault="00EF6E93" w:rsidP="007E10AB">
            <w:pPr>
              <w:pStyle w:val="a6"/>
            </w:pPr>
            <w:r w:rsidRPr="00027008">
              <w:t>10,2</w:t>
            </w:r>
            <w:r w:rsidR="004E3127">
              <w:t>/4,4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14,8</w:t>
            </w:r>
          </w:p>
        </w:tc>
        <w:tc>
          <w:tcPr>
            <w:tcW w:w="907" w:type="pct"/>
          </w:tcPr>
          <w:p w:rsidR="00EF6E93" w:rsidRPr="00027008" w:rsidRDefault="00323A8D" w:rsidP="007E10AB">
            <w:pPr>
              <w:pStyle w:val="a6"/>
            </w:pPr>
            <w:r w:rsidRPr="00027008">
              <w:t>Подготовка к практич</w:t>
            </w:r>
            <w:r w:rsidRPr="00027008">
              <w:t>е</w:t>
            </w:r>
            <w:r w:rsidRPr="00027008">
              <w:t>ским занятиям</w:t>
            </w:r>
          </w:p>
        </w:tc>
        <w:tc>
          <w:tcPr>
            <w:tcW w:w="862" w:type="pct"/>
            <w:gridSpan w:val="2"/>
          </w:tcPr>
          <w:p w:rsidR="00EF6E93" w:rsidRPr="00027008" w:rsidRDefault="00A32A8E" w:rsidP="007E10AB">
            <w:pPr>
              <w:pStyle w:val="a6"/>
            </w:pPr>
            <w:r w:rsidRPr="00027008">
              <w:t>Собеседование, ко</w:t>
            </w:r>
            <w:r w:rsidRPr="00027008">
              <w:t>н</w:t>
            </w:r>
            <w:r w:rsidRPr="00027008">
              <w:t>трольная работа,</w:t>
            </w:r>
          </w:p>
        </w:tc>
        <w:tc>
          <w:tcPr>
            <w:tcW w:w="276" w:type="pct"/>
          </w:tcPr>
          <w:p w:rsidR="00EF6E93" w:rsidRDefault="00EF6E93" w:rsidP="007E10AB">
            <w:pPr>
              <w:pStyle w:val="a6"/>
            </w:pPr>
            <w:r w:rsidRPr="00027008">
              <w:t>ОПК-2</w:t>
            </w:r>
          </w:p>
          <w:p w:rsidR="00F4283D" w:rsidRPr="00F4283D" w:rsidRDefault="00F4283D" w:rsidP="00C67CE1">
            <w:pPr>
              <w:ind w:firstLine="0"/>
            </w:pPr>
            <w:r>
              <w:t>зув</w:t>
            </w:r>
          </w:p>
        </w:tc>
      </w:tr>
      <w:tr w:rsidR="00EF6E93" w:rsidRPr="00027008" w:rsidTr="00066B04">
        <w:trPr>
          <w:trHeight w:val="279"/>
        </w:trPr>
        <w:tc>
          <w:tcPr>
            <w:tcW w:w="1925" w:type="pct"/>
          </w:tcPr>
          <w:p w:rsidR="00EF6E93" w:rsidRPr="00027008" w:rsidRDefault="00EF6E93" w:rsidP="007E10AB">
            <w:pPr>
              <w:pStyle w:val="a6"/>
            </w:pPr>
            <w:r w:rsidRPr="00027008">
              <w:t>Итого по курсу:</w:t>
            </w:r>
          </w:p>
        </w:tc>
        <w:tc>
          <w:tcPr>
            <w:tcW w:w="95" w:type="pct"/>
          </w:tcPr>
          <w:p w:rsidR="00EF6E93" w:rsidRPr="00027008" w:rsidRDefault="00EF6E93" w:rsidP="007E10AB">
            <w:pPr>
              <w:pStyle w:val="a6"/>
            </w:pPr>
          </w:p>
        </w:tc>
        <w:tc>
          <w:tcPr>
            <w:tcW w:w="265" w:type="pct"/>
          </w:tcPr>
          <w:p w:rsidR="00EF6E93" w:rsidRPr="00027008" w:rsidRDefault="00066B04" w:rsidP="007E10AB">
            <w:pPr>
              <w:pStyle w:val="a6"/>
            </w:pPr>
            <w:r w:rsidRPr="00027008">
              <w:t>34</w:t>
            </w:r>
          </w:p>
        </w:tc>
        <w:tc>
          <w:tcPr>
            <w:tcW w:w="356" w:type="pct"/>
          </w:tcPr>
          <w:p w:rsidR="00EF6E93" w:rsidRPr="00027008" w:rsidRDefault="00066B04" w:rsidP="007E10AB">
            <w:pPr>
              <w:pStyle w:val="a6"/>
            </w:pPr>
            <w:r w:rsidRPr="00027008">
              <w:t>51</w:t>
            </w:r>
            <w:r w:rsidR="004E3127">
              <w:t>/22</w:t>
            </w:r>
          </w:p>
        </w:tc>
        <w:tc>
          <w:tcPr>
            <w:tcW w:w="314" w:type="pct"/>
          </w:tcPr>
          <w:p w:rsidR="00EF6E93" w:rsidRPr="00027008" w:rsidRDefault="00151E1B" w:rsidP="007E10AB">
            <w:pPr>
              <w:pStyle w:val="a6"/>
            </w:pPr>
            <w:r>
              <w:t>55,3</w:t>
            </w:r>
          </w:p>
        </w:tc>
        <w:tc>
          <w:tcPr>
            <w:tcW w:w="907" w:type="pct"/>
          </w:tcPr>
          <w:p w:rsidR="00EF6E93" w:rsidRPr="00027008" w:rsidRDefault="00EF6E93" w:rsidP="007E10AB">
            <w:pPr>
              <w:pStyle w:val="a6"/>
            </w:pPr>
            <w:r w:rsidRPr="00027008">
              <w:t>Экзамен</w:t>
            </w:r>
          </w:p>
        </w:tc>
        <w:tc>
          <w:tcPr>
            <w:tcW w:w="862" w:type="pct"/>
            <w:gridSpan w:val="2"/>
          </w:tcPr>
          <w:p w:rsidR="00EF6E93" w:rsidRPr="00027008" w:rsidRDefault="00EF6E93" w:rsidP="007E10AB">
            <w:pPr>
              <w:pStyle w:val="a6"/>
            </w:pPr>
          </w:p>
        </w:tc>
        <w:tc>
          <w:tcPr>
            <w:tcW w:w="276" w:type="pct"/>
          </w:tcPr>
          <w:p w:rsidR="00EF6E93" w:rsidRPr="00027008" w:rsidRDefault="00EF6E93" w:rsidP="007E10AB">
            <w:pPr>
              <w:pStyle w:val="a6"/>
            </w:pPr>
          </w:p>
        </w:tc>
      </w:tr>
    </w:tbl>
    <w:p w:rsidR="001F795E" w:rsidRPr="00027008" w:rsidRDefault="001F795E" w:rsidP="007E10AB">
      <w:pPr>
        <w:sectPr w:rsidR="001F795E" w:rsidRPr="00027008" w:rsidSect="001F795E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60"/>
        </w:sectPr>
      </w:pPr>
    </w:p>
    <w:p w:rsidR="005C3DAD" w:rsidRPr="00027008" w:rsidRDefault="005C3DAD" w:rsidP="007E10AB">
      <w:pPr>
        <w:pStyle w:val="1"/>
      </w:pPr>
      <w:r w:rsidRPr="00027008">
        <w:lastRenderedPageBreak/>
        <w:t>5. Образовательные и информационные технологии</w:t>
      </w:r>
    </w:p>
    <w:p w:rsidR="005C3DAD" w:rsidRPr="00027008" w:rsidRDefault="005C3DAD" w:rsidP="007E10AB">
      <w:r w:rsidRPr="00027008">
        <w:t>Для реализации предусмотренных видов учебной работы в качестве образов</w:t>
      </w:r>
      <w:r w:rsidRPr="00027008">
        <w:t>а</w:t>
      </w:r>
      <w:r w:rsidRPr="00027008">
        <w:t>тельных технологий в преподавании дисциплины «теория информации» используются традиционная и модульно-компетентностная технологии.</w:t>
      </w:r>
    </w:p>
    <w:p w:rsidR="005C3DAD" w:rsidRPr="00027008" w:rsidRDefault="005C3DAD" w:rsidP="007E10AB">
      <w:r w:rsidRPr="00027008">
        <w:t>Реализация компетентностного подхода предусматривает использование в уче</w:t>
      </w:r>
      <w:r w:rsidRPr="00027008">
        <w:t>б</w:t>
      </w:r>
      <w:r w:rsidRPr="00027008">
        <w:t>ном процессе активных и интерактивных форм проведения занятий в сочетании с вн</w:t>
      </w:r>
      <w:r w:rsidRPr="00027008">
        <w:t>е</w:t>
      </w:r>
      <w:r w:rsidRPr="00027008">
        <w:t>аудиторной работой с целью формирования и развития профессиональных навыков обучающихся.</w:t>
      </w:r>
    </w:p>
    <w:p w:rsidR="005C3DAD" w:rsidRPr="00027008" w:rsidRDefault="005C3DAD" w:rsidP="007E10AB">
      <w:r w:rsidRPr="00027008">
        <w:t>При проведении учебных занятий преподаватель обеспечивает развитие у об</w:t>
      </w:r>
      <w:r w:rsidRPr="00027008">
        <w:t>у</w:t>
      </w:r>
      <w:r w:rsidRPr="00027008">
        <w:t>чающихся навыков командной работы, межличностной коммуникации, принятия р</w:t>
      </w:r>
      <w:r w:rsidRPr="00027008">
        <w:t>е</w:t>
      </w:r>
      <w:r w:rsidRPr="00027008">
        <w:t>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</w:t>
      </w:r>
      <w:r w:rsidRPr="00027008">
        <w:t>о</w:t>
      </w:r>
      <w:r w:rsidRPr="00027008">
        <w:t>нальной деятельности выпускников и потребностей работодателей.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традиционных технологий: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обзорные лекции – для рассмотрения общих вопросов Информатики и информац</w:t>
      </w:r>
      <w:r w:rsidRPr="00027008">
        <w:t>и</w:t>
      </w:r>
      <w:r w:rsidRPr="00027008">
        <w:t>онных технологий, для систематизации и закрепления знаний;</w:t>
      </w:r>
    </w:p>
    <w:p w:rsidR="005C3DAD" w:rsidRPr="00027008" w:rsidRDefault="005C3DAD" w:rsidP="00425C14">
      <w:pPr>
        <w:pStyle w:val="a3"/>
        <w:numPr>
          <w:ilvl w:val="0"/>
          <w:numId w:val="37"/>
        </w:numPr>
        <w:ind w:left="426"/>
      </w:pPr>
      <w:r w:rsidRPr="00027008">
        <w:t>информационные – для ознакомления с техническими средствами реализации и</w:t>
      </w:r>
      <w:r w:rsidRPr="00027008">
        <w:t>н</w:t>
      </w:r>
      <w:r w:rsidRPr="00027008">
        <w:t>формационных процессов, со стандартами организации сетей, основными прием</w:t>
      </w:r>
      <w:r w:rsidRPr="00027008">
        <w:t>а</w:t>
      </w:r>
      <w:r w:rsidRPr="00027008">
        <w:t>ми защиты информации, и другой справочной информацией;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лекции-визуализации – для наглядного представления способов решения алгори</w:t>
      </w:r>
      <w:r w:rsidRPr="00027008">
        <w:t>т</w:t>
      </w:r>
      <w:r w:rsidRPr="00027008">
        <w:t xml:space="preserve">мических и функциональных задач, визуализации результатов решения задач; 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Семинар.</w:t>
      </w:r>
    </w:p>
    <w:p w:rsidR="005C3DAD" w:rsidRPr="00027008" w:rsidRDefault="005C3DAD" w:rsidP="005F208D">
      <w:pPr>
        <w:pStyle w:val="a3"/>
        <w:numPr>
          <w:ilvl w:val="0"/>
          <w:numId w:val="37"/>
        </w:numPr>
        <w:ind w:left="426"/>
      </w:pPr>
      <w:r w:rsidRPr="00027008">
        <w:t>Практическое занятие, посвященное освоению конкретных умений и навыков по предложенному алгоритму.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технологий проблемного обучения:</w:t>
      </w:r>
    </w:p>
    <w:p w:rsidR="005C3DAD" w:rsidRPr="00027008" w:rsidRDefault="005C3DAD" w:rsidP="007E10AB">
      <w:r w:rsidRPr="00027008">
        <w:t>Проблемная лекция – изложение материала, предполагающее постановку пр</w:t>
      </w:r>
      <w:r w:rsidRPr="00027008">
        <w:t>о</w:t>
      </w:r>
      <w:r w:rsidRPr="00027008">
        <w:t>блемных и дискуссионных вопросов, освещение различных научных подходов, авто</w:t>
      </w:r>
      <w:r w:rsidRPr="00027008">
        <w:t>р</w:t>
      </w:r>
      <w:r w:rsidRPr="00027008">
        <w:t>ские комментарии, связанные с различными моделями интерпретации изучаемого м</w:t>
      </w:r>
      <w:r w:rsidRPr="00027008">
        <w:t>а</w:t>
      </w:r>
      <w:r w:rsidRPr="00027008">
        <w:t>териала</w:t>
      </w:r>
    </w:p>
    <w:p w:rsidR="005C3DAD" w:rsidRPr="00027008" w:rsidRDefault="005C3DAD" w:rsidP="007E10AB">
      <w:r w:rsidRPr="00027008">
        <w:t>проблемная - для развития исследовательских навыков и изучения способов р</w:t>
      </w:r>
      <w:r w:rsidRPr="00027008">
        <w:t>е</w:t>
      </w:r>
      <w:r w:rsidRPr="00027008">
        <w:t>шения задач.</w:t>
      </w:r>
    </w:p>
    <w:p w:rsidR="005C3DAD" w:rsidRPr="00027008" w:rsidRDefault="005C3DAD" w:rsidP="007E10AB">
      <w:r w:rsidRPr="00027008">
        <w:t xml:space="preserve">лекции с заранее запланированными ошибками – направленные на поиск </w:t>
      </w:r>
      <w:r w:rsidR="00593BBC">
        <w:t>об</w:t>
      </w:r>
      <w:r w:rsidR="00593BBC">
        <w:t>у</w:t>
      </w:r>
      <w:r w:rsidR="00593BBC">
        <w:t>чающимися</w:t>
      </w:r>
      <w:r w:rsidRPr="00027008">
        <w:t xml:space="preserve"> синтаксических и алгоритмических ошибок при решении алгоритмических и функциональных задач, с последующей диагностикой слушателей и разбором сд</w:t>
      </w:r>
      <w:r w:rsidRPr="00027008">
        <w:t>е</w:t>
      </w:r>
      <w:r w:rsidRPr="00027008">
        <w:t>ланных ошибок.</w:t>
      </w:r>
    </w:p>
    <w:p w:rsidR="005C3DAD" w:rsidRPr="00027008" w:rsidRDefault="005C3DAD" w:rsidP="007E10AB">
      <w:r w:rsidRPr="00027008">
        <w:t>Практическое занятие в форме практикума – организация учебной работы, н</w:t>
      </w:r>
      <w:r w:rsidRPr="00027008">
        <w:t>а</w:t>
      </w:r>
      <w:r w:rsidRPr="00027008">
        <w:t xml:space="preserve">правленная на решение комплексной учебно-познавательной задачи, требующей от </w:t>
      </w:r>
      <w:r w:rsidR="00593BBC">
        <w:t>обучающегося</w:t>
      </w:r>
      <w:r w:rsidRPr="00027008">
        <w:t xml:space="preserve"> применения как научно-теоретических знаний, так и практических н</w:t>
      </w:r>
      <w:r w:rsidRPr="00027008">
        <w:t>а</w:t>
      </w:r>
      <w:r w:rsidRPr="00027008">
        <w:t>выков.</w:t>
      </w:r>
    </w:p>
    <w:p w:rsidR="005C3DAD" w:rsidRPr="00027008" w:rsidRDefault="005C3DAD" w:rsidP="00593BBC">
      <w:r w:rsidRPr="00027008">
        <w:t>Практическое занятие на основе кейс-метода – обучение в контексте моделиру</w:t>
      </w:r>
      <w:r w:rsidRPr="00027008">
        <w:t>е</w:t>
      </w:r>
      <w:r w:rsidRPr="00027008">
        <w:t>мой ситуации, воспроизводящей реальные условия научной, производственной, общ</w:t>
      </w:r>
      <w:r w:rsidRPr="00027008">
        <w:t>е</w:t>
      </w:r>
      <w:r w:rsidRPr="00027008">
        <w:t>ственной деятельности. Обучающиеся должны проанализировать ситуацию, разобрат</w:t>
      </w:r>
      <w:r w:rsidRPr="00027008">
        <w:t>ь</w:t>
      </w:r>
      <w:r w:rsidRPr="00027008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027008">
        <w:t>и</w:t>
      </w:r>
      <w:r w:rsidRPr="00027008">
        <w:t>туации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игровых технологий:</w:t>
      </w:r>
    </w:p>
    <w:p w:rsidR="005C3DAD" w:rsidRPr="00027008" w:rsidRDefault="005C3DAD" w:rsidP="007E10AB">
      <w:r w:rsidRPr="00027008">
        <w:t>Учебная игра – форма воссоздания предметного и социального содержания буд</w:t>
      </w:r>
      <w:r w:rsidRPr="00027008">
        <w:t>у</w:t>
      </w:r>
      <w:r w:rsidRPr="00027008">
        <w:t>щей профессиональной деятельности специалиста, моделирования таких систем отн</w:t>
      </w:r>
      <w:r w:rsidRPr="00027008">
        <w:t>о</w:t>
      </w:r>
      <w:r w:rsidRPr="00027008">
        <w:t>шений, которые характерны для этой деятельности как целого.</w:t>
      </w:r>
    </w:p>
    <w:p w:rsidR="005C3DAD" w:rsidRPr="00027008" w:rsidRDefault="005C3DAD" w:rsidP="007E10AB">
      <w:r w:rsidRPr="00027008"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027008">
        <w:t>р</w:t>
      </w:r>
      <w:r w:rsidRPr="00027008">
        <w:lastRenderedPageBreak/>
        <w:t>ма», реконструкцией функционального взаимодействия в коллективе и т.п.</w:t>
      </w:r>
    </w:p>
    <w:p w:rsidR="005C3DAD" w:rsidRPr="00027008" w:rsidRDefault="005C3DAD" w:rsidP="005F208D">
      <w:pPr>
        <w:pStyle w:val="2"/>
      </w:pPr>
      <w:r w:rsidRPr="00027008">
        <w:t>Технологии проектного обучения</w:t>
      </w:r>
    </w:p>
    <w:p w:rsidR="005C3DAD" w:rsidRPr="00027008" w:rsidRDefault="005C3DAD" w:rsidP="007E10AB">
      <w:r w:rsidRPr="00027008">
        <w:t xml:space="preserve">Творческий проект – учебно-познавательная деятельность </w:t>
      </w:r>
      <w:r w:rsidR="00593BBC">
        <w:t>обучающихся</w:t>
      </w:r>
      <w:r w:rsidRPr="00027008">
        <w:t xml:space="preserve"> осущес</w:t>
      </w:r>
      <w:r w:rsidRPr="00027008">
        <w:t>т</w:t>
      </w:r>
      <w:r w:rsidRPr="00027008">
        <w:t>вляется в рамках рамочного задания, подчиняясь логике и интересам участников пр</w:t>
      </w:r>
      <w:r w:rsidRPr="00027008">
        <w:t>о</w:t>
      </w:r>
      <w:r w:rsidRPr="00027008">
        <w:t>екта, жанру конечного результата (газета, фильм, праздник, издание, экскурсия, подг</w:t>
      </w:r>
      <w:r w:rsidRPr="00027008">
        <w:t>о</w:t>
      </w:r>
      <w:r w:rsidRPr="00027008">
        <w:t>товка заданий конкурсов и т.п.).</w:t>
      </w:r>
    </w:p>
    <w:p w:rsidR="005C3DAD" w:rsidRPr="00027008" w:rsidRDefault="005C3DAD" w:rsidP="007E10AB">
      <w:r w:rsidRPr="00027008">
        <w:t>Информационный проект – учебно-познавательная деятельность с ярко выраже</w:t>
      </w:r>
      <w:r w:rsidRPr="00027008">
        <w:t>н</w:t>
      </w:r>
      <w:r w:rsidRPr="00027008">
        <w:t>ной эвристической направленностью (поиск, отбор и систематизация информации о к</w:t>
      </w:r>
      <w:r w:rsidRPr="00027008">
        <w:t>а</w:t>
      </w:r>
      <w:r w:rsidRPr="00027008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3DAD" w:rsidRPr="00027008" w:rsidRDefault="005C3DAD" w:rsidP="005F208D">
      <w:pPr>
        <w:pStyle w:val="2"/>
      </w:pPr>
      <w:r w:rsidRPr="00027008">
        <w:t>Формы учебных занятий с использованием информационно-коммуникационных технологий: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Лекция-визуализация – изложение содержания сопровождается презентацией (д</w:t>
      </w:r>
      <w:r w:rsidRPr="00027008">
        <w:t>е</w:t>
      </w:r>
      <w:r w:rsidRPr="00027008">
        <w:t>монстрацией учебных материалов, представленных в различных знаковых сист</w:t>
      </w:r>
      <w:r w:rsidRPr="00027008">
        <w:t>е</w:t>
      </w:r>
      <w:r w:rsidRPr="00027008">
        <w:t>мах, в т.ч. иллюстративных, графических, аудио- и видеоматериалов).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Практическое занятие в форме презентации – представление результатов проек</w:t>
      </w:r>
      <w:r w:rsidRPr="00027008">
        <w:t>т</w:t>
      </w:r>
      <w:r w:rsidRPr="00027008">
        <w:t>ной или исследовательской деятельности с использованием специализированных программных сред.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методы IT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поиску информации в сетях. Задание критериев поиска информации. Работа с поисковыми системами ун</w:t>
      </w:r>
      <w:r w:rsidRPr="00027008">
        <w:t>и</w:t>
      </w:r>
      <w:r w:rsidRPr="00027008">
        <w:t>верситета и внешними ресурсами.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 xml:space="preserve">Организация доступа </w:t>
      </w:r>
      <w:r w:rsidR="00593BBC">
        <w:t>обучающихся</w:t>
      </w:r>
      <w:r w:rsidRPr="00027008">
        <w:t xml:space="preserve"> к основным и дополнительным лекционным материалам с использованием клиент-серверных технологий (платформа e-Learning).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электронных образовательных ресурсов для организации сам</w:t>
      </w:r>
      <w:r w:rsidRPr="00027008">
        <w:t>о</w:t>
      </w:r>
      <w:r w:rsidRPr="00027008">
        <w:t xml:space="preserve">стоятельной работы </w:t>
      </w:r>
      <w:r w:rsidR="00593BBC">
        <w:t>обучающихся</w:t>
      </w:r>
      <w:r w:rsidRPr="00027008">
        <w:t>. Разработка преподавателями кафедры авто</w:t>
      </w:r>
      <w:r w:rsidRPr="00027008">
        <w:t>р</w:t>
      </w:r>
      <w:r w:rsidRPr="00027008">
        <w:t xml:space="preserve">ских ЭОР, подготовка перечня и ориентация </w:t>
      </w:r>
      <w:r w:rsidR="00593BBC">
        <w:t>обучающихся</w:t>
      </w:r>
      <w:r w:rsidRPr="00027008">
        <w:t xml:space="preserve"> на государственные образовательные интернет-ресурсы.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Использование в образовательном процессе электронных учебников, компь</w:t>
      </w:r>
      <w:r w:rsidRPr="00027008">
        <w:t>ю</w:t>
      </w:r>
      <w:r w:rsidRPr="00027008">
        <w:t>терных обучающих систем, интерактивных упражнений.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Компьютерный практикум.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работа в команде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Разработка Web-проектов.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 xml:space="preserve"> case-study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Разбор результатов тематических контрольных работ, анализ ошибок, совмес</w:t>
      </w:r>
      <w:r w:rsidRPr="00027008">
        <w:t>т</w:t>
      </w:r>
      <w:r w:rsidRPr="00027008">
        <w:t>ный поиск вариантов рационального решения учебной проблемы.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проблемное обучение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тематических рефератов, содержащих разделы, частично или полн</w:t>
      </w:r>
      <w:r w:rsidRPr="00027008">
        <w:t>о</w:t>
      </w:r>
      <w:r w:rsidRPr="00027008">
        <w:t>стью выносимые на самостоятельное изучение.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учебная дискуссия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Проведение семинаров, посвященных вопросам информатики, подготовка тем</w:t>
      </w:r>
      <w:r w:rsidRPr="00027008">
        <w:t>а</w:t>
      </w:r>
      <w:r w:rsidRPr="00027008">
        <w:t>тических презентаций по заданным темам, и дальнейший обмен взглядами по конкретной проблеме.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426"/>
      </w:pPr>
      <w:r w:rsidRPr="00027008">
        <w:t>использование тренингов</w:t>
      </w:r>
    </w:p>
    <w:p w:rsidR="005C3DAD" w:rsidRPr="00027008" w:rsidRDefault="005C3DAD" w:rsidP="005F208D">
      <w:pPr>
        <w:pStyle w:val="a3"/>
        <w:numPr>
          <w:ilvl w:val="0"/>
          <w:numId w:val="38"/>
        </w:numPr>
        <w:ind w:left="709" w:hanging="283"/>
      </w:pPr>
      <w:r w:rsidRPr="00027008">
        <w:t>Подготовка и проведение демонстрационных, тематических и итоговых комп</w:t>
      </w:r>
      <w:r w:rsidRPr="00027008">
        <w:t>ь</w:t>
      </w:r>
      <w:r w:rsidRPr="00027008">
        <w:t>ютерных тестирований как в качестве локальных, так и внешних контрольных мероприятий.</w:t>
      </w:r>
    </w:p>
    <w:p w:rsidR="005C3DAD" w:rsidRPr="00027008" w:rsidRDefault="005C3DAD" w:rsidP="007E10AB">
      <w:pPr>
        <w:pStyle w:val="1"/>
      </w:pPr>
      <w:r w:rsidRPr="00027008">
        <w:lastRenderedPageBreak/>
        <w:t xml:space="preserve">6. Учебно-методическое обеспечение самостоятельной работы </w:t>
      </w:r>
      <w:r w:rsidR="00C35C5B">
        <w:t>обучающихся</w:t>
      </w:r>
    </w:p>
    <w:p w:rsidR="005C3DAD" w:rsidRPr="00027008" w:rsidRDefault="005C3DAD" w:rsidP="007E10AB">
      <w:r w:rsidRPr="00027008">
        <w:t>По дисциплине «Теория информации» предусмотрена аудиторная и внеаудито</w:t>
      </w:r>
      <w:r w:rsidRPr="00027008">
        <w:t>р</w:t>
      </w:r>
      <w:r w:rsidRPr="00027008">
        <w:t xml:space="preserve">ная самостоятельная работа </w:t>
      </w:r>
      <w:r w:rsidR="00C35C5B">
        <w:t>обучающихся</w:t>
      </w:r>
      <w:r w:rsidRPr="00027008">
        <w:t xml:space="preserve">. 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предполагает решение ко</w:t>
      </w:r>
      <w:r w:rsidRPr="00027008">
        <w:t>н</w:t>
      </w:r>
      <w:r w:rsidRPr="00027008">
        <w:t>трольных задач на практических занятиях.</w:t>
      </w:r>
    </w:p>
    <w:p w:rsidR="005C3DAD" w:rsidRPr="00027008" w:rsidRDefault="005C3DAD" w:rsidP="007E10AB">
      <w:r w:rsidRPr="00027008">
        <w:t xml:space="preserve">Аудиторная самостоятельная работа </w:t>
      </w:r>
      <w:r w:rsidR="00C35C5B">
        <w:t>обучающихся</w:t>
      </w:r>
      <w:r w:rsidRPr="00027008">
        <w:t xml:space="preserve"> на практических занятиях осуществляется под контролем преподавателя в виде решения задач и выполнения у</w:t>
      </w:r>
      <w:r w:rsidRPr="00027008">
        <w:t>п</w:t>
      </w:r>
      <w:r w:rsidRPr="00027008">
        <w:t xml:space="preserve">ражнений, которые определяет преподаватель для </w:t>
      </w:r>
      <w:r w:rsidR="00C35C5B">
        <w:t>обучающихся</w:t>
      </w:r>
      <w:r w:rsidRPr="00027008">
        <w:t>.</w:t>
      </w:r>
    </w:p>
    <w:p w:rsidR="005C3DAD" w:rsidRPr="00027008" w:rsidRDefault="005C3DAD" w:rsidP="007E10AB">
      <w:r w:rsidRPr="00027008">
        <w:t>Внеаудиторная самостоятельная работа обучающихся осуществляется в виде из</w:t>
      </w:r>
      <w:r w:rsidRPr="00027008">
        <w:t>у</w:t>
      </w:r>
      <w:r w:rsidRPr="00027008">
        <w:t>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</w:t>
      </w:r>
      <w:r w:rsidRPr="00027008">
        <w:t>о</w:t>
      </w:r>
      <w:r w:rsidRPr="00027008">
        <w:t>машних заданий с консультациями преподавателя.</w:t>
      </w:r>
    </w:p>
    <w:p w:rsidR="00B56697" w:rsidRPr="00027008" w:rsidRDefault="00457357" w:rsidP="00C35C5B">
      <w:pPr>
        <w:pStyle w:val="2"/>
      </w:pPr>
      <w:r w:rsidRPr="00027008">
        <w:t>Примерный индивидуальные домашние задания</w:t>
      </w:r>
    </w:p>
    <w:p w:rsidR="00457357" w:rsidRPr="00027008" w:rsidRDefault="00457357" w:rsidP="007E10AB">
      <w:r w:rsidRPr="00027008">
        <w:t>Тема. 1.1. Возникновение теории информации. Системы передачи информации. Основные понятия. Задачи и постулаты прикладной теории информации</w:t>
      </w:r>
      <w:r w:rsidR="00173D57" w:rsidRPr="00027008">
        <w:t>.</w:t>
      </w:r>
    </w:p>
    <w:p w:rsidR="00173D57" w:rsidRPr="00027008" w:rsidRDefault="00457357" w:rsidP="007E10AB">
      <w:r w:rsidRPr="00027008">
        <w:t xml:space="preserve">1. </w:t>
      </w:r>
      <w:r w:rsidR="00173D57" w:rsidRPr="00027008">
        <w:t>В результате замеров установлено, что исследуемая величина принимает сл</w:t>
      </w:r>
      <w:r w:rsidR="00173D57" w:rsidRPr="00027008">
        <w:t>е</w:t>
      </w:r>
      <w:r w:rsidR="00173D57" w:rsidRPr="00027008">
        <w:t xml:space="preserve">дующие значения </w:t>
      </w:r>
    </w:p>
    <w:tbl>
      <w:tblPr>
        <w:tblStyle w:val="a4"/>
        <w:tblW w:w="0" w:type="auto"/>
        <w:tblLook w:val="04A0"/>
      </w:tblPr>
      <w:tblGrid>
        <w:gridCol w:w="1356"/>
        <w:gridCol w:w="516"/>
        <w:gridCol w:w="646"/>
        <w:gridCol w:w="567"/>
        <w:gridCol w:w="709"/>
        <w:gridCol w:w="567"/>
        <w:gridCol w:w="567"/>
        <w:gridCol w:w="567"/>
        <w:gridCol w:w="567"/>
        <w:gridCol w:w="567"/>
      </w:tblGrid>
      <w:tr w:rsidR="00173D57" w:rsidRPr="00027008" w:rsidTr="004B5B0E">
        <w:tc>
          <w:tcPr>
            <w:tcW w:w="1356" w:type="dxa"/>
          </w:tcPr>
          <w:p w:rsidR="00173D57" w:rsidRPr="00027008" w:rsidRDefault="00173D57" w:rsidP="00C35C5B">
            <w:pPr>
              <w:pStyle w:val="a6"/>
            </w:pPr>
            <w:r w:rsidRPr="00027008">
              <w:t>№ замера</w:t>
            </w:r>
          </w:p>
        </w:tc>
        <w:tc>
          <w:tcPr>
            <w:tcW w:w="516" w:type="dxa"/>
          </w:tcPr>
          <w:p w:rsidR="00173D57" w:rsidRPr="00027008" w:rsidRDefault="00173D57" w:rsidP="00C35C5B">
            <w:pPr>
              <w:pStyle w:val="a6"/>
            </w:pPr>
            <w:r w:rsidRPr="00027008">
              <w:t>1</w:t>
            </w:r>
          </w:p>
        </w:tc>
        <w:tc>
          <w:tcPr>
            <w:tcW w:w="646" w:type="dxa"/>
          </w:tcPr>
          <w:p w:rsidR="00173D57" w:rsidRPr="00027008" w:rsidRDefault="00173D57" w:rsidP="00C35C5B">
            <w:pPr>
              <w:pStyle w:val="a6"/>
            </w:pPr>
            <w:r w:rsidRPr="00027008">
              <w:t>2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3</w:t>
            </w:r>
          </w:p>
        </w:tc>
        <w:tc>
          <w:tcPr>
            <w:tcW w:w="709" w:type="dxa"/>
          </w:tcPr>
          <w:p w:rsidR="00173D57" w:rsidRPr="00027008" w:rsidRDefault="00173D57" w:rsidP="00C35C5B">
            <w:pPr>
              <w:pStyle w:val="a6"/>
            </w:pPr>
            <w:r w:rsidRPr="00027008">
              <w:t>4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5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7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8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9</w:t>
            </w:r>
          </w:p>
        </w:tc>
      </w:tr>
      <w:tr w:rsidR="00173D57" w:rsidRPr="00027008" w:rsidTr="004B5B0E">
        <w:tc>
          <w:tcPr>
            <w:tcW w:w="1356" w:type="dxa"/>
          </w:tcPr>
          <w:p w:rsidR="00173D57" w:rsidRPr="00027008" w:rsidRDefault="00173D57" w:rsidP="00C35C5B">
            <w:pPr>
              <w:pStyle w:val="a6"/>
            </w:pPr>
            <w:r w:rsidRPr="00027008">
              <w:t>Х</w:t>
            </w:r>
          </w:p>
        </w:tc>
        <w:tc>
          <w:tcPr>
            <w:tcW w:w="516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646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1,5</w:t>
            </w:r>
          </w:p>
        </w:tc>
        <w:tc>
          <w:tcPr>
            <w:tcW w:w="709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1,6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1,7</w:t>
            </w:r>
          </w:p>
        </w:tc>
        <w:tc>
          <w:tcPr>
            <w:tcW w:w="567" w:type="dxa"/>
          </w:tcPr>
          <w:p w:rsidR="00173D57" w:rsidRPr="00027008" w:rsidRDefault="00173D57" w:rsidP="00C35C5B">
            <w:pPr>
              <w:pStyle w:val="a6"/>
            </w:pPr>
            <w:r w:rsidRPr="00027008">
              <w:t>1,7</w:t>
            </w:r>
          </w:p>
        </w:tc>
      </w:tr>
    </w:tbl>
    <w:p w:rsidR="00173D57" w:rsidRPr="00027008" w:rsidRDefault="00173D57" w:rsidP="007E10AB">
      <w:r w:rsidRPr="00027008">
        <w:t>Определить вероятность наблюдения каждого из значений Х и энтропию знач</w:t>
      </w:r>
      <w:r w:rsidRPr="00027008">
        <w:t>е</w:t>
      </w:r>
      <w:r w:rsidRPr="00027008">
        <w:t>ний величины Х.</w:t>
      </w:r>
    </w:p>
    <w:p w:rsidR="00173D57" w:rsidRPr="00027008" w:rsidRDefault="00173D57" w:rsidP="00C35C5B">
      <w:r w:rsidRPr="00027008">
        <w:t>2.</w:t>
      </w:r>
      <w:r w:rsidR="00C35C5B">
        <w:t xml:space="preserve"> </w:t>
      </w:r>
      <w:r w:rsidRPr="00027008">
        <w:t>Имеются три дискретных источника информации X(x</w:t>
      </w:r>
      <w:r w:rsidRPr="00C35C5B">
        <w:rPr>
          <w:vertAlign w:val="subscript"/>
        </w:rPr>
        <w:t>1</w:t>
      </w:r>
      <w:r w:rsidRPr="00027008">
        <w:t>,x</w:t>
      </w:r>
      <w:r w:rsidRPr="00C35C5B">
        <w:rPr>
          <w:vertAlign w:val="subscript"/>
        </w:rPr>
        <w:t>2</w:t>
      </w:r>
      <w:r w:rsidRPr="00027008">
        <w:t>), Y(y</w:t>
      </w:r>
      <w:r w:rsidRPr="00C35C5B">
        <w:rPr>
          <w:vertAlign w:val="subscript"/>
        </w:rPr>
        <w:t>1</w:t>
      </w:r>
      <w:r w:rsidRPr="00027008">
        <w:t>,y</w:t>
      </w:r>
      <w:r w:rsidRPr="00C35C5B">
        <w:rPr>
          <w:vertAlign w:val="subscript"/>
        </w:rPr>
        <w:t>2</w:t>
      </w:r>
      <w:r w:rsidRPr="00027008">
        <w:t>,y</w:t>
      </w:r>
      <w:r w:rsidRPr="00C35C5B">
        <w:rPr>
          <w:vertAlign w:val="subscript"/>
        </w:rPr>
        <w:t>3</w:t>
      </w:r>
      <w:r w:rsidRPr="00027008">
        <w:t>) и Z(z</w:t>
      </w:r>
      <w:r w:rsidRPr="00C35C5B">
        <w:rPr>
          <w:vertAlign w:val="subscript"/>
        </w:rPr>
        <w:t>1</w:t>
      </w:r>
      <w:r w:rsidRPr="00027008">
        <w:t>,z</w:t>
      </w:r>
      <w:r w:rsidRPr="00C35C5B">
        <w:rPr>
          <w:vertAlign w:val="subscript"/>
        </w:rPr>
        <w:t>2</w:t>
      </w:r>
      <w:r w:rsidRPr="00027008">
        <w:t>). Вероятности появления сообщений источников X, Y и Z заданы, векто</w:t>
      </w:r>
      <w:r w:rsidR="00C35C5B">
        <w:t>рами P</w:t>
      </w:r>
      <w:r w:rsidR="00C35C5B" w:rsidRPr="00C35C5B">
        <w:rPr>
          <w:vertAlign w:val="subscript"/>
        </w:rPr>
        <w:t>x</w:t>
      </w:r>
      <w:r w:rsidR="00C35C5B">
        <w:t>, P</w:t>
      </w:r>
      <w:r w:rsidR="00C35C5B" w:rsidRPr="00C35C5B">
        <w:rPr>
          <w:vertAlign w:val="subscript"/>
        </w:rPr>
        <w:t>y</w:t>
      </w:r>
      <w:r w:rsidR="00C35C5B">
        <w:t xml:space="preserve"> и P</w:t>
      </w:r>
      <w:r w:rsidR="00C35C5B" w:rsidRPr="00C35C5B">
        <w:rPr>
          <w:vertAlign w:val="subscript"/>
        </w:rPr>
        <w:t>z</w:t>
      </w:r>
      <w:r w:rsidR="00C35C5B">
        <w:t xml:space="preserve"> .</w:t>
      </w:r>
    </w:p>
    <w:p w:rsidR="00173D57" w:rsidRPr="00027008" w:rsidRDefault="00173D57" w:rsidP="00C35C5B">
      <w:r w:rsidRPr="00027008">
        <w:t xml:space="preserve">Требуется определить, какой источник обладает большей неопределенностью. </w:t>
      </w:r>
    </w:p>
    <w:tbl>
      <w:tblPr>
        <w:tblStyle w:val="a4"/>
        <w:tblW w:w="0" w:type="auto"/>
        <w:tblLayout w:type="fixed"/>
        <w:tblLook w:val="04A0"/>
      </w:tblPr>
      <w:tblGrid>
        <w:gridCol w:w="1384"/>
        <w:gridCol w:w="1701"/>
        <w:gridCol w:w="1559"/>
        <w:gridCol w:w="2127"/>
      </w:tblGrid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№вар-та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x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y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P</w:t>
            </w:r>
            <w:r w:rsidRPr="00C35C5B">
              <w:rPr>
                <w:vertAlign w:val="subscript"/>
              </w:rPr>
              <w:t>z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1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(0.1;0.4;0.5)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(0.5;0.5)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(0.3;0.3;0.3)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2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(0.2;0.6;0.2)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(0.6;0.4)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(0.2;01;0.7)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3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(0.1;0.1;0.8)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(0.2;0.8)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(0.01;0.99;0.9)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4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(0.3;0.3;0.4)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(0.3;0.7)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(0.1;0.3;0.4)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5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(0.2;0.3;0.5)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(0.95;0.05)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(0.1;0.6;0.3)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6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(0.7;0.15;0.15)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(0.85;0.15)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(0.15;0.25;0.6)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7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(0.25;0.25;0.5)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(0.25;0.75)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(0.45;0.05;0.5)</w:t>
            </w:r>
          </w:p>
        </w:tc>
      </w:tr>
      <w:tr w:rsidR="00173D57" w:rsidRPr="00027008" w:rsidTr="004B5B0E">
        <w:tc>
          <w:tcPr>
            <w:tcW w:w="1384" w:type="dxa"/>
          </w:tcPr>
          <w:p w:rsidR="00173D57" w:rsidRPr="00027008" w:rsidRDefault="00173D57" w:rsidP="00C35C5B">
            <w:pPr>
              <w:pStyle w:val="a6"/>
            </w:pPr>
            <w:r w:rsidRPr="00027008">
              <w:t>8</w:t>
            </w:r>
          </w:p>
        </w:tc>
        <w:tc>
          <w:tcPr>
            <w:tcW w:w="1701" w:type="dxa"/>
          </w:tcPr>
          <w:p w:rsidR="00173D57" w:rsidRPr="00027008" w:rsidRDefault="00173D57" w:rsidP="00C35C5B">
            <w:pPr>
              <w:pStyle w:val="a6"/>
            </w:pPr>
            <w:r w:rsidRPr="00027008">
              <w:t>(0.35;0.25;0.4)</w:t>
            </w:r>
          </w:p>
        </w:tc>
        <w:tc>
          <w:tcPr>
            <w:tcW w:w="1559" w:type="dxa"/>
          </w:tcPr>
          <w:p w:rsidR="00173D57" w:rsidRPr="00027008" w:rsidRDefault="00173D57" w:rsidP="00C35C5B">
            <w:pPr>
              <w:pStyle w:val="a6"/>
            </w:pPr>
            <w:r w:rsidRPr="00027008">
              <w:t>(0.45;0.55)</w:t>
            </w:r>
          </w:p>
        </w:tc>
        <w:tc>
          <w:tcPr>
            <w:tcW w:w="2127" w:type="dxa"/>
          </w:tcPr>
          <w:p w:rsidR="00173D57" w:rsidRPr="00027008" w:rsidRDefault="00173D57" w:rsidP="00C35C5B">
            <w:pPr>
              <w:pStyle w:val="a6"/>
            </w:pPr>
            <w:r w:rsidRPr="00027008">
              <w:t>(0.65;0.1;0.25)</w:t>
            </w:r>
          </w:p>
        </w:tc>
      </w:tr>
    </w:tbl>
    <w:p w:rsidR="00173D57" w:rsidRPr="00027008" w:rsidRDefault="00173D57" w:rsidP="007E10AB">
      <w:r w:rsidRPr="00027008">
        <w:t>3.Число символов алфавита источника N=4 (i=1,2..N или j=1,2..N). Между сосе</w:t>
      </w:r>
      <w:r w:rsidRPr="00027008">
        <w:t>д</w:t>
      </w:r>
      <w:r w:rsidRPr="00027008">
        <w:t>ними символами имеются корреляционные связи, которые описываются матрицей у</w:t>
      </w:r>
      <w:r w:rsidRPr="00027008">
        <w:t>с</w:t>
      </w:r>
      <w:r w:rsidRPr="00027008">
        <w:t>ловных вероятностей P(x</w:t>
      </w:r>
      <w:r w:rsidRPr="00C35C5B">
        <w:rPr>
          <w:vertAlign w:val="subscript"/>
        </w:rPr>
        <w:t>i</w:t>
      </w:r>
      <w:r w:rsidRPr="00027008">
        <w:t>x</w:t>
      </w:r>
      <w:r w:rsidRPr="00C35C5B">
        <w:rPr>
          <w:vertAlign w:val="subscript"/>
        </w:rPr>
        <w:t>j</w:t>
      </w:r>
      <w:r w:rsidR="00C35C5B">
        <w:t>)</w:t>
      </w:r>
      <w:r w:rsidRPr="00027008">
        <w:t>.</w:t>
      </w:r>
    </w:p>
    <w:p w:rsidR="00173D57" w:rsidRPr="00027008" w:rsidRDefault="00173D57" w:rsidP="007E10AB">
      <w:r w:rsidRPr="00027008">
        <w:t>Требуется определить энтропию источника.</w:t>
      </w:r>
    </w:p>
    <w:tbl>
      <w:tblPr>
        <w:tblStyle w:val="a4"/>
        <w:tblW w:w="3840" w:type="dxa"/>
        <w:tblLook w:val="04A0"/>
      </w:tblPr>
      <w:tblGrid>
        <w:gridCol w:w="960"/>
        <w:gridCol w:w="960"/>
        <w:gridCol w:w="960"/>
        <w:gridCol w:w="960"/>
      </w:tblGrid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0,61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0,83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0,07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0,39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0,63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0,48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0,14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0,54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0,38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0,75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0,48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0,66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0,02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0,35</w:t>
            </w:r>
          </w:p>
        </w:tc>
      </w:tr>
      <w:tr w:rsidR="00173D57" w:rsidRPr="00027008" w:rsidTr="004B5B0E">
        <w:trPr>
          <w:trHeight w:val="300"/>
        </w:trPr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0,85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0,49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0,34</w:t>
            </w:r>
          </w:p>
        </w:tc>
        <w:tc>
          <w:tcPr>
            <w:tcW w:w="960" w:type="dxa"/>
            <w:noWrap/>
            <w:hideMark/>
          </w:tcPr>
          <w:p w:rsidR="00173D57" w:rsidRPr="00027008" w:rsidRDefault="00173D57" w:rsidP="00C35C5B">
            <w:pPr>
              <w:pStyle w:val="a6"/>
            </w:pPr>
            <w:r w:rsidRPr="00027008">
              <w:t>0,3</w:t>
            </w:r>
          </w:p>
        </w:tc>
      </w:tr>
    </w:tbl>
    <w:p w:rsidR="00457357" w:rsidRPr="00027008" w:rsidRDefault="00457357" w:rsidP="007E10AB">
      <w:r w:rsidRPr="00027008">
        <w:t>Тема 1.2. Количественная оценка информации. Энтропия. Свойства энтропии. Э</w:t>
      </w:r>
      <w:r w:rsidRPr="00027008">
        <w:t>н</w:t>
      </w:r>
      <w:r w:rsidRPr="00027008">
        <w:t>тропия при непрерывном сообщении. Условная энтропия. Взаимная энтропия. Изб</w:t>
      </w:r>
      <w:r w:rsidRPr="00027008">
        <w:t>ы</w:t>
      </w:r>
      <w:r w:rsidRPr="00027008">
        <w:t>точность информации. Коэффициенты сжатия и избыточности</w:t>
      </w:r>
      <w:r w:rsidR="00C35C5B">
        <w:t>.</w:t>
      </w:r>
    </w:p>
    <w:p w:rsidR="00C35C5B" w:rsidRPr="00027008" w:rsidRDefault="00C35C5B" w:rsidP="00C35C5B">
      <w:r>
        <w:t xml:space="preserve">1. </w:t>
      </w:r>
      <w:r w:rsidR="00457357" w:rsidRPr="00027008">
        <w:t>Выполнить преобр</w:t>
      </w:r>
      <w:r>
        <w:t>азование десятичных чисел в ДДК:</w:t>
      </w:r>
      <w:r w:rsidR="00457357" w:rsidRPr="00027008">
        <w:t xml:space="preserve"> </w:t>
      </w:r>
      <w:r w:rsidRPr="00027008">
        <w:t>844</w:t>
      </w:r>
      <w:r w:rsidRPr="00C35C5B">
        <w:rPr>
          <w:vertAlign w:val="subscript"/>
        </w:rPr>
        <w:t>10</w:t>
      </w:r>
      <w:r>
        <w:t>,</w:t>
      </w:r>
      <w:r w:rsidRPr="00027008">
        <w:t xml:space="preserve"> 717</w:t>
      </w:r>
      <w:r w:rsidRPr="00C35C5B">
        <w:rPr>
          <w:vertAlign w:val="subscript"/>
        </w:rPr>
        <w:t>10</w:t>
      </w:r>
      <w:r>
        <w:t>,</w:t>
      </w:r>
      <w:r w:rsidRPr="00027008">
        <w:t xml:space="preserve"> 939</w:t>
      </w:r>
      <w:r w:rsidRPr="00C35C5B">
        <w:rPr>
          <w:vertAlign w:val="subscript"/>
        </w:rPr>
        <w:t>10</w:t>
      </w:r>
    </w:p>
    <w:p w:rsidR="00457357" w:rsidRPr="00C35C5B" w:rsidRDefault="00C35C5B" w:rsidP="007E10AB">
      <w:r>
        <w:t xml:space="preserve">2. </w:t>
      </w:r>
      <w:r w:rsidR="00457357" w:rsidRPr="00027008">
        <w:t>Выполнить преобразо</w:t>
      </w:r>
      <w:r>
        <w:t>вание из ДДК в десятичные числа:</w:t>
      </w:r>
      <w:r w:rsidR="00457357" w:rsidRPr="00027008">
        <w:t xml:space="preserve"> </w:t>
      </w:r>
      <w:r>
        <w:t>10000100</w:t>
      </w:r>
      <w:r w:rsidRPr="00027008">
        <w:t>0011</w:t>
      </w:r>
      <w:r w:rsidRPr="00C35C5B">
        <w:rPr>
          <w:vertAlign w:val="subscript"/>
        </w:rPr>
        <w:t>2</w:t>
      </w:r>
      <w:r>
        <w:t>, 10010110</w:t>
      </w:r>
      <w:r w:rsidRPr="00027008">
        <w:t>0110</w:t>
      </w:r>
      <w:r w:rsidRPr="00C35C5B">
        <w:rPr>
          <w:vertAlign w:val="subscript"/>
        </w:rPr>
        <w:t>2</w:t>
      </w:r>
      <w:r>
        <w:t>.</w:t>
      </w:r>
    </w:p>
    <w:p w:rsidR="00457357" w:rsidRPr="00027008" w:rsidRDefault="00C35C5B" w:rsidP="007E10AB">
      <w:r>
        <w:t xml:space="preserve">3. </w:t>
      </w:r>
      <w:r w:rsidR="00457357" w:rsidRPr="00027008">
        <w:t>Представить текс</w:t>
      </w:r>
      <w:r>
        <w:t xml:space="preserve">т как набор кодов таблицы ASCII: </w:t>
      </w:r>
      <w:r w:rsidRPr="00027008">
        <w:t>EBVsFz2SBv</w:t>
      </w:r>
      <w:r>
        <w:t>.</w:t>
      </w:r>
    </w:p>
    <w:p w:rsidR="00457357" w:rsidRPr="00C35C5B" w:rsidRDefault="00C35C5B" w:rsidP="007E10AB">
      <w:r>
        <w:t xml:space="preserve">4. </w:t>
      </w:r>
      <w:r w:rsidR="00457357" w:rsidRPr="00027008">
        <w:t>Представить набо</w:t>
      </w:r>
      <w:r>
        <w:t>р кодов таблицы ASCII как текст: 72443348</w:t>
      </w:r>
      <w:r w:rsidRPr="00027008">
        <w:t>38</w:t>
      </w:r>
      <w:r>
        <w:t>794F</w:t>
      </w:r>
      <w:r w:rsidRPr="00027008">
        <w:t>60</w:t>
      </w:r>
      <w:r w:rsidRPr="00C35C5B">
        <w:rPr>
          <w:vertAlign w:val="subscript"/>
        </w:rPr>
        <w:t>16</w:t>
      </w:r>
      <w:r>
        <w:t>.</w:t>
      </w:r>
    </w:p>
    <w:p w:rsidR="00457357" w:rsidRPr="004B5B0E" w:rsidRDefault="00C35C5B" w:rsidP="007E10AB">
      <w:r>
        <w:lastRenderedPageBreak/>
        <w:t xml:space="preserve">5. </w:t>
      </w:r>
      <w:r w:rsidR="00457357" w:rsidRPr="00027008">
        <w:t>Представить десятичное число как п</w:t>
      </w:r>
      <w:r>
        <w:t xml:space="preserve">еременную типа Byte: </w:t>
      </w:r>
      <w:r w:rsidR="004B5B0E" w:rsidRPr="00027008">
        <w:t>51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243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72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57357" w:rsidRPr="00027008" w:rsidRDefault="00C35C5B" w:rsidP="007E10AB">
      <w:r>
        <w:t>6.</w:t>
      </w:r>
      <w:r w:rsidR="00457357" w:rsidRPr="00027008">
        <w:t xml:space="preserve">Представить десятичное </w:t>
      </w:r>
      <w:r>
        <w:t>число как переменную типа SByte:</w:t>
      </w:r>
      <w:r w:rsidR="004B5B0E">
        <w:t xml:space="preserve"> </w:t>
      </w:r>
      <w:r w:rsidR="004B5B0E" w:rsidRPr="00027008">
        <w:t>40</w:t>
      </w:r>
      <w:r w:rsidR="004B5B0E" w:rsidRPr="004B5B0E">
        <w:rPr>
          <w:vertAlign w:val="subscript"/>
        </w:rPr>
        <w:t>10</w:t>
      </w:r>
      <w:r w:rsidR="004B5B0E">
        <w:t>,.</w:t>
      </w:r>
      <w:r w:rsidR="004B5B0E" w:rsidRPr="00027008">
        <w:t xml:space="preserve"> -54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-48</w:t>
      </w:r>
      <w:r w:rsidR="004B5B0E" w:rsidRPr="004B5B0E">
        <w:rPr>
          <w:vertAlign w:val="subscript"/>
        </w:rPr>
        <w:t>10</w:t>
      </w:r>
      <w:r w:rsidR="004B5B0E" w:rsidRPr="004B5B0E">
        <w:t>.</w:t>
      </w:r>
    </w:p>
    <w:p w:rsidR="00457357" w:rsidRPr="00027008" w:rsidRDefault="00C35C5B" w:rsidP="007E10AB">
      <w:r>
        <w:t>7.</w:t>
      </w:r>
      <w:r w:rsidR="00457357" w:rsidRPr="00027008">
        <w:t>Представить десятичное число как переменную типа UShort</w:t>
      </w:r>
      <w:r>
        <w:t>:</w:t>
      </w:r>
      <w:r w:rsidR="004B5B0E">
        <w:t xml:space="preserve"> </w:t>
      </w:r>
      <w:r w:rsidR="004B5B0E" w:rsidRPr="00027008">
        <w:t>60290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33422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57357" w:rsidRPr="00027008" w:rsidRDefault="00C35C5B" w:rsidP="007E10AB">
      <w:r>
        <w:t>8.</w:t>
      </w:r>
      <w:r w:rsidR="00457357" w:rsidRPr="00027008">
        <w:t>Представить десятичное число как переменную типа Short</w:t>
      </w:r>
      <w:r>
        <w:t>:</w:t>
      </w:r>
      <w:r w:rsidR="004B5B0E">
        <w:t xml:space="preserve"> </w:t>
      </w:r>
      <w:r w:rsidR="004B5B0E" w:rsidRPr="00027008">
        <w:t>11081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-16586</w:t>
      </w:r>
      <w:r w:rsidR="004B5B0E" w:rsidRPr="004B5B0E">
        <w:rPr>
          <w:vertAlign w:val="subscript"/>
        </w:rPr>
        <w:t>10</w:t>
      </w:r>
      <w:r w:rsidR="004B5B0E">
        <w:t>.</w:t>
      </w:r>
    </w:p>
    <w:p w:rsidR="004B5B0E" w:rsidRPr="00027008" w:rsidRDefault="00C35C5B" w:rsidP="004B5B0E">
      <w:r>
        <w:t>9.</w:t>
      </w:r>
      <w:r w:rsidR="00457357" w:rsidRPr="00027008">
        <w:t xml:space="preserve">Выполнить преобразование дополнительного </w:t>
      </w:r>
      <w:r w:rsidR="004B5B0E">
        <w:t>двоичного кода в десятичный код:</w:t>
      </w:r>
      <w:r w:rsidR="00457357" w:rsidRPr="00027008">
        <w:t xml:space="preserve"> </w:t>
      </w:r>
      <w:r w:rsidR="004B5B0E" w:rsidRPr="00027008">
        <w:t>0011011110111010</w:t>
      </w:r>
      <w:r w:rsidR="004B5B0E" w:rsidRPr="004B5B0E">
        <w:rPr>
          <w:vertAlign w:val="subscript"/>
        </w:rPr>
        <w:t>2</w:t>
      </w:r>
      <w:r w:rsidR="004B5B0E">
        <w:t>,</w:t>
      </w:r>
      <w:r w:rsidR="004B5B0E" w:rsidRPr="00027008">
        <w:t xml:space="preserve"> 1001100111001001</w:t>
      </w:r>
      <w:r w:rsidR="004B5B0E" w:rsidRPr="004B5B0E">
        <w:rPr>
          <w:vertAlign w:val="subscript"/>
        </w:rPr>
        <w:t>2</w:t>
      </w:r>
      <w:r w:rsidR="004B5B0E">
        <w:t>.</w:t>
      </w:r>
    </w:p>
    <w:p w:rsidR="00457357" w:rsidRPr="00027008" w:rsidRDefault="00C35C5B" w:rsidP="007E10AB">
      <w:r>
        <w:t>10.</w:t>
      </w:r>
      <w:r w:rsidR="00457357" w:rsidRPr="00027008">
        <w:t xml:space="preserve">Представить действительное число как переменную </w:t>
      </w:r>
      <w:r w:rsidR="004B5B0E">
        <w:t>типа Float:</w:t>
      </w:r>
      <w:r w:rsidR="00457357" w:rsidRPr="00027008">
        <w:t xml:space="preserve"> </w:t>
      </w:r>
      <w:r w:rsidR="004B5B0E" w:rsidRPr="00027008">
        <w:t>-892,606</w:t>
      </w:r>
      <w:r w:rsidR="004B5B0E" w:rsidRPr="004B5B0E">
        <w:rPr>
          <w:vertAlign w:val="subscript"/>
        </w:rPr>
        <w:t>10</w:t>
      </w:r>
      <w:r w:rsidR="004B5B0E">
        <w:t>,</w:t>
      </w:r>
      <w:r w:rsidR="004B5B0E" w:rsidRPr="00027008">
        <w:t xml:space="preserve"> -689,451</w:t>
      </w:r>
      <w:r w:rsidR="004B5B0E" w:rsidRPr="004B5B0E">
        <w:rPr>
          <w:vertAlign w:val="subscript"/>
        </w:rPr>
        <w:t>10</w:t>
      </w:r>
      <w:r w:rsidR="004B5B0E" w:rsidRPr="004B5B0E">
        <w:t>.</w:t>
      </w:r>
    </w:p>
    <w:p w:rsidR="00457357" w:rsidRPr="00027008" w:rsidRDefault="00457357" w:rsidP="004B5B0E">
      <w:r w:rsidRPr="00027008">
        <w:t>11. Представить двоичную запись double-precision IE</w:t>
      </w:r>
      <w:r w:rsidR="004B5B0E">
        <w:t xml:space="preserve">EE 754 как действительное число: </w:t>
      </w:r>
      <w:r w:rsidRPr="00027008">
        <w:t>4176D1B570000000</w:t>
      </w:r>
      <w:r w:rsidRPr="004B5B0E">
        <w:rPr>
          <w:vertAlign w:val="subscript"/>
        </w:rPr>
        <w:t>16</w:t>
      </w:r>
      <w:r w:rsidR="004B5B0E">
        <w:t>,</w:t>
      </w:r>
      <w:r w:rsidRPr="00027008">
        <w:t xml:space="preserve"> C146084300000000</w:t>
      </w:r>
      <w:r w:rsidRPr="004B5B0E">
        <w:rPr>
          <w:vertAlign w:val="subscript"/>
        </w:rPr>
        <w:t>16</w:t>
      </w:r>
    </w:p>
    <w:p w:rsidR="00173D57" w:rsidRPr="00027008" w:rsidRDefault="004B5B0E" w:rsidP="007E10AB">
      <w:r w:rsidRPr="00027008">
        <w:t>Тема 2.1. Методы архивации. Кодирование символами переменной дли</w:t>
      </w:r>
      <w:r w:rsidRPr="00027008">
        <w:t>н</w:t>
      </w:r>
      <w:r w:rsidRPr="00027008">
        <w:t>ны(алгоритм Хаффмана). Кодирование изображения, звука и видео (метод Лемпеля - Зива). Эффективное кодирование. Двоично-десятичные коды. Метод Шеннона-Фано. Метод Хаффмана.</w:t>
      </w:r>
    </w:p>
    <w:p w:rsidR="00173D57" w:rsidRPr="004B5B0E" w:rsidRDefault="00173D57" w:rsidP="007E10AB">
      <w:r w:rsidRPr="00027008">
        <w:t>1. Закодировать методом Шеннона–Фано следующее сообщение:</w:t>
      </w:r>
      <w:r w:rsidR="004B5B0E">
        <w:t xml:space="preserve"> </w:t>
      </w:r>
      <w:r w:rsidR="004B5B0E">
        <w:rPr>
          <w:lang w:val="en-US"/>
        </w:rPr>
        <w:t>ABBBCDCD</w:t>
      </w:r>
      <w:r w:rsidR="004B5B0E">
        <w:t>.</w:t>
      </w:r>
    </w:p>
    <w:p w:rsidR="00173D57" w:rsidRPr="004B5B0E" w:rsidRDefault="00173D57" w:rsidP="007E10AB">
      <w:r w:rsidRPr="00027008">
        <w:t>2. Закодировать методом Хаффмана следующее сообщение:</w:t>
      </w:r>
      <w:r w:rsidR="004B5B0E" w:rsidRPr="004B5B0E">
        <w:t xml:space="preserve"> </w:t>
      </w:r>
      <w:r w:rsidR="004B5B0E">
        <w:rPr>
          <w:lang w:val="en-US"/>
        </w:rPr>
        <w:t>DDDFGVVVV</w:t>
      </w:r>
      <w:r w:rsidR="004B5B0E">
        <w:t>.</w:t>
      </w:r>
    </w:p>
    <w:p w:rsidR="00173D57" w:rsidRPr="004B5B0E" w:rsidRDefault="00173D57" w:rsidP="007E10AB">
      <w:r w:rsidRPr="00027008">
        <w:t>3. Закодировать адаптивным методом Хаффмана следующее сообщение:</w:t>
      </w:r>
      <w:r w:rsidR="004B5B0E" w:rsidRPr="004B5B0E">
        <w:t xml:space="preserve"> </w:t>
      </w:r>
      <w:r w:rsidR="004B5B0E">
        <w:rPr>
          <w:lang w:val="en-US"/>
        </w:rPr>
        <w:t>QWEQWE</w:t>
      </w:r>
      <w:r w:rsidR="004B5B0E">
        <w:t>.</w:t>
      </w:r>
    </w:p>
    <w:p w:rsidR="003206E0" w:rsidRPr="00027008" w:rsidRDefault="004B5B0E" w:rsidP="007E10AB">
      <w:r w:rsidRPr="00027008">
        <w:t>Тема 3.1. Кодирование информации для канала с помехами. Разновидность пом</w:t>
      </w:r>
      <w:r w:rsidRPr="00027008">
        <w:t>е</w:t>
      </w:r>
      <w:r w:rsidRPr="00027008">
        <w:t>хоустойчивых кодов. Общие причины использования избыточности. Разрешенные и запрещенные кодовые комбинации. Кодовое расстояние. Матрица расстояний. Испра</w:t>
      </w:r>
      <w:r w:rsidRPr="00027008">
        <w:t>в</w:t>
      </w:r>
      <w:r w:rsidRPr="00027008">
        <w:t>ление одиночных ошибок. Контроль по нечетности (четности). Контроль арифметич</w:t>
      </w:r>
      <w:r w:rsidRPr="00027008">
        <w:t>е</w:t>
      </w:r>
      <w:r w:rsidRPr="00027008">
        <w:t>ских операций схемы свертки. Понятие оптимальных кодов. Плотноупакованные коды. Линейные коды. Основные определения. Построение двоичного группового кода. Та</w:t>
      </w:r>
      <w:r w:rsidRPr="00027008">
        <w:t>б</w:t>
      </w:r>
      <w:r w:rsidRPr="00027008">
        <w:t>лицы опознавателей. Коды Хемминга. Обнаружение одиночных ошибок. Исправление одиночных или обнаружение двойных ошибок. Обнаружение ошибок краткости. Обн</w:t>
      </w:r>
      <w:r w:rsidRPr="00027008">
        <w:t>а</w:t>
      </w:r>
      <w:r w:rsidRPr="00027008">
        <w:t>ружение и исправление пачек ошибок.</w:t>
      </w:r>
    </w:p>
    <w:p w:rsidR="003206E0" w:rsidRPr="00027008" w:rsidRDefault="004D079C" w:rsidP="007E10AB">
      <w:r>
        <w:t>1.</w:t>
      </w:r>
      <w:r w:rsidR="003206E0" w:rsidRPr="00027008">
        <w:t>Выполнить построение кода Хемминга для m=5.</w:t>
      </w:r>
    </w:p>
    <w:p w:rsidR="004B5B0E" w:rsidRDefault="004D079C" w:rsidP="007E10AB">
      <w:r>
        <w:t>2.</w:t>
      </w:r>
      <w:r w:rsidR="004B5B0E">
        <w:t xml:space="preserve">Определить все 4 битные кодовые комбинации с расстоянием </w:t>
      </w:r>
      <w:r w:rsidR="004B5B0E" w:rsidRPr="00027008">
        <w:t>Хемминга</w:t>
      </w:r>
      <w:r w:rsidR="004B5B0E">
        <w:t xml:space="preserve"> 3.</w:t>
      </w:r>
    </w:p>
    <w:p w:rsidR="00B56697" w:rsidRDefault="004D079C" w:rsidP="007E10AB">
      <w:r>
        <w:t>3.</w:t>
      </w:r>
      <w:r w:rsidR="00BE5575" w:rsidRPr="00027008">
        <w:t>Определить код Грея для алфавита, состоящего из 10 символов.</w:t>
      </w:r>
    </w:p>
    <w:p w:rsidR="00BE5575" w:rsidRDefault="004B5B0E" w:rsidP="004B5B0E">
      <w:r w:rsidRPr="00027008">
        <w:t>Тема 4.1. Определение проверочных равенств. Максоритарное декодирование групповых кодов. Матричное представление линейных кодов. Технические средства кодирования и декодирования для групповых кодов. Построение циклических кодов. Порождающий многочлен. Методы образования циклического кода. Технические сре</w:t>
      </w:r>
      <w:r w:rsidRPr="00027008">
        <w:t>д</w:t>
      </w:r>
      <w:r w:rsidRPr="00027008">
        <w:t>ства кодирования и декодирования для циклических кодов.</w:t>
      </w:r>
    </w:p>
    <w:p w:rsidR="004D079C" w:rsidRPr="004D079C" w:rsidRDefault="004D079C" w:rsidP="004B5B0E">
      <w:r>
        <w:t xml:space="preserve">1. Закодировать кодом Рида-Маллера выражение </w:t>
      </w:r>
      <w:r>
        <w:rPr>
          <w:lang w:val="en-US"/>
        </w:rPr>
        <w:t>AABBCBA</w:t>
      </w:r>
      <w:r>
        <w:t>.</w:t>
      </w:r>
    </w:p>
    <w:p w:rsidR="00BE5575" w:rsidRPr="00027008" w:rsidRDefault="004D079C" w:rsidP="007E10AB">
      <w:r>
        <w:t>2</w:t>
      </w:r>
      <w:r w:rsidR="00BE5575" w:rsidRPr="00027008">
        <w:t>.Дать определение проверочных равенств.</w:t>
      </w:r>
    </w:p>
    <w:p w:rsidR="00BE5575" w:rsidRPr="00027008" w:rsidRDefault="004D079C" w:rsidP="007E10AB">
      <w:r>
        <w:t>3</w:t>
      </w:r>
      <w:r w:rsidR="00BE5575" w:rsidRPr="00027008">
        <w:t>. Классифицировать технические средства для кодирования декодирования групповых кодов.</w:t>
      </w:r>
    </w:p>
    <w:p w:rsidR="00457357" w:rsidRPr="00027008" w:rsidRDefault="00457357" w:rsidP="004D079C">
      <w:pPr>
        <w:pStyle w:val="1"/>
      </w:pPr>
      <w:r w:rsidRPr="00027008">
        <w:t>7. Оценочные средства для проведения промежуточной аттестации</w:t>
      </w:r>
    </w:p>
    <w:p w:rsidR="00457357" w:rsidRPr="00027008" w:rsidRDefault="00457357" w:rsidP="007E10AB">
      <w:r w:rsidRPr="00027008">
        <w:t>а) Планируемые результаты обучения и оценочные средства для проведения</w:t>
      </w:r>
      <w:r w:rsidRPr="00027008"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514"/>
        <w:gridCol w:w="6158"/>
      </w:tblGrid>
      <w:tr w:rsidR="00457357" w:rsidRPr="00027008" w:rsidTr="00323A8D">
        <w:trPr>
          <w:cantSplit/>
          <w:trHeight w:val="1549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Структурный элемент ко</w:t>
            </w:r>
            <w:r w:rsidRPr="00027008">
              <w:t>м</w:t>
            </w:r>
            <w:r w:rsidRPr="00027008">
              <w:t>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Планируемые резул</w:t>
            </w:r>
            <w:r w:rsidRPr="00027008">
              <w:t>ь</w:t>
            </w:r>
            <w:r w:rsidRPr="00027008">
              <w:t>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>Оценочные средства</w:t>
            </w:r>
          </w:p>
        </w:tc>
      </w:tr>
      <w:tr w:rsidR="00457357" w:rsidRPr="00027008" w:rsidTr="00323A8D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lastRenderedPageBreak/>
              <w:t>ОПК-2. способностью корректно применять при решении профессиональных задач с</w:t>
            </w:r>
            <w:r w:rsidRPr="00027008">
              <w:t>о</w:t>
            </w:r>
            <w:r w:rsidRPr="00027008">
              <w:t>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</w:t>
            </w:r>
            <w:r w:rsidRPr="00027008">
              <w:t>и</w:t>
            </w:r>
            <w:r w:rsidRPr="00027008">
              <w:t>ческой логики, теории алгоритмов, теории информации, в том числе с использованием вычислительной</w:t>
            </w:r>
            <w:r w:rsidR="00F4283D">
              <w:t xml:space="preserve"> техники</w:t>
            </w:r>
          </w:p>
        </w:tc>
      </w:tr>
      <w:tr w:rsidR="00457357" w:rsidRPr="00027008" w:rsidTr="00323A8D">
        <w:trPr>
          <w:cantSplit/>
          <w:trHeight w:val="7741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t xml:space="preserve"> 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основы теории и</w:t>
            </w:r>
            <w:r w:rsidRPr="00027008">
              <w:t>н</w:t>
            </w:r>
            <w:r w:rsidRPr="00027008">
              <w:t>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способы измерения количественных х</w:t>
            </w:r>
            <w:r w:rsidRPr="00027008">
              <w:t>а</w:t>
            </w:r>
            <w:r w:rsidRPr="00027008">
              <w:t>рактеристик инфо</w:t>
            </w:r>
            <w:r w:rsidRPr="00027008">
              <w:t>р</w:t>
            </w:r>
            <w:r w:rsidRPr="00027008">
              <w:t>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способы измерения качественных хара</w:t>
            </w:r>
            <w:r w:rsidRPr="00027008">
              <w:t>к</w:t>
            </w:r>
            <w:r w:rsidRPr="00027008">
              <w:t>теристик информац</w:t>
            </w:r>
            <w:r w:rsidRPr="00027008">
              <w:t>и</w:t>
            </w:r>
            <w:r w:rsidRPr="00027008">
              <w:t>онных систем;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основные методы эффективного код</w:t>
            </w:r>
            <w:r w:rsidRPr="00027008">
              <w:t>и</w:t>
            </w:r>
            <w:r w:rsidRPr="00027008">
              <w:t>рования;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основные методы помехозащищенного кодирования;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- основные методы криптографического кодирования.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Pr="00027008" w:rsidRDefault="00323A8D" w:rsidP="004D079C">
            <w:pPr>
              <w:pStyle w:val="a6"/>
            </w:pPr>
            <w:r w:rsidRPr="00027008">
              <w:t xml:space="preserve">1. </w:t>
            </w:r>
            <w:r w:rsidR="00844438" w:rsidRPr="00027008">
              <w:t>Возникновение теории информации.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2.Системы передачи информации. Основные понятия.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3.Задачи и постулаты прикладной теории информации.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4. Количественная оценка информации. Энтропия . Свойства энтропии.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5. Энтропия при непрерывном сообщении.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6. Условная энтропия. Взаимная энтропия.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7.Избыточность информации. Коэффициенты сжатия и избыточности.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8. Методы архивации. Кодирование символами переме</w:t>
            </w:r>
            <w:r w:rsidRPr="00027008">
              <w:t>н</w:t>
            </w:r>
            <w:r w:rsidRPr="00027008">
              <w:t>ной длинны(алгоритм Хаффмана).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9.Кодирование изображения ,звука и видео (метод Ле</w:t>
            </w:r>
            <w:r w:rsidRPr="00027008">
              <w:t>м</w:t>
            </w:r>
            <w:r w:rsidRPr="00027008">
              <w:t>пеля - Зива).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10. Эффективное кодирование . Двоично-десятичные к</w:t>
            </w:r>
            <w:r w:rsidRPr="00027008">
              <w:t>о</w:t>
            </w:r>
            <w:r w:rsidRPr="00027008">
              <w:t>ды . Метод Шеннона-Фано.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11. Метод Хаффмана.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12.Кодирование информации для канала с помехами.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13. Разновидность помехоустойчивых кодов 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14. Общие причины использования избыточности . Ра</w:t>
            </w:r>
            <w:r w:rsidRPr="00027008">
              <w:t>з</w:t>
            </w:r>
            <w:r w:rsidRPr="00027008">
              <w:t>решенные и запрещенные кодовые комбинации.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15. Кодовое расстояние. Матрица расстояний.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16.Исправление одиночных ошибок. Контроль по нече</w:t>
            </w:r>
            <w:r w:rsidRPr="00027008">
              <w:t>т</w:t>
            </w:r>
            <w:r w:rsidRPr="00027008">
              <w:t>ности (четности).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17. Контроль арифметических операций схемы свертки.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18.Понятие оптимальных кодов. Плотноупакованные к</w:t>
            </w:r>
            <w:r w:rsidRPr="00027008">
              <w:t>о</w:t>
            </w:r>
            <w:r w:rsidRPr="00027008">
              <w:t>ды.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19.Линейные коды. Основные определения.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20. Построение двоичного группового кода.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21.Таблицы опознавателей. Коды Хемминга.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22. Определение проверочных равенств.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23.Максоритарное декодирование групповых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24.Матричное представление линейных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25.Технические средства кодирования и декодирования для групповых кодов.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26.Построение циклических кодов. Порождающий мн</w:t>
            </w:r>
            <w:r w:rsidRPr="00027008">
              <w:t>о</w:t>
            </w:r>
            <w:r w:rsidRPr="00027008">
              <w:t>гочлен.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27.Обнаружение одиночных ошибок. Исправление од</w:t>
            </w:r>
            <w:r w:rsidRPr="00027008">
              <w:t>и</w:t>
            </w:r>
            <w:r w:rsidRPr="00027008">
              <w:t>ночных или обнаружение двойных ошибок.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28. Обнаружение ошибок краткости 3.Обнаружение и исправление пачек ошибок.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29. Методы образования циклического кода.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30.Технические средства кодирования и декодирования для циклических кодов.</w:t>
            </w:r>
          </w:p>
        </w:tc>
      </w:tr>
      <w:tr w:rsidR="00457357" w:rsidRPr="00027008" w:rsidTr="00323A8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457357" w:rsidRPr="00027008" w:rsidRDefault="00457357" w:rsidP="004D079C">
            <w:pPr>
              <w:pStyle w:val="a6"/>
            </w:pPr>
            <w:r w:rsidRPr="00027008">
              <w:lastRenderedPageBreak/>
              <w:t>Уметь: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  <w:p w:rsidR="00457357" w:rsidRPr="00027008" w:rsidRDefault="00457357" w:rsidP="004D079C">
            <w:pPr>
              <w:pStyle w:val="a6"/>
            </w:pPr>
            <w:r w:rsidRPr="00027008"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применять основные постулаты теории информации;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совр</w:t>
            </w:r>
            <w:r w:rsidRPr="00027008">
              <w:t>е</w:t>
            </w:r>
            <w:r w:rsidRPr="00027008">
              <w:t>менные методы те</w:t>
            </w:r>
            <w:r w:rsidRPr="00027008">
              <w:t>о</w:t>
            </w:r>
            <w:r w:rsidRPr="00027008">
              <w:t>рии информации для решения практич</w:t>
            </w:r>
            <w:r w:rsidRPr="00027008">
              <w:t>е</w:t>
            </w:r>
            <w:r w:rsidRPr="00027008">
              <w:t>ских задач;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знания, полученные в ходе освоения дисциплины при работе над ме</w:t>
            </w:r>
            <w:r w:rsidRPr="00027008">
              <w:t>ж</w:t>
            </w:r>
            <w:r w:rsidRPr="00027008">
              <w:t>дисциплинарными и инновационными проектами;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применять методы эффективного код</w:t>
            </w:r>
            <w:r w:rsidRPr="00027008">
              <w:t>и</w:t>
            </w:r>
            <w:r w:rsidRPr="00027008">
              <w:t>рования;</w:t>
            </w:r>
          </w:p>
          <w:p w:rsidR="00457357" w:rsidRPr="00027008" w:rsidRDefault="00844438" w:rsidP="004D079C">
            <w:pPr>
              <w:pStyle w:val="a6"/>
            </w:pPr>
            <w:r w:rsidRPr="00027008">
              <w:t>- применять методы помехозащищенного кодирования;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Default="00323A8D" w:rsidP="004D079C">
            <w:pPr>
              <w:pStyle w:val="a6"/>
            </w:pPr>
            <w:r w:rsidRPr="00027008">
              <w:t xml:space="preserve">1. Выполнять преобразование </w:t>
            </w:r>
            <w:r w:rsidR="004D079C">
              <w:t>десятичного числа 564</w:t>
            </w:r>
            <w:r w:rsidR="004D079C" w:rsidRPr="004D079C">
              <w:rPr>
                <w:vertAlign w:val="subscript"/>
              </w:rPr>
              <w:t>10</w:t>
            </w:r>
            <w:r w:rsidRPr="00027008">
              <w:t xml:space="preserve"> в двоично-десятичный код</w:t>
            </w:r>
            <w:r w:rsidR="004D079C">
              <w:t>.</w:t>
            </w:r>
          </w:p>
          <w:p w:rsidR="00323A8D" w:rsidRPr="00027008" w:rsidRDefault="00323A8D" w:rsidP="004D079C">
            <w:pPr>
              <w:pStyle w:val="a6"/>
            </w:pPr>
            <w:r w:rsidRPr="00027008">
              <w:t xml:space="preserve">2. Выполнять преобразование </w:t>
            </w:r>
            <w:r w:rsidR="004D079C">
              <w:t>десятичного числа 222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</w:t>
            </w:r>
            <w:r w:rsidRPr="00027008">
              <w:t xml:space="preserve">в </w:t>
            </w:r>
            <w:r w:rsidR="004D079C">
              <w:t xml:space="preserve">двоичный </w:t>
            </w:r>
            <w:r w:rsidRPr="00027008">
              <w:t>обратный код.</w:t>
            </w:r>
          </w:p>
          <w:p w:rsidR="00323A8D" w:rsidRPr="00027008" w:rsidRDefault="00323A8D" w:rsidP="004D079C">
            <w:pPr>
              <w:pStyle w:val="a6"/>
            </w:pPr>
            <w:r w:rsidRPr="00027008">
              <w:t xml:space="preserve">3. Выполнять преобразование </w:t>
            </w:r>
            <w:r w:rsidR="004D079C">
              <w:t>десятичного числа -100</w:t>
            </w:r>
            <w:r w:rsidR="004D079C" w:rsidRPr="004D079C">
              <w:rPr>
                <w:vertAlign w:val="subscript"/>
              </w:rPr>
              <w:t>10</w:t>
            </w:r>
            <w:r w:rsidRPr="00027008">
              <w:t xml:space="preserve"> в </w:t>
            </w:r>
            <w:r w:rsidR="004D079C">
              <w:t xml:space="preserve">двоичный </w:t>
            </w:r>
            <w:r w:rsidRPr="00027008">
              <w:t>дополнительный код.</w:t>
            </w:r>
          </w:p>
          <w:p w:rsidR="004D079C" w:rsidRPr="004D079C" w:rsidRDefault="00323A8D" w:rsidP="004D079C">
            <w:pPr>
              <w:pStyle w:val="a6"/>
            </w:pPr>
            <w:r w:rsidRPr="00027008">
              <w:t xml:space="preserve">4. </w:t>
            </w:r>
            <w:r w:rsidR="004D079C">
              <w:t xml:space="preserve">Получить </w:t>
            </w:r>
            <w:r w:rsidR="004D079C" w:rsidRPr="00027008">
              <w:t>двоичную запись вещественного числа</w:t>
            </w:r>
            <w:r w:rsidR="004D079C">
              <w:t xml:space="preserve"> -333,66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в формате </w:t>
            </w:r>
            <w:r w:rsidR="004D079C" w:rsidRPr="00027008">
              <w:t>double-precision IEEE 754</w:t>
            </w:r>
            <w:r w:rsidR="004D079C">
              <w:t>.</w:t>
            </w:r>
          </w:p>
          <w:p w:rsidR="004D079C" w:rsidRPr="004D079C" w:rsidRDefault="00323A8D" w:rsidP="004D079C">
            <w:pPr>
              <w:pStyle w:val="a6"/>
            </w:pPr>
            <w:r w:rsidRPr="00027008">
              <w:t xml:space="preserve">5. </w:t>
            </w:r>
            <w:r w:rsidR="004D079C">
              <w:t xml:space="preserve">Получить </w:t>
            </w:r>
            <w:r w:rsidR="004D079C" w:rsidRPr="00027008">
              <w:t>двоичную запись вещественного числа</w:t>
            </w:r>
            <w:r w:rsidR="004D079C">
              <w:t xml:space="preserve"> -</w:t>
            </w:r>
            <w:r w:rsidR="004D079C" w:rsidRPr="004D079C">
              <w:t>345</w:t>
            </w:r>
            <w:r w:rsidR="004D079C">
              <w:t>,</w:t>
            </w:r>
            <w:r w:rsidR="004D079C" w:rsidRPr="004D079C">
              <w:t>2</w:t>
            </w:r>
            <w:r w:rsidR="004D079C">
              <w:t>6</w:t>
            </w:r>
            <w:r w:rsidR="004D079C" w:rsidRPr="004D079C">
              <w:rPr>
                <w:vertAlign w:val="subscript"/>
              </w:rPr>
              <w:t>10</w:t>
            </w:r>
            <w:r w:rsidR="004D079C">
              <w:t xml:space="preserve"> в формате </w:t>
            </w:r>
            <w:r w:rsidR="004D079C">
              <w:rPr>
                <w:lang w:val="en-US"/>
              </w:rPr>
              <w:t>single</w:t>
            </w:r>
            <w:r w:rsidR="004D079C" w:rsidRPr="00027008">
              <w:t>-precision IEEE 754</w:t>
            </w:r>
            <w:r w:rsidR="004D079C">
              <w:t>.</w:t>
            </w:r>
          </w:p>
          <w:p w:rsidR="00323A8D" w:rsidRPr="004D079C" w:rsidRDefault="00323A8D" w:rsidP="004D079C">
            <w:pPr>
              <w:pStyle w:val="a6"/>
            </w:pPr>
            <w:r w:rsidRPr="00027008">
              <w:t xml:space="preserve">6. </w:t>
            </w:r>
            <w:r w:rsidR="004D079C">
              <w:t>Получить 10ти битный код Грея десятичного числа 242</w:t>
            </w:r>
            <w:r w:rsidR="004D079C" w:rsidRPr="004D079C">
              <w:rPr>
                <w:vertAlign w:val="subscript"/>
              </w:rPr>
              <w:t>10</w:t>
            </w:r>
            <w:r w:rsidR="004D079C" w:rsidRPr="004D079C">
              <w:t>.</w:t>
            </w:r>
          </w:p>
          <w:p w:rsidR="00457357" w:rsidRPr="00027008" w:rsidRDefault="00457357" w:rsidP="004D079C">
            <w:pPr>
              <w:pStyle w:val="a6"/>
            </w:pPr>
          </w:p>
        </w:tc>
      </w:tr>
      <w:tr w:rsidR="00844438" w:rsidRPr="00027008" w:rsidTr="00D05108">
        <w:trPr>
          <w:cantSplit/>
          <w:trHeight w:val="4394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Владеть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  <w:p w:rsidR="00844438" w:rsidRPr="00027008" w:rsidRDefault="00844438" w:rsidP="004D079C">
            <w:pPr>
              <w:pStyle w:val="a6"/>
            </w:pPr>
            <w:r w:rsidRPr="00027008"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844438" w:rsidRPr="00027008" w:rsidRDefault="00844438" w:rsidP="004D079C">
            <w:pPr>
              <w:pStyle w:val="a6"/>
            </w:pPr>
            <w:r w:rsidRPr="00027008">
              <w:t>- профессиональным языком предметной области знания;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современными м</w:t>
            </w:r>
            <w:r w:rsidRPr="00027008">
              <w:t>е</w:t>
            </w:r>
            <w:r w:rsidRPr="00027008">
              <w:t>тодиками кодиров</w:t>
            </w:r>
            <w:r w:rsidRPr="00027008">
              <w:t>а</w:t>
            </w:r>
            <w:r w:rsidRPr="00027008">
              <w:t>ния;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навыками создания программ осущест</w:t>
            </w:r>
            <w:r w:rsidRPr="00027008">
              <w:t>в</w:t>
            </w:r>
            <w:r w:rsidRPr="00027008">
              <w:t>ляющих эффективное кодирование текст</w:t>
            </w:r>
            <w:r w:rsidRPr="00027008">
              <w:t>о</w:t>
            </w:r>
            <w:r w:rsidRPr="00027008">
              <w:t>вой информации;</w:t>
            </w:r>
          </w:p>
          <w:p w:rsidR="00844438" w:rsidRPr="00027008" w:rsidRDefault="00844438" w:rsidP="004D079C">
            <w:pPr>
              <w:pStyle w:val="a6"/>
            </w:pPr>
            <w:r w:rsidRPr="00027008">
              <w:t>- навыками создания программ осущест</w:t>
            </w:r>
            <w:r w:rsidRPr="00027008">
              <w:t>в</w:t>
            </w:r>
            <w:r w:rsidRPr="00027008">
              <w:t>ляющих помехоз</w:t>
            </w:r>
            <w:r w:rsidRPr="00027008">
              <w:t>а</w:t>
            </w:r>
            <w:r w:rsidRPr="00027008">
              <w:t>щищенное кодиров</w:t>
            </w:r>
            <w:r w:rsidRPr="00027008">
              <w:t>а</w:t>
            </w:r>
            <w:r w:rsidRPr="00027008">
              <w:t>ние информации;</w:t>
            </w:r>
          </w:p>
        </w:tc>
        <w:tc>
          <w:tcPr>
            <w:tcW w:w="3322" w:type="pct"/>
            <w:shd w:val="clear" w:color="auto" w:fill="auto"/>
            <w:hideMark/>
          </w:tcPr>
          <w:p w:rsidR="00844438" w:rsidRPr="00945797" w:rsidRDefault="00D05108" w:rsidP="004D079C">
            <w:pPr>
              <w:pStyle w:val="a6"/>
            </w:pPr>
            <w:r w:rsidRPr="00027008">
              <w:t xml:space="preserve">1.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 w:rsidRPr="00945797">
              <w:t xml:space="preserve"> </w:t>
            </w:r>
            <w:r w:rsidR="00945797">
              <w:t>кодом Шеннона.</w:t>
            </w:r>
          </w:p>
          <w:p w:rsidR="00945797" w:rsidRDefault="00D05108" w:rsidP="004D079C">
            <w:pPr>
              <w:pStyle w:val="a6"/>
            </w:pPr>
            <w:r w:rsidRPr="00027008">
              <w:t xml:space="preserve">2.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 w:rsidRPr="00945797">
              <w:t xml:space="preserve"> </w:t>
            </w:r>
            <w:r w:rsidR="00945797">
              <w:t>кодом Шеннона-Фано</w:t>
            </w:r>
          </w:p>
          <w:p w:rsidR="00D05108" w:rsidRPr="00027008" w:rsidRDefault="00945797" w:rsidP="004D079C">
            <w:pPr>
              <w:pStyle w:val="a6"/>
            </w:pPr>
            <w:r>
              <w:t>3.</w:t>
            </w:r>
            <w:r w:rsidRPr="00027008">
              <w:t xml:space="preserve">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 w:rsidRPr="00945797">
              <w:t xml:space="preserve"> </w:t>
            </w:r>
            <w:r>
              <w:t xml:space="preserve">кодом </w:t>
            </w:r>
            <w:r w:rsidR="00D05108" w:rsidRPr="00027008">
              <w:t>Хаффмана.</w:t>
            </w:r>
          </w:p>
          <w:p w:rsidR="00D05108" w:rsidRPr="00027008" w:rsidRDefault="00D05108" w:rsidP="004D079C">
            <w:pPr>
              <w:pStyle w:val="a6"/>
            </w:pPr>
            <w:r w:rsidRPr="00027008">
              <w:t>4.</w:t>
            </w:r>
            <w:r w:rsidR="00945797">
              <w:t xml:space="preserve"> 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>
              <w:t xml:space="preserve"> при пом</w:t>
            </w:r>
            <w:r w:rsidR="00945797">
              <w:t>о</w:t>
            </w:r>
            <w:r w:rsidR="00945797">
              <w:t xml:space="preserve">щи </w:t>
            </w:r>
            <w:r w:rsidRPr="00027008">
              <w:t>арифметического кодирования.</w:t>
            </w:r>
          </w:p>
          <w:p w:rsidR="00945797" w:rsidRDefault="00D05108" w:rsidP="004D079C">
            <w:pPr>
              <w:pStyle w:val="a6"/>
            </w:pPr>
            <w:r w:rsidRPr="00027008">
              <w:t xml:space="preserve">5. </w:t>
            </w:r>
            <w:r w:rsidR="00945797">
              <w:t xml:space="preserve">Закодировать сообщение </w:t>
            </w:r>
            <w:r w:rsidR="00945797">
              <w:rPr>
                <w:lang w:val="en-US"/>
              </w:rPr>
              <w:t>ABRACATABRA</w:t>
            </w:r>
            <w:r w:rsidR="00945797">
              <w:t xml:space="preserve"> при пом</w:t>
            </w:r>
            <w:r w:rsidR="00945797">
              <w:t>о</w:t>
            </w:r>
            <w:r w:rsidR="00945797">
              <w:t>щи динамического алгоритма Хаффмана.</w:t>
            </w:r>
          </w:p>
          <w:p w:rsidR="00945797" w:rsidRDefault="00945797" w:rsidP="004D079C">
            <w:pPr>
              <w:pStyle w:val="a6"/>
            </w:pPr>
            <w:r>
              <w:t xml:space="preserve">6.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>щи адаптивного арифметического алгоритма.</w:t>
            </w:r>
          </w:p>
          <w:p w:rsidR="00945797" w:rsidRDefault="00945797" w:rsidP="004D079C">
            <w:pPr>
              <w:pStyle w:val="a6"/>
            </w:pPr>
            <w:r>
              <w:t>7</w:t>
            </w:r>
            <w:r w:rsidR="00D05108" w:rsidRPr="00027008">
              <w:t xml:space="preserve">.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 xml:space="preserve">щи алгоритма </w:t>
            </w:r>
            <w:r w:rsidRPr="00027008">
              <w:t>LZ77</w:t>
            </w:r>
            <w:r>
              <w:t>.</w:t>
            </w:r>
          </w:p>
          <w:p w:rsidR="00945797" w:rsidRDefault="00945797" w:rsidP="00945797">
            <w:pPr>
              <w:ind w:firstLine="0"/>
            </w:pPr>
            <w:r>
              <w:t xml:space="preserve">8.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 xml:space="preserve">щи алгоритма </w:t>
            </w:r>
            <w:r w:rsidRPr="00027008">
              <w:t>LZ7</w:t>
            </w:r>
            <w:r>
              <w:t>8.</w:t>
            </w:r>
          </w:p>
          <w:p w:rsidR="00945797" w:rsidRPr="00945797" w:rsidRDefault="00945797" w:rsidP="00945797">
            <w:pPr>
              <w:ind w:firstLine="0"/>
            </w:pPr>
            <w:r>
              <w:t xml:space="preserve">9. 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пом</w:t>
            </w:r>
            <w:r>
              <w:t>о</w:t>
            </w:r>
            <w:r>
              <w:t>щи алгоритма LZ</w:t>
            </w:r>
            <w:r>
              <w:rPr>
                <w:lang w:val="en-US"/>
              </w:rPr>
              <w:t>SS</w:t>
            </w:r>
            <w:r>
              <w:t>.</w:t>
            </w:r>
          </w:p>
          <w:p w:rsidR="00945797" w:rsidRPr="00945797" w:rsidRDefault="00945797" w:rsidP="004D079C">
            <w:pPr>
              <w:pStyle w:val="a6"/>
            </w:pPr>
            <w:r w:rsidRPr="00945797">
              <w:t xml:space="preserve">10. </w:t>
            </w:r>
            <w:r>
              <w:t xml:space="preserve">Закодировать сообщение </w:t>
            </w:r>
            <w:r>
              <w:rPr>
                <w:lang w:val="en-US"/>
              </w:rPr>
              <w:t>ABRACATABRA</w:t>
            </w:r>
            <w:r>
              <w:t xml:space="preserve"> при п</w:t>
            </w:r>
            <w:r>
              <w:t>о</w:t>
            </w:r>
            <w:r>
              <w:t>мощи алгоритма L</w:t>
            </w:r>
            <w:r>
              <w:rPr>
                <w:lang w:val="en-US"/>
              </w:rPr>
              <w:t>ZW</w:t>
            </w:r>
            <w:r>
              <w:t>.</w:t>
            </w:r>
          </w:p>
          <w:p w:rsidR="00D05108" w:rsidRPr="00027008" w:rsidRDefault="00945797" w:rsidP="004D079C">
            <w:pPr>
              <w:pStyle w:val="a6"/>
            </w:pPr>
            <w:r w:rsidRPr="00945797">
              <w:t>11</w:t>
            </w:r>
            <w:r w:rsidR="00D05108" w:rsidRPr="00027008">
              <w:t xml:space="preserve">. </w:t>
            </w:r>
            <w:r>
              <w:t>Определить значение бита контроля четности при п</w:t>
            </w:r>
            <w:r>
              <w:t>е</w:t>
            </w:r>
            <w:r>
              <w:t>редаче сообщения 1000111100</w:t>
            </w:r>
            <w:r w:rsidRPr="00945797">
              <w:rPr>
                <w:vertAlign w:val="subscript"/>
              </w:rPr>
              <w:t>2</w:t>
            </w:r>
            <w:r w:rsidR="00D05108" w:rsidRPr="00027008">
              <w:t>.</w:t>
            </w:r>
          </w:p>
          <w:p w:rsidR="00D05108" w:rsidRPr="00027008" w:rsidRDefault="00945797" w:rsidP="00945797">
            <w:pPr>
              <w:pStyle w:val="a6"/>
            </w:pPr>
            <w:r w:rsidRPr="00945797">
              <w:t>12</w:t>
            </w:r>
            <w:r w:rsidR="00D05108" w:rsidRPr="00027008">
              <w:t xml:space="preserve">. </w:t>
            </w:r>
            <w:r>
              <w:t>Построить</w:t>
            </w:r>
            <w:r w:rsidR="00D05108" w:rsidRPr="00027008">
              <w:t xml:space="preserve"> код Хэмминга для </w:t>
            </w:r>
            <w:r>
              <w:t xml:space="preserve">8 </w:t>
            </w:r>
            <w:r w:rsidR="00D05108" w:rsidRPr="00027008">
              <w:t>информационных бит.</w:t>
            </w:r>
          </w:p>
        </w:tc>
      </w:tr>
    </w:tbl>
    <w:p w:rsidR="00457357" w:rsidRPr="00027008" w:rsidRDefault="00457357" w:rsidP="007E10AB"/>
    <w:p w:rsidR="00D05108" w:rsidRPr="00027008" w:rsidRDefault="00D05108" w:rsidP="007E10AB">
      <w:r w:rsidRPr="00027008">
        <w:t>б) Порядок проведения промежуточной аттестации, показатели и критерии оц</w:t>
      </w:r>
      <w:r w:rsidRPr="00027008">
        <w:t>е</w:t>
      </w:r>
      <w:r w:rsidRPr="00027008">
        <w:t>нивания:</w:t>
      </w:r>
    </w:p>
    <w:p w:rsidR="00D05108" w:rsidRPr="00027008" w:rsidRDefault="00D05108" w:rsidP="007E10AB">
      <w:r w:rsidRPr="00027008">
        <w:t>Промежуточная аттестация по дисциплине включает теоретические вопросы, п</w:t>
      </w:r>
      <w:r w:rsidRPr="00027008">
        <w:t>о</w:t>
      </w:r>
      <w:r w:rsidRPr="00027008">
        <w:t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</w:t>
      </w:r>
      <w:r w:rsidRPr="00027008">
        <w:t>е</w:t>
      </w:r>
      <w:r w:rsidRPr="00027008">
        <w:t>та и экзамена.</w:t>
      </w:r>
    </w:p>
    <w:p w:rsidR="00D05108" w:rsidRPr="00027008" w:rsidRDefault="00D05108" w:rsidP="007E10AB">
      <w:r w:rsidRPr="00027008">
        <w:t>Экзамен по данной дисциплине проводится в компьютерном классе по экзамен</w:t>
      </w:r>
      <w:r w:rsidRPr="00027008">
        <w:t>а</w:t>
      </w:r>
      <w:r w:rsidRPr="00027008">
        <w:lastRenderedPageBreak/>
        <w:t>ционным билетам, каждый из которых включает 1 теоретический вопрос и 2 практич</w:t>
      </w:r>
      <w:r w:rsidRPr="00027008">
        <w:t>е</w:t>
      </w:r>
      <w:r w:rsidRPr="00027008">
        <w:t xml:space="preserve">ских задания. </w:t>
      </w:r>
    </w:p>
    <w:p w:rsidR="00D05108" w:rsidRPr="00027008" w:rsidRDefault="00D05108" w:rsidP="00D20C0B">
      <w:pPr>
        <w:pStyle w:val="2"/>
      </w:pPr>
      <w:r w:rsidRPr="00027008">
        <w:t>Показатели и критерии оценивания экзамена:</w:t>
      </w:r>
    </w:p>
    <w:p w:rsidR="00D05108" w:rsidRPr="00027008" w:rsidRDefault="00D05108" w:rsidP="007E10AB">
      <w:r w:rsidRPr="00027008">
        <w:t>– на оценку «отлично» (5 баллов) – обучающийся демонстрирует высокий ур</w:t>
      </w:r>
      <w:r w:rsidRPr="00027008">
        <w:t>о</w:t>
      </w:r>
      <w:r w:rsidRPr="00027008">
        <w:t>вень сформированности компетенций, всестороннее, систематическое и глубокое зн</w:t>
      </w:r>
      <w:r w:rsidRPr="00027008">
        <w:t>а</w:t>
      </w:r>
      <w:r w:rsidRPr="00027008">
        <w:t>ние учебного материала, свободно выполняет практические задания, свободно опер</w:t>
      </w:r>
      <w:r w:rsidRPr="00027008">
        <w:t>и</w:t>
      </w:r>
      <w:r w:rsidRPr="00027008">
        <w:t xml:space="preserve">рует знаниями, умениями, применяет их в ситуациях повышенной сложности. </w:t>
      </w:r>
    </w:p>
    <w:p w:rsidR="00D05108" w:rsidRPr="00027008" w:rsidRDefault="00D05108" w:rsidP="007E10AB">
      <w:r w:rsidRPr="00027008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027008">
        <w:t>е</w:t>
      </w:r>
      <w:r w:rsidRPr="00027008">
        <w:t>носе знаний и умений на новые, нестандартные ситуации.</w:t>
      </w:r>
    </w:p>
    <w:p w:rsidR="00D05108" w:rsidRPr="00027008" w:rsidRDefault="00D05108" w:rsidP="007E10AB">
      <w:r w:rsidRPr="00027008">
        <w:t>– на оценку «удовлетворительно» (3 балла) – обучающийся демонстрирует пор</w:t>
      </w:r>
      <w:r w:rsidRPr="00027008">
        <w:t>о</w:t>
      </w:r>
      <w:r w:rsidRPr="00027008">
        <w:t>говый уровень сформированности компетенций: в ходе контрольных мероприятий д</w:t>
      </w:r>
      <w:r w:rsidRPr="00027008">
        <w:t>о</w:t>
      </w:r>
      <w:r w:rsidRPr="00027008">
        <w:t>пускаются ошибки, проявляется отсутствие отдельных знаний, умений, навыков, об</w:t>
      </w:r>
      <w:r w:rsidRPr="00027008">
        <w:t>у</w:t>
      </w:r>
      <w:r w:rsidRPr="00027008">
        <w:t>чающийся испытывает значительные затруднения при оперировании знаниями и ум</w:t>
      </w:r>
      <w:r w:rsidRPr="00027008">
        <w:t>е</w:t>
      </w:r>
      <w:r w:rsidRPr="00027008">
        <w:t>ниями при их переносе на новые ситуации.</w:t>
      </w:r>
    </w:p>
    <w:p w:rsidR="00D05108" w:rsidRPr="00027008" w:rsidRDefault="00D05108" w:rsidP="007E10AB">
      <w:r w:rsidRPr="00027008">
        <w:t>– на оценку «неудовлетворительно» (2 балла) – обучающийся демонстрирует зн</w:t>
      </w:r>
      <w:r w:rsidRPr="00027008">
        <w:t>а</w:t>
      </w:r>
      <w:r w:rsidRPr="00027008">
        <w:t>ния не более 20% теоретического материала, допускает существенные ошибки, не м</w:t>
      </w:r>
      <w:r w:rsidRPr="00027008">
        <w:t>о</w:t>
      </w:r>
      <w:r w:rsidRPr="00027008">
        <w:t>жет показать интеллектуальные навыки решения простых задач.</w:t>
      </w:r>
    </w:p>
    <w:p w:rsidR="00D05108" w:rsidRPr="00027008" w:rsidRDefault="00D05108" w:rsidP="007E10AB">
      <w:r w:rsidRPr="00027008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27008">
        <w:t>н</w:t>
      </w:r>
      <w:r w:rsidRPr="00027008">
        <w:t>теллектуальные навыки решения простых задач.</w:t>
      </w:r>
    </w:p>
    <w:p w:rsidR="007754E4" w:rsidRPr="00027008" w:rsidRDefault="003206E0" w:rsidP="00D20C0B">
      <w:pPr>
        <w:pStyle w:val="1"/>
      </w:pPr>
      <w:r w:rsidRPr="00027008">
        <w:t>8</w:t>
      </w:r>
      <w:r w:rsidR="007544E3" w:rsidRPr="00027008">
        <w:t>.</w:t>
      </w:r>
      <w:r w:rsidR="007754E4" w:rsidRPr="00027008">
        <w:t>Учебно-</w:t>
      </w:r>
      <w:r w:rsidR="007754E4" w:rsidRPr="00D20C0B">
        <w:t>метод</w:t>
      </w:r>
      <w:r w:rsidR="00C518F8" w:rsidRPr="00D20C0B">
        <w:t>и</w:t>
      </w:r>
      <w:r w:rsidR="007754E4" w:rsidRPr="00D20C0B">
        <w:t>ческое</w:t>
      </w:r>
      <w:r w:rsidR="007754E4" w:rsidRPr="00027008">
        <w:t xml:space="preserve"> и информационное обеспечен</w:t>
      </w:r>
      <w:r w:rsidR="00C518F8" w:rsidRPr="00027008">
        <w:t>и</w:t>
      </w:r>
      <w:r w:rsidR="007754E4" w:rsidRPr="00027008">
        <w:t>е</w:t>
      </w:r>
      <w:r w:rsidRPr="00027008">
        <w:t xml:space="preserve"> </w:t>
      </w:r>
      <w:r w:rsidR="007754E4" w:rsidRPr="00027008">
        <w:t>дисциплины(модуля)</w:t>
      </w:r>
    </w:p>
    <w:p w:rsidR="0032470F" w:rsidRPr="00027008" w:rsidRDefault="00FB53DC" w:rsidP="00D20C0B">
      <w:pPr>
        <w:pStyle w:val="20"/>
      </w:pPr>
      <w:r w:rsidRPr="00027008">
        <w:t>Основная литература</w:t>
      </w:r>
    </w:p>
    <w:p w:rsidR="008417BF" w:rsidRPr="00027008" w:rsidRDefault="008417BF" w:rsidP="00D20C0B">
      <w:pPr>
        <w:pStyle w:val="a3"/>
        <w:numPr>
          <w:ilvl w:val="0"/>
          <w:numId w:val="39"/>
        </w:numPr>
        <w:ind w:left="426"/>
      </w:pPr>
      <w:r w:rsidRPr="00027008">
        <w:t>Маскаева, А.М. Основы теории информации</w:t>
      </w:r>
      <w:r w:rsidR="00696088" w:rsidRPr="00027008">
        <w:t xml:space="preserve"> </w:t>
      </w:r>
      <w:r w:rsidRPr="00027008">
        <w:t>[Электронный ресурс]: Учебное пос</w:t>
      </w:r>
      <w:r w:rsidRPr="00027008">
        <w:t>о</w:t>
      </w:r>
      <w:r w:rsidRPr="00027008">
        <w:t xml:space="preserve">бие / А.М. Маскаева. - М.: Форум: НИЦ ИНФРА-М, 2014. - 96 с. –Режим доступа: </w:t>
      </w:r>
      <w:hyperlink r:id="rId16" w:history="1">
        <w:r w:rsidRPr="00027008">
          <w:t>http://znanium.com/bookread.php?book=429571</w:t>
        </w:r>
      </w:hyperlink>
      <w:r w:rsidRPr="00027008">
        <w:t xml:space="preserve">  .–Заглавие с экрана.–ISBN 978-5-91134-825-0.</w:t>
      </w:r>
    </w:p>
    <w:p w:rsidR="00822AC2" w:rsidRPr="00027008" w:rsidRDefault="00957129" w:rsidP="00D20C0B">
      <w:pPr>
        <w:pStyle w:val="a3"/>
        <w:numPr>
          <w:ilvl w:val="0"/>
          <w:numId w:val="39"/>
        </w:numPr>
        <w:ind w:left="426"/>
      </w:pPr>
      <w:r w:rsidRPr="00027008">
        <w:t>Кудряшов</w:t>
      </w:r>
      <w:r w:rsidR="003206E0" w:rsidRPr="00027008">
        <w:t>,</w:t>
      </w:r>
      <w:r w:rsidRPr="00027008">
        <w:t xml:space="preserve"> Б. Д. Теория информации</w:t>
      </w:r>
      <w:r w:rsidR="003206E0" w:rsidRPr="00027008">
        <w:t xml:space="preserve"> [Текст]/ Б.Д. Кудряшов. </w:t>
      </w:r>
      <w:r w:rsidR="006A46E5" w:rsidRPr="00027008">
        <w:t xml:space="preserve">- </w:t>
      </w:r>
      <w:r w:rsidRPr="00027008">
        <w:t>СПб.</w:t>
      </w:r>
      <w:r w:rsidR="006A46E5" w:rsidRPr="00027008">
        <w:t>: Питер, 2009. - 314с.-ISBN 978-5-388-00178-8</w:t>
      </w:r>
      <w:r w:rsidR="00F076DD" w:rsidRPr="00027008">
        <w:t>.</w:t>
      </w:r>
    </w:p>
    <w:p w:rsidR="00FB53DC" w:rsidRPr="00027008" w:rsidRDefault="00FB53DC" w:rsidP="007E10AB">
      <w:r w:rsidRPr="00027008">
        <w:t>Дополнительная литература:</w:t>
      </w:r>
    </w:p>
    <w:p w:rsidR="00595E8D" w:rsidRPr="00027008" w:rsidRDefault="008417BF" w:rsidP="00D20C0B">
      <w:pPr>
        <w:pStyle w:val="a3"/>
        <w:numPr>
          <w:ilvl w:val="0"/>
          <w:numId w:val="40"/>
        </w:numPr>
        <w:ind w:left="426"/>
      </w:pPr>
      <w:r w:rsidRPr="00027008">
        <w:t>Каратунова, Н. Г. Защита информации. Курс лекций [Электронный ресурс] : Уче</w:t>
      </w:r>
      <w:r w:rsidRPr="00027008">
        <w:t>б</w:t>
      </w:r>
      <w:r w:rsidRPr="00027008">
        <w:t xml:space="preserve">ное пособие / Н. Г. Каратунова. - Краснодар: КСЭИ, 2014. - 188 с. - Режим доступа: </w:t>
      </w:r>
      <w:hyperlink r:id="rId17" w:history="1">
        <w:r w:rsidRPr="00027008">
          <w:t>http://www.znanium.com.–Заглавие</w:t>
        </w:r>
      </w:hyperlink>
      <w:r w:rsidRPr="00027008">
        <w:t xml:space="preserve"> с экрана.</w:t>
      </w:r>
    </w:p>
    <w:p w:rsidR="00F076DD" w:rsidRPr="00027008" w:rsidRDefault="00D20C0B" w:rsidP="00F31515">
      <w:pPr>
        <w:pStyle w:val="a3"/>
        <w:numPr>
          <w:ilvl w:val="0"/>
          <w:numId w:val="40"/>
        </w:numPr>
        <w:ind w:left="426"/>
      </w:pPr>
      <w:r w:rsidRPr="00D20C0B">
        <w:t>Баранкова И. И. Теория информации. Кодирование [Электронный ресурс] : учебное пособие / И. И. Баранкова, М. В. Коновалов ; МГТУ. - Магнитогорск : МГТУ, 2017. - 1 электрон. опт. диск (CD-ROM). - Режим доступа: https://magtu.informsystema.ru/uploader/fileUpload?name=3313.pdf&amp;show=dcatalogues/1/1137756/3313.pdf&amp;view=true. - Макрообъект. - ISBN 978-5-9967-1073-7.</w:t>
      </w:r>
      <w:r w:rsidR="00F076DD" w:rsidRPr="00027008">
        <w:t>.</w:t>
      </w:r>
    </w:p>
    <w:p w:rsidR="00F076DD" w:rsidRPr="00027008" w:rsidRDefault="00F076DD" w:rsidP="007E10AB"/>
    <w:p w:rsidR="00F076DD" w:rsidRPr="00027008" w:rsidRDefault="00F076DD" w:rsidP="007E10AB">
      <w:r w:rsidRPr="00027008">
        <w:t>Интернет – ресурсы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Information Security. Информационная безопасность: периодич. интернет-изд. URL: </w:t>
      </w:r>
      <w:hyperlink r:id="rId18" w:history="1">
        <w:r w:rsidRPr="00027008">
          <w:t>http://www.itsec.ru/articles2/allpubliks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Журнал «Безопасность информационных технологий» : периодич. интернет-изд. URL: </w:t>
      </w:r>
      <w:hyperlink r:id="rId19" w:history="1">
        <w:r w:rsidRPr="00027008">
          <w:t>http://www.pvti.ru/articles_14.htm</w:t>
        </w:r>
      </w:hyperlink>
      <w:r w:rsidRPr="00027008">
        <w:t xml:space="preserve">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Журнал «Вопросы кибербезопасности»: периодич. интернет-изд. URL: http://cyberrus.com/ 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«Журнал сетевых решений LAN»: периодич. интернет-изд. URL: http://www.osp.ru/lan/ Издательство "Открытые системы. СУБД". URL: http://www.osp.ru/os/–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Государственная публичная научно-техническая библиотека России [Электронный </w:t>
      </w:r>
      <w:r w:rsidRPr="00027008">
        <w:lastRenderedPageBreak/>
        <w:t xml:space="preserve">ресурс] / – Режим доступа: </w:t>
      </w:r>
      <w:hyperlink r:id="rId20" w:history="1">
        <w:r w:rsidRPr="00027008">
          <w:t>http://www.gpntb.ru</w:t>
        </w:r>
      </w:hyperlink>
      <w:r w:rsidRPr="00027008">
        <w:t>, свободный.– Загл. с экрана.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 xml:space="preserve">Российская национальная библиотека. [Электронный ресурс] / –URL: </w:t>
      </w:r>
      <w:hyperlink r:id="rId21" w:history="1">
        <w:r w:rsidRPr="00027008">
          <w:t>http://www.nlr.ru</w:t>
        </w:r>
      </w:hyperlink>
      <w:r w:rsidRPr="00027008">
        <w:t>. Яз. рус.</w:t>
      </w:r>
    </w:p>
    <w:p w:rsidR="00F076DD" w:rsidRPr="00027008" w:rsidRDefault="00F076DD" w:rsidP="00F31515">
      <w:pPr>
        <w:pStyle w:val="a3"/>
        <w:numPr>
          <w:ilvl w:val="0"/>
          <w:numId w:val="41"/>
        </w:numPr>
        <w:ind w:left="426"/>
      </w:pPr>
      <w:r w:rsidRPr="00027008">
        <w:t>Компьтерра: все новости про компьютеры, железо, новые технологии, информац</w:t>
      </w:r>
      <w:r w:rsidRPr="00027008">
        <w:t>и</w:t>
      </w:r>
      <w:r w:rsidRPr="00027008">
        <w:t>онные : периодич. интернет-изд. URL: http://www.computerra.ru/ – Загл. с экрана. Яз. рус.</w:t>
      </w:r>
    </w:p>
    <w:p w:rsidR="00F076DD" w:rsidRPr="00027008" w:rsidRDefault="00902745" w:rsidP="00F31515">
      <w:pPr>
        <w:pStyle w:val="a3"/>
        <w:numPr>
          <w:ilvl w:val="0"/>
          <w:numId w:val="41"/>
        </w:numPr>
        <w:ind w:left="426"/>
      </w:pPr>
      <w:hyperlink r:id="rId22" w:history="1">
        <w:r w:rsidR="00F076DD" w:rsidRPr="00027008">
          <w:t>http://www.безопасник.рф</w:t>
        </w:r>
      </w:hyperlink>
    </w:p>
    <w:p w:rsidR="0008161B" w:rsidRPr="00027008" w:rsidRDefault="003206E0" w:rsidP="00F31515">
      <w:pPr>
        <w:pStyle w:val="1"/>
      </w:pPr>
      <w:r w:rsidRPr="00027008">
        <w:t>9</w:t>
      </w:r>
      <w:r w:rsidR="00F14F0B" w:rsidRPr="00027008">
        <w:t>.</w:t>
      </w:r>
      <w:r w:rsidR="007754E4" w:rsidRPr="00027008">
        <w:t xml:space="preserve"> Материально-техническое обес</w:t>
      </w:r>
      <w:r w:rsidR="00C518F8" w:rsidRPr="00027008">
        <w:t>п</w:t>
      </w:r>
      <w:r w:rsidR="007754E4" w:rsidRPr="00027008">
        <w:t>ечен</w:t>
      </w:r>
      <w:r w:rsidR="00C518F8" w:rsidRPr="00027008">
        <w:t>и</w:t>
      </w:r>
      <w:r w:rsidR="007754E4" w:rsidRPr="00027008">
        <w:t>е д</w:t>
      </w:r>
      <w:r w:rsidR="00C518F8" w:rsidRPr="00027008">
        <w:t>и</w:t>
      </w:r>
      <w:r w:rsidR="007754E4" w:rsidRPr="00027008">
        <w:t>сц</w:t>
      </w:r>
      <w:r w:rsidR="00C518F8" w:rsidRPr="00027008">
        <w:t>ип</w:t>
      </w:r>
      <w:r w:rsidR="007754E4" w:rsidRPr="00027008">
        <w:t>л</w:t>
      </w:r>
      <w:r w:rsidR="00C518F8" w:rsidRPr="00027008">
        <w:t>и</w:t>
      </w:r>
      <w:r w:rsidR="007754E4" w:rsidRPr="00027008">
        <w:t>ны(модул</w:t>
      </w:r>
      <w:r w:rsidR="00C518F8" w:rsidRPr="00027008">
        <w:t>я</w:t>
      </w:r>
      <w:r w:rsidR="007754E4" w:rsidRPr="00027008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42CFD" w:rsidRPr="00027008" w:rsidTr="00832F56">
        <w:trPr>
          <w:tblHeader/>
        </w:trPr>
        <w:tc>
          <w:tcPr>
            <w:tcW w:w="1928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2CFD" w:rsidRPr="00027008" w:rsidRDefault="00B42CFD" w:rsidP="00F31515">
            <w:pPr>
              <w:pStyle w:val="a6"/>
            </w:pPr>
            <w:r w:rsidRPr="00027008">
              <w:t>Оснащение аудитории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Лекционная аудитории 282, 374, 388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Мультимедийные средства хранения, передачи  и представления информации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Лаборатория сетевой безопа</w:t>
            </w:r>
            <w:r w:rsidRPr="00027008">
              <w:t>с</w:t>
            </w:r>
            <w:r w:rsidRPr="00027008">
              <w:t>ности (ауд 309а)</w:t>
            </w:r>
          </w:p>
        </w:tc>
        <w:tc>
          <w:tcPr>
            <w:tcW w:w="3072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Комплект учебного оборудования «Кодирование и модуляция информации в системах связи»</w:t>
            </w:r>
          </w:p>
        </w:tc>
      </w:tr>
      <w:tr w:rsidR="00B42CFD" w:rsidRPr="00027008" w:rsidTr="00832F56">
        <w:tc>
          <w:tcPr>
            <w:tcW w:w="1928" w:type="pct"/>
          </w:tcPr>
          <w:p w:rsidR="00B42CFD" w:rsidRPr="00027008" w:rsidRDefault="00B42CFD" w:rsidP="00F31515">
            <w:pPr>
              <w:pStyle w:val="a6"/>
            </w:pPr>
            <w:r w:rsidRPr="00027008">
              <w:t>Компьютерные классы 372-1-5</w:t>
            </w:r>
          </w:p>
        </w:tc>
        <w:tc>
          <w:tcPr>
            <w:tcW w:w="3072" w:type="pct"/>
          </w:tcPr>
          <w:p w:rsidR="0006302E" w:rsidRPr="0006302E" w:rsidRDefault="00F31515" w:rsidP="0006302E">
            <w:pPr>
              <w:pStyle w:val="a6"/>
            </w:pPr>
            <w:r>
              <w:t>Персональные компьютеры</w:t>
            </w:r>
            <w:r w:rsidR="0006302E">
              <w:t xml:space="preserve"> под управление ОС </w:t>
            </w:r>
            <w:r w:rsidR="0006302E">
              <w:rPr>
                <w:lang w:val="en-US"/>
              </w:rPr>
              <w:t>Windows</w:t>
            </w:r>
            <w:r w:rsidR="0006302E" w:rsidRPr="0006302E">
              <w:t xml:space="preserve"> 7 (</w:t>
            </w:r>
            <w:r w:rsidR="0006302E">
              <w:t>Microsoft Imagine Premium D-1227-18 от</w:t>
            </w:r>
          </w:p>
          <w:p w:rsidR="00B42CFD" w:rsidRPr="00027008" w:rsidRDefault="0006302E" w:rsidP="003376E8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</w:t>
            </w:r>
            <w:r w:rsidR="00F31515" w:rsidRPr="003376E8">
              <w:t xml:space="preserve"> </w:t>
            </w:r>
            <w:r w:rsidR="00F31515">
              <w:t>с</w:t>
            </w:r>
            <w:r w:rsidR="00F31515" w:rsidRPr="003376E8">
              <w:t xml:space="preserve"> </w:t>
            </w:r>
            <w:r w:rsidR="00F31515">
              <w:t>пакетом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MS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Office</w:t>
            </w:r>
            <w:r w:rsidRPr="003376E8">
              <w:t xml:space="preserve"> 2007</w:t>
            </w:r>
            <w:r w:rsidR="00374DBA" w:rsidRPr="003376E8">
              <w:t xml:space="preserve"> (</w:t>
            </w:r>
            <w:r w:rsidR="00374DBA" w:rsidRPr="0006302E">
              <w:rPr>
                <w:lang w:val="en-US"/>
              </w:rPr>
              <w:t>Microsoft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Open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License</w:t>
            </w:r>
            <w:r w:rsidR="00374DBA" w:rsidRPr="003376E8">
              <w:t xml:space="preserve"> 42649837)</w:t>
            </w:r>
            <w:r w:rsidR="00F31515" w:rsidRPr="003376E8">
              <w:t>,</w:t>
            </w:r>
            <w:r w:rsidR="003376E8">
              <w:t xml:space="preserve"> </w:t>
            </w:r>
            <w:r w:rsidR="00F31515">
              <w:t>выходом в И</w:t>
            </w:r>
            <w:r w:rsidR="00F31515">
              <w:t>н</w:t>
            </w:r>
            <w:r w:rsidR="00F31515">
              <w:t>тернет и с доступом в электронную</w:t>
            </w:r>
            <w:r w:rsidR="003376E8">
              <w:t xml:space="preserve"> </w:t>
            </w:r>
            <w:r w:rsidR="00F31515">
              <w:t>информационно-образовательную среду</w:t>
            </w:r>
            <w:r w:rsidR="003376E8">
              <w:t xml:space="preserve"> </w:t>
            </w:r>
            <w:r w:rsidR="00F31515">
              <w:t>университета</w:t>
            </w:r>
          </w:p>
        </w:tc>
      </w:tr>
      <w:tr w:rsidR="00F31515" w:rsidRPr="00027008" w:rsidTr="00832F56">
        <w:tc>
          <w:tcPr>
            <w:tcW w:w="1928" w:type="pct"/>
          </w:tcPr>
          <w:p w:rsidR="00F31515" w:rsidRDefault="00F31515" w:rsidP="00F31515">
            <w:pPr>
              <w:pStyle w:val="a6"/>
            </w:pPr>
            <w:r>
              <w:t>Аудитории для самостоятельной</w:t>
            </w:r>
          </w:p>
          <w:p w:rsidR="00F31515" w:rsidRPr="00027008" w:rsidRDefault="00F31515" w:rsidP="00374DBA">
            <w:pPr>
              <w:pStyle w:val="a6"/>
            </w:pPr>
            <w:r>
              <w:t xml:space="preserve">работы: компьютерные классы </w:t>
            </w:r>
            <w:r w:rsidR="00374DBA">
              <w:t>132</w:t>
            </w:r>
            <w:r>
              <w:t>; читальные залы, библиот</w:t>
            </w:r>
            <w:r>
              <w:t>е</w:t>
            </w:r>
            <w:r>
              <w:t>ки.</w:t>
            </w:r>
          </w:p>
        </w:tc>
        <w:tc>
          <w:tcPr>
            <w:tcW w:w="3072" w:type="pct"/>
          </w:tcPr>
          <w:p w:rsidR="0006302E" w:rsidRPr="0006302E" w:rsidRDefault="00F31515" w:rsidP="0006302E">
            <w:pPr>
              <w:pStyle w:val="a6"/>
            </w:pPr>
            <w:r>
              <w:t xml:space="preserve">Персональные компьютеры </w:t>
            </w:r>
            <w:r w:rsidR="0006302E">
              <w:t xml:space="preserve">под управление ОС </w:t>
            </w:r>
            <w:r w:rsidR="0006302E">
              <w:rPr>
                <w:lang w:val="en-US"/>
              </w:rPr>
              <w:t>Windows</w:t>
            </w:r>
            <w:r w:rsidR="0006302E" w:rsidRPr="0006302E">
              <w:t xml:space="preserve"> 7 (</w:t>
            </w:r>
            <w:r w:rsidR="0006302E">
              <w:t>Microsoft Imagine Premium D-1227-18 от</w:t>
            </w:r>
          </w:p>
          <w:p w:rsidR="00F31515" w:rsidRPr="00027008" w:rsidRDefault="0006302E" w:rsidP="003376E8">
            <w:pPr>
              <w:pStyle w:val="a6"/>
            </w:pPr>
            <w:r w:rsidRPr="003376E8">
              <w:t xml:space="preserve">08.10.2018 </w:t>
            </w:r>
            <w:r>
              <w:t>до</w:t>
            </w:r>
            <w:r w:rsidRPr="003376E8">
              <w:t xml:space="preserve"> 08.10.2021) </w:t>
            </w:r>
            <w:r w:rsidR="00F31515">
              <w:t>с</w:t>
            </w:r>
            <w:r w:rsidR="00F31515" w:rsidRPr="003376E8">
              <w:t xml:space="preserve"> </w:t>
            </w:r>
            <w:r w:rsidR="00F31515">
              <w:t>пакетом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MS</w:t>
            </w:r>
            <w:r w:rsidR="00F31515" w:rsidRPr="003376E8">
              <w:t xml:space="preserve"> </w:t>
            </w:r>
            <w:r w:rsidR="00F31515" w:rsidRPr="0006302E">
              <w:rPr>
                <w:lang w:val="en-US"/>
              </w:rPr>
              <w:t>Office</w:t>
            </w:r>
            <w:r w:rsidR="00374DBA" w:rsidRPr="003376E8">
              <w:t xml:space="preserve"> (</w:t>
            </w:r>
            <w:r w:rsidR="00374DBA" w:rsidRPr="0006302E">
              <w:rPr>
                <w:lang w:val="en-US"/>
              </w:rPr>
              <w:t>M</w:t>
            </w:r>
            <w:r w:rsidR="00374DBA" w:rsidRPr="0006302E">
              <w:rPr>
                <w:lang w:val="en-US"/>
              </w:rPr>
              <w:t>i</w:t>
            </w:r>
            <w:r w:rsidR="00374DBA" w:rsidRPr="0006302E">
              <w:rPr>
                <w:lang w:val="en-US"/>
              </w:rPr>
              <w:t>crosoft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Open</w:t>
            </w:r>
            <w:r w:rsidR="00374DBA" w:rsidRPr="003376E8">
              <w:t xml:space="preserve"> </w:t>
            </w:r>
            <w:r w:rsidR="00374DBA" w:rsidRPr="0006302E">
              <w:rPr>
                <w:lang w:val="en-US"/>
              </w:rPr>
              <w:t>License</w:t>
            </w:r>
            <w:r w:rsidR="00374DBA" w:rsidRPr="003376E8">
              <w:t xml:space="preserve"> 42649837)</w:t>
            </w:r>
            <w:r w:rsidR="00F31515" w:rsidRPr="003376E8">
              <w:t>,</w:t>
            </w:r>
            <w:r w:rsidR="003376E8">
              <w:t xml:space="preserve"> </w:t>
            </w:r>
            <w:r w:rsidR="00F31515">
              <w:t>выходом в Интернет и с доступом в электронную</w:t>
            </w:r>
            <w:r w:rsidR="003376E8">
              <w:t xml:space="preserve"> </w:t>
            </w:r>
            <w:r w:rsidR="00F31515">
              <w:t>информационно-образовательную средууниверситета</w:t>
            </w:r>
          </w:p>
        </w:tc>
      </w:tr>
    </w:tbl>
    <w:p w:rsidR="00F14F0B" w:rsidRPr="00027008" w:rsidRDefault="00F14F0B" w:rsidP="007E10AB"/>
    <w:p w:rsidR="00F14F0B" w:rsidRPr="00027008" w:rsidRDefault="00F14F0B" w:rsidP="007E10AB">
      <w:r w:rsidRPr="00027008">
        <w:t>Программа составлена в соо</w:t>
      </w:r>
      <w:r w:rsidR="00D05108" w:rsidRPr="00027008">
        <w:t>тветствии с требованиями ФГОС В</w:t>
      </w:r>
      <w:r w:rsidRPr="00027008">
        <w:t>О с учетом ре</w:t>
      </w:r>
      <w:r w:rsidR="00D05108" w:rsidRPr="00027008">
        <w:t>к</w:t>
      </w:r>
      <w:r w:rsidR="00D05108" w:rsidRPr="00027008">
        <w:t>о</w:t>
      </w:r>
      <w:r w:rsidR="00D05108" w:rsidRPr="00027008">
        <w:t>мендаций и ПрООП В</w:t>
      </w:r>
      <w:r w:rsidRPr="00027008">
        <w:t xml:space="preserve">О для специальности </w:t>
      </w:r>
      <w:r w:rsidR="006414CF" w:rsidRPr="00027008">
        <w:t>10.05.03</w:t>
      </w:r>
      <w:r w:rsidR="00E06894" w:rsidRPr="00027008">
        <w:t xml:space="preserve"> «</w:t>
      </w:r>
      <w:r w:rsidRPr="00027008">
        <w:t>Информационная безопасность автоматизированных систем</w:t>
      </w:r>
      <w:r w:rsidR="00E06894" w:rsidRPr="00027008">
        <w:t>»</w:t>
      </w:r>
      <w:r w:rsidRPr="00027008">
        <w:t>. Специализация «Обеспечение информационной без</w:t>
      </w:r>
      <w:r w:rsidRPr="00027008">
        <w:t>о</w:t>
      </w:r>
      <w:r w:rsidRPr="00027008">
        <w:t>пасности распределенных информационных систем».</w:t>
      </w:r>
    </w:p>
    <w:p w:rsidR="00F14F0B" w:rsidRPr="00027008" w:rsidRDefault="00F14F0B" w:rsidP="007E10AB"/>
    <w:sectPr w:rsidR="00F14F0B" w:rsidRPr="0002700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02" w:rsidRDefault="00874B02">
      <w:r>
        <w:separator/>
      </w:r>
    </w:p>
  </w:endnote>
  <w:endnote w:type="continuationSeparator" w:id="0">
    <w:p w:rsidR="00874B02" w:rsidRDefault="0087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BA" w:rsidRDefault="00902745" w:rsidP="0087519F">
    <w:pPr>
      <w:framePr w:wrap="around" w:vAnchor="text" w:hAnchor="margin" w:xAlign="right" w:y="1"/>
    </w:pPr>
    <w:r>
      <w:fldChar w:fldCharType="begin"/>
    </w:r>
    <w:r w:rsidR="00374DBA">
      <w:instrText xml:space="preserve">PAGE  </w:instrText>
    </w:r>
    <w:r>
      <w:fldChar w:fldCharType="end"/>
    </w:r>
  </w:p>
  <w:p w:rsidR="00374DBA" w:rsidRDefault="00374DBA" w:rsidP="0087519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BA" w:rsidRDefault="00902745" w:rsidP="0087519F">
    <w:pPr>
      <w:framePr w:wrap="around" w:vAnchor="text" w:hAnchor="margin" w:xAlign="right" w:y="1"/>
    </w:pPr>
    <w:r>
      <w:fldChar w:fldCharType="begin"/>
    </w:r>
    <w:r w:rsidR="00374DBA">
      <w:instrText xml:space="preserve">PAGE  </w:instrText>
    </w:r>
    <w:r>
      <w:fldChar w:fldCharType="separate"/>
    </w:r>
    <w:r w:rsidR="0005777E">
      <w:rPr>
        <w:noProof/>
      </w:rPr>
      <w:t>15</w:t>
    </w:r>
    <w:r>
      <w:fldChar w:fldCharType="end"/>
    </w:r>
  </w:p>
  <w:p w:rsidR="00374DBA" w:rsidRDefault="00374DBA" w:rsidP="0087519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02" w:rsidRDefault="00874B02">
      <w:r>
        <w:separator/>
      </w:r>
    </w:p>
  </w:footnote>
  <w:footnote w:type="continuationSeparator" w:id="0">
    <w:p w:rsidR="00874B02" w:rsidRDefault="00874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FE78D6"/>
    <w:multiLevelType w:val="hybridMultilevel"/>
    <w:tmpl w:val="8E9A138A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EE7A16"/>
    <w:multiLevelType w:val="hybridMultilevel"/>
    <w:tmpl w:val="F8C2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062DFA"/>
    <w:multiLevelType w:val="hybridMultilevel"/>
    <w:tmpl w:val="222A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A817473"/>
    <w:multiLevelType w:val="multilevel"/>
    <w:tmpl w:val="AADA14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</w:lvl>
    <w:lvl w:ilvl="2">
      <w:start w:val="1"/>
      <w:numFmt w:val="decimal"/>
      <w:isLgl/>
      <w:lvlText w:val="%1.%2.%3."/>
      <w:lvlJc w:val="left"/>
      <w:pPr>
        <w:ind w:left="1777" w:hanging="1068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1C0B14FE"/>
    <w:multiLevelType w:val="hybridMultilevel"/>
    <w:tmpl w:val="0194D7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E05A4E"/>
    <w:multiLevelType w:val="hybridMultilevel"/>
    <w:tmpl w:val="420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9585DF1"/>
    <w:multiLevelType w:val="hybridMultilevel"/>
    <w:tmpl w:val="83723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CF4B00"/>
    <w:multiLevelType w:val="hybridMultilevel"/>
    <w:tmpl w:val="B5D88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46BC7"/>
    <w:multiLevelType w:val="hybridMultilevel"/>
    <w:tmpl w:val="0E729464"/>
    <w:lvl w:ilvl="0" w:tplc="FCB43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76998"/>
    <w:multiLevelType w:val="hybridMultilevel"/>
    <w:tmpl w:val="36DAD79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7127A"/>
    <w:multiLevelType w:val="hybridMultilevel"/>
    <w:tmpl w:val="4418D74E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53A380A"/>
    <w:multiLevelType w:val="hybridMultilevel"/>
    <w:tmpl w:val="3D8A63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59F4FF3"/>
    <w:multiLevelType w:val="multilevel"/>
    <w:tmpl w:val="7F2401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314239D"/>
    <w:multiLevelType w:val="hybridMultilevel"/>
    <w:tmpl w:val="EF3699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640CD9"/>
    <w:multiLevelType w:val="hybridMultilevel"/>
    <w:tmpl w:val="0BE0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B35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F07CB2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9D6A7B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233B3"/>
    <w:multiLevelType w:val="hybridMultilevel"/>
    <w:tmpl w:val="C9045614"/>
    <w:lvl w:ilvl="0" w:tplc="2AE4C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B191B6B"/>
    <w:multiLevelType w:val="hybridMultilevel"/>
    <w:tmpl w:val="415018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A26F87"/>
    <w:multiLevelType w:val="hybridMultilevel"/>
    <w:tmpl w:val="094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E4395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FA2024"/>
    <w:multiLevelType w:val="multilevel"/>
    <w:tmpl w:val="DE92262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4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6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9754BDC"/>
    <w:multiLevelType w:val="hybridMultilevel"/>
    <w:tmpl w:val="DC624E0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1"/>
  </w:num>
  <w:num w:numId="5">
    <w:abstractNumId w:val="40"/>
  </w:num>
  <w:num w:numId="6">
    <w:abstractNumId w:val="28"/>
  </w:num>
  <w:num w:numId="7">
    <w:abstractNumId w:val="7"/>
  </w:num>
  <w:num w:numId="8">
    <w:abstractNumId w:val="32"/>
  </w:num>
  <w:num w:numId="9">
    <w:abstractNumId w:val="24"/>
  </w:num>
  <w:num w:numId="10">
    <w:abstractNumId w:val="27"/>
  </w:num>
  <w:num w:numId="11">
    <w:abstractNumId w:val="37"/>
  </w:num>
  <w:num w:numId="12">
    <w:abstractNumId w:val="20"/>
  </w:num>
  <w:num w:numId="13">
    <w:abstractNumId w:val="21"/>
  </w:num>
  <w:num w:numId="14">
    <w:abstractNumId w:val="3"/>
  </w:num>
  <w:num w:numId="15">
    <w:abstractNumId w:val="1"/>
  </w:num>
  <w:num w:numId="16">
    <w:abstractNumId w:val="29"/>
  </w:num>
  <w:num w:numId="17">
    <w:abstractNumId w:val="14"/>
  </w:num>
  <w:num w:numId="18">
    <w:abstractNumId w:val="38"/>
  </w:num>
  <w:num w:numId="19">
    <w:abstractNumId w:val="33"/>
  </w:num>
  <w:num w:numId="20">
    <w:abstractNumId w:val="17"/>
  </w:num>
  <w:num w:numId="21">
    <w:abstractNumId w:val="30"/>
  </w:num>
  <w:num w:numId="22">
    <w:abstractNumId w:val="36"/>
  </w:num>
  <w:num w:numId="23">
    <w:abstractNumId w:val="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9"/>
  </w:num>
  <w:num w:numId="27">
    <w:abstractNumId w:val="23"/>
  </w:num>
  <w:num w:numId="28">
    <w:abstractNumId w:val="15"/>
  </w:num>
  <w:num w:numId="29">
    <w:abstractNumId w:val="19"/>
  </w:num>
  <w:num w:numId="30">
    <w:abstractNumId w:val="35"/>
  </w:num>
  <w:num w:numId="31">
    <w:abstractNumId w:val="4"/>
  </w:num>
  <w:num w:numId="32">
    <w:abstractNumId w:val="5"/>
  </w:num>
  <w:num w:numId="33">
    <w:abstractNumId w:val="0"/>
  </w:num>
  <w:num w:numId="34">
    <w:abstractNumId w:val="22"/>
  </w:num>
  <w:num w:numId="35">
    <w:abstractNumId w:val="34"/>
  </w:num>
  <w:num w:numId="36">
    <w:abstractNumId w:val="18"/>
  </w:num>
  <w:num w:numId="37">
    <w:abstractNumId w:val="16"/>
  </w:num>
  <w:num w:numId="38">
    <w:abstractNumId w:val="8"/>
  </w:num>
  <w:num w:numId="39">
    <w:abstractNumId w:val="11"/>
  </w:num>
  <w:num w:numId="40">
    <w:abstractNumId w:val="13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27008"/>
    <w:rsid w:val="000306DD"/>
    <w:rsid w:val="000319DE"/>
    <w:rsid w:val="00036D6F"/>
    <w:rsid w:val="00037ABC"/>
    <w:rsid w:val="00054FE2"/>
    <w:rsid w:val="00055516"/>
    <w:rsid w:val="0005777E"/>
    <w:rsid w:val="0006302E"/>
    <w:rsid w:val="00063D00"/>
    <w:rsid w:val="00066B04"/>
    <w:rsid w:val="0008161B"/>
    <w:rsid w:val="00087E7F"/>
    <w:rsid w:val="0009308C"/>
    <w:rsid w:val="00094253"/>
    <w:rsid w:val="000A035C"/>
    <w:rsid w:val="000A1EB1"/>
    <w:rsid w:val="000B0916"/>
    <w:rsid w:val="000B4357"/>
    <w:rsid w:val="000B7DA2"/>
    <w:rsid w:val="000F10A7"/>
    <w:rsid w:val="000F3228"/>
    <w:rsid w:val="001013BB"/>
    <w:rsid w:val="00110B75"/>
    <w:rsid w:val="00113E76"/>
    <w:rsid w:val="00113F7C"/>
    <w:rsid w:val="0012639D"/>
    <w:rsid w:val="0013405F"/>
    <w:rsid w:val="00145230"/>
    <w:rsid w:val="00151E1B"/>
    <w:rsid w:val="00151F2D"/>
    <w:rsid w:val="00152163"/>
    <w:rsid w:val="00173D57"/>
    <w:rsid w:val="00173E53"/>
    <w:rsid w:val="00176C53"/>
    <w:rsid w:val="00193C60"/>
    <w:rsid w:val="00196A06"/>
    <w:rsid w:val="001A182E"/>
    <w:rsid w:val="001A45D0"/>
    <w:rsid w:val="001A4E6B"/>
    <w:rsid w:val="001B0C61"/>
    <w:rsid w:val="001B0F5E"/>
    <w:rsid w:val="001F0E72"/>
    <w:rsid w:val="001F11C4"/>
    <w:rsid w:val="001F795E"/>
    <w:rsid w:val="00203809"/>
    <w:rsid w:val="00206DBD"/>
    <w:rsid w:val="00206FBA"/>
    <w:rsid w:val="002172F6"/>
    <w:rsid w:val="00217581"/>
    <w:rsid w:val="00217A9E"/>
    <w:rsid w:val="00220733"/>
    <w:rsid w:val="00224CF3"/>
    <w:rsid w:val="00224D9E"/>
    <w:rsid w:val="00226996"/>
    <w:rsid w:val="0024270B"/>
    <w:rsid w:val="00243DE6"/>
    <w:rsid w:val="00251117"/>
    <w:rsid w:val="00253E5C"/>
    <w:rsid w:val="00254891"/>
    <w:rsid w:val="002637CD"/>
    <w:rsid w:val="00274D0E"/>
    <w:rsid w:val="00277AD1"/>
    <w:rsid w:val="00287C36"/>
    <w:rsid w:val="00294BFF"/>
    <w:rsid w:val="002A010E"/>
    <w:rsid w:val="002A01D0"/>
    <w:rsid w:val="002B0CF6"/>
    <w:rsid w:val="002C0376"/>
    <w:rsid w:val="002F0183"/>
    <w:rsid w:val="002F570A"/>
    <w:rsid w:val="0030425D"/>
    <w:rsid w:val="00304B6B"/>
    <w:rsid w:val="0031039E"/>
    <w:rsid w:val="00315F40"/>
    <w:rsid w:val="003206E0"/>
    <w:rsid w:val="00323A8D"/>
    <w:rsid w:val="0032470F"/>
    <w:rsid w:val="00334745"/>
    <w:rsid w:val="003376E8"/>
    <w:rsid w:val="00342188"/>
    <w:rsid w:val="00357C4D"/>
    <w:rsid w:val="0036544D"/>
    <w:rsid w:val="00374DBA"/>
    <w:rsid w:val="0038326F"/>
    <w:rsid w:val="00386A49"/>
    <w:rsid w:val="003909BD"/>
    <w:rsid w:val="0039211A"/>
    <w:rsid w:val="003A0CB2"/>
    <w:rsid w:val="003A55E6"/>
    <w:rsid w:val="003B71FE"/>
    <w:rsid w:val="003D2D66"/>
    <w:rsid w:val="003D3A3D"/>
    <w:rsid w:val="003F5BA4"/>
    <w:rsid w:val="003F7F52"/>
    <w:rsid w:val="00407964"/>
    <w:rsid w:val="004153E6"/>
    <w:rsid w:val="00416550"/>
    <w:rsid w:val="004227B7"/>
    <w:rsid w:val="00423A38"/>
    <w:rsid w:val="0042424B"/>
    <w:rsid w:val="00425C14"/>
    <w:rsid w:val="00435A44"/>
    <w:rsid w:val="00441D0F"/>
    <w:rsid w:val="004518F5"/>
    <w:rsid w:val="004532E0"/>
    <w:rsid w:val="00453308"/>
    <w:rsid w:val="00457357"/>
    <w:rsid w:val="00467D74"/>
    <w:rsid w:val="00485AA5"/>
    <w:rsid w:val="0048775E"/>
    <w:rsid w:val="004B5B0E"/>
    <w:rsid w:val="004D079C"/>
    <w:rsid w:val="004E3127"/>
    <w:rsid w:val="004E4321"/>
    <w:rsid w:val="004F032A"/>
    <w:rsid w:val="004F4688"/>
    <w:rsid w:val="004F5D52"/>
    <w:rsid w:val="004F5E98"/>
    <w:rsid w:val="004F65FC"/>
    <w:rsid w:val="00502672"/>
    <w:rsid w:val="0052275B"/>
    <w:rsid w:val="005461FC"/>
    <w:rsid w:val="00551238"/>
    <w:rsid w:val="00554DEC"/>
    <w:rsid w:val="005678A2"/>
    <w:rsid w:val="00570A23"/>
    <w:rsid w:val="00571088"/>
    <w:rsid w:val="005724D7"/>
    <w:rsid w:val="00573407"/>
    <w:rsid w:val="0057672B"/>
    <w:rsid w:val="00583F8D"/>
    <w:rsid w:val="00584079"/>
    <w:rsid w:val="00593BBC"/>
    <w:rsid w:val="00595E8D"/>
    <w:rsid w:val="005C3DAD"/>
    <w:rsid w:val="005E00BC"/>
    <w:rsid w:val="005E0FCA"/>
    <w:rsid w:val="005E44B0"/>
    <w:rsid w:val="005F208D"/>
    <w:rsid w:val="005F3C26"/>
    <w:rsid w:val="00624F44"/>
    <w:rsid w:val="00625FC3"/>
    <w:rsid w:val="00636AFF"/>
    <w:rsid w:val="00640170"/>
    <w:rsid w:val="006414CF"/>
    <w:rsid w:val="00653A71"/>
    <w:rsid w:val="0066177F"/>
    <w:rsid w:val="00663976"/>
    <w:rsid w:val="00696088"/>
    <w:rsid w:val="006A1672"/>
    <w:rsid w:val="006A46E5"/>
    <w:rsid w:val="006C0CB1"/>
    <w:rsid w:val="006C1369"/>
    <w:rsid w:val="006C3A50"/>
    <w:rsid w:val="006E6C1C"/>
    <w:rsid w:val="00717A90"/>
    <w:rsid w:val="00724C48"/>
    <w:rsid w:val="00731C4E"/>
    <w:rsid w:val="007544E3"/>
    <w:rsid w:val="00767409"/>
    <w:rsid w:val="007754E4"/>
    <w:rsid w:val="00775BCB"/>
    <w:rsid w:val="00777CC9"/>
    <w:rsid w:val="007C088E"/>
    <w:rsid w:val="007D0A63"/>
    <w:rsid w:val="007E10AB"/>
    <w:rsid w:val="007F2759"/>
    <w:rsid w:val="007F7A6A"/>
    <w:rsid w:val="00806CC2"/>
    <w:rsid w:val="00815833"/>
    <w:rsid w:val="00822727"/>
    <w:rsid w:val="00822AC2"/>
    <w:rsid w:val="00827CFA"/>
    <w:rsid w:val="00832F56"/>
    <w:rsid w:val="00834280"/>
    <w:rsid w:val="008417BF"/>
    <w:rsid w:val="008439AC"/>
    <w:rsid w:val="00844438"/>
    <w:rsid w:val="00862E4E"/>
    <w:rsid w:val="00864BE1"/>
    <w:rsid w:val="0086698D"/>
    <w:rsid w:val="00874B02"/>
    <w:rsid w:val="0087519F"/>
    <w:rsid w:val="008A20F0"/>
    <w:rsid w:val="008B0BAF"/>
    <w:rsid w:val="008B5AE8"/>
    <w:rsid w:val="008F7C09"/>
    <w:rsid w:val="00902745"/>
    <w:rsid w:val="00910AD0"/>
    <w:rsid w:val="009125BE"/>
    <w:rsid w:val="00916363"/>
    <w:rsid w:val="009345C6"/>
    <w:rsid w:val="00937029"/>
    <w:rsid w:val="00945797"/>
    <w:rsid w:val="0094647B"/>
    <w:rsid w:val="00957129"/>
    <w:rsid w:val="009579B5"/>
    <w:rsid w:val="00974FA5"/>
    <w:rsid w:val="00976EB5"/>
    <w:rsid w:val="00993F61"/>
    <w:rsid w:val="009C15E7"/>
    <w:rsid w:val="009C6AA8"/>
    <w:rsid w:val="009C6CC6"/>
    <w:rsid w:val="009D6514"/>
    <w:rsid w:val="009F09AA"/>
    <w:rsid w:val="009F30D6"/>
    <w:rsid w:val="00A01651"/>
    <w:rsid w:val="00A068AC"/>
    <w:rsid w:val="00A15B33"/>
    <w:rsid w:val="00A16B54"/>
    <w:rsid w:val="00A16C34"/>
    <w:rsid w:val="00A21351"/>
    <w:rsid w:val="00A21C93"/>
    <w:rsid w:val="00A21ECC"/>
    <w:rsid w:val="00A3084F"/>
    <w:rsid w:val="00A32A8E"/>
    <w:rsid w:val="00A34587"/>
    <w:rsid w:val="00A37B72"/>
    <w:rsid w:val="00A40900"/>
    <w:rsid w:val="00A54842"/>
    <w:rsid w:val="00A5741F"/>
    <w:rsid w:val="00A9336D"/>
    <w:rsid w:val="00AA586E"/>
    <w:rsid w:val="00AA7B25"/>
    <w:rsid w:val="00AB3600"/>
    <w:rsid w:val="00AB54CC"/>
    <w:rsid w:val="00AE65C8"/>
    <w:rsid w:val="00AF2BB2"/>
    <w:rsid w:val="00AF3708"/>
    <w:rsid w:val="00AF7ADB"/>
    <w:rsid w:val="00B02247"/>
    <w:rsid w:val="00B03F6C"/>
    <w:rsid w:val="00B12C76"/>
    <w:rsid w:val="00B14257"/>
    <w:rsid w:val="00B23837"/>
    <w:rsid w:val="00B25C9F"/>
    <w:rsid w:val="00B31B3B"/>
    <w:rsid w:val="00B32D8A"/>
    <w:rsid w:val="00B336CD"/>
    <w:rsid w:val="00B34787"/>
    <w:rsid w:val="00B42CFD"/>
    <w:rsid w:val="00B5023D"/>
    <w:rsid w:val="00B56311"/>
    <w:rsid w:val="00B56697"/>
    <w:rsid w:val="00B67105"/>
    <w:rsid w:val="00B72C01"/>
    <w:rsid w:val="00B8195C"/>
    <w:rsid w:val="00B82F70"/>
    <w:rsid w:val="00B91227"/>
    <w:rsid w:val="00B93B6E"/>
    <w:rsid w:val="00BA5579"/>
    <w:rsid w:val="00BD51D2"/>
    <w:rsid w:val="00BD7EEF"/>
    <w:rsid w:val="00BE5575"/>
    <w:rsid w:val="00C0251B"/>
    <w:rsid w:val="00C0255F"/>
    <w:rsid w:val="00C15AF8"/>
    <w:rsid w:val="00C15BB4"/>
    <w:rsid w:val="00C24842"/>
    <w:rsid w:val="00C35C5B"/>
    <w:rsid w:val="00C37FE4"/>
    <w:rsid w:val="00C47306"/>
    <w:rsid w:val="00C518F8"/>
    <w:rsid w:val="00C519F2"/>
    <w:rsid w:val="00C525ED"/>
    <w:rsid w:val="00C532C1"/>
    <w:rsid w:val="00C54328"/>
    <w:rsid w:val="00C60EF5"/>
    <w:rsid w:val="00C62BA1"/>
    <w:rsid w:val="00C67CE1"/>
    <w:rsid w:val="00C71DD4"/>
    <w:rsid w:val="00C73D3C"/>
    <w:rsid w:val="00C8359C"/>
    <w:rsid w:val="00C9697B"/>
    <w:rsid w:val="00CB3DE1"/>
    <w:rsid w:val="00CB76FC"/>
    <w:rsid w:val="00CE450F"/>
    <w:rsid w:val="00CF5A45"/>
    <w:rsid w:val="00D05108"/>
    <w:rsid w:val="00D05B95"/>
    <w:rsid w:val="00D20C0B"/>
    <w:rsid w:val="00D40C06"/>
    <w:rsid w:val="00D563F1"/>
    <w:rsid w:val="00D61A05"/>
    <w:rsid w:val="00D656D8"/>
    <w:rsid w:val="00D67FAA"/>
    <w:rsid w:val="00D707CB"/>
    <w:rsid w:val="00D75CF7"/>
    <w:rsid w:val="00D8343E"/>
    <w:rsid w:val="00D86398"/>
    <w:rsid w:val="00D8680F"/>
    <w:rsid w:val="00DD3721"/>
    <w:rsid w:val="00DE367E"/>
    <w:rsid w:val="00E022FE"/>
    <w:rsid w:val="00E04842"/>
    <w:rsid w:val="00E06894"/>
    <w:rsid w:val="00E16698"/>
    <w:rsid w:val="00E51396"/>
    <w:rsid w:val="00E55F41"/>
    <w:rsid w:val="00E6779B"/>
    <w:rsid w:val="00E810A1"/>
    <w:rsid w:val="00E847E9"/>
    <w:rsid w:val="00E95DD8"/>
    <w:rsid w:val="00E9746F"/>
    <w:rsid w:val="00EA0F3B"/>
    <w:rsid w:val="00EB1160"/>
    <w:rsid w:val="00EC14A7"/>
    <w:rsid w:val="00EC2AC6"/>
    <w:rsid w:val="00EE64C3"/>
    <w:rsid w:val="00EF55AE"/>
    <w:rsid w:val="00EF6E93"/>
    <w:rsid w:val="00F076DD"/>
    <w:rsid w:val="00F14F0B"/>
    <w:rsid w:val="00F31515"/>
    <w:rsid w:val="00F34B47"/>
    <w:rsid w:val="00F41523"/>
    <w:rsid w:val="00F4283D"/>
    <w:rsid w:val="00F5533D"/>
    <w:rsid w:val="00F64727"/>
    <w:rsid w:val="00F655DC"/>
    <w:rsid w:val="00F75D07"/>
    <w:rsid w:val="00FA2123"/>
    <w:rsid w:val="00FA4406"/>
    <w:rsid w:val="00FB0979"/>
    <w:rsid w:val="00FB53DC"/>
    <w:rsid w:val="00FC6196"/>
    <w:rsid w:val="00FD32EB"/>
    <w:rsid w:val="00FD463D"/>
    <w:rsid w:val="00FE6C50"/>
    <w:rsid w:val="00FE7FB7"/>
    <w:rsid w:val="00FF1EDB"/>
    <w:rsid w:val="00FF507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BB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BB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E10AB"/>
    <w:pPr>
      <w:keepNext/>
      <w:autoSpaceDE/>
      <w:autoSpaceDN/>
      <w:adjustRightInd/>
      <w:spacing w:before="200" w:after="200"/>
      <w:ind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5F208D"/>
    <w:pPr>
      <w:keepNext/>
      <w:autoSpaceDE/>
      <w:autoSpaceDN/>
      <w:adjustRightInd/>
      <w:ind w:firstLine="0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14"/>
    <w:pPr>
      <w:ind w:left="720"/>
      <w:contextualSpacing/>
    </w:pPr>
  </w:style>
  <w:style w:type="table" w:styleId="a4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styleId="a5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6">
    <w:name w:val="Body Text"/>
    <w:aliases w:val="Таблица"/>
    <w:basedOn w:val="a"/>
    <w:next w:val="a"/>
    <w:link w:val="a7"/>
    <w:rsid w:val="007E10AB"/>
    <w:pPr>
      <w:ind w:firstLine="0"/>
    </w:pPr>
  </w:style>
  <w:style w:type="character" w:customStyle="1" w:styleId="a7">
    <w:name w:val="Основной текст Знак"/>
    <w:aliases w:val="Таблица Знак"/>
    <w:basedOn w:val="a0"/>
    <w:link w:val="a6"/>
    <w:rsid w:val="007E10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tsec.ru/articles2/allpublik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lr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znanium.com.&#8211;&#1047;&#1072;&#1075;&#1083;&#1072;&#1074;&#1080;&#1077;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.php?book=429571" TargetMode="External"/><Relationship Id="rId20" Type="http://schemas.openxmlformats.org/officeDocument/2006/relationships/hyperlink" Target="http://www.gpntb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pvti.ru/articles_14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&#1073;&#1077;&#1079;&#1086;&#1087;&#1072;&#1089;&#1085;&#1080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4" ma:contentTypeDescription="Создание документа." ma:contentTypeScope="" ma:versionID="891464e63acbed8ed5b9b8eab274f791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targetNamespace="http://schemas.microsoft.com/office/2006/metadata/properties" ma:root="true" ma:fieldsID="742c555d2b0b324b19c6f843ba6d5431" ns1:_="" ns3:_="" ns4:_="" ns5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5EBC-85D6-4590-99CF-8987D83AED8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AD77-6C20-4F0E-8C5D-C66915C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BBD45-9BD4-4DFB-ACA0-D8C4586A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SPecialiST RePack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2015-05-13T13:33:00Z</cp:lastPrinted>
  <dcterms:created xsi:type="dcterms:W3CDTF">2018-12-20T19:11:00Z</dcterms:created>
  <dcterms:modified xsi:type="dcterms:W3CDTF">2020-11-16T05:49:00Z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