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D64" w:rsidRDefault="00E43D64">
      <w:pPr>
        <w:rPr>
          <w:rFonts w:ascii="Times New Roman" w:eastAsia="Times New Roman" w:hAnsi="Times New Roman" w:cs="Times New Roman"/>
          <w:bCs/>
          <w:noProof/>
          <w:sz w:val="24"/>
          <w:szCs w:val="24"/>
          <w:lang w:val="en-US" w:eastAsia="ru-RU"/>
        </w:rPr>
      </w:pPr>
    </w:p>
    <w:p w:rsidR="00E43D64" w:rsidRDefault="00E43D64">
      <w:pPr>
        <w:rPr>
          <w:rFonts w:ascii="Times New Roman" w:eastAsia="Times New Roman" w:hAnsi="Times New Roman" w:cs="Times New Roman"/>
          <w:bCs/>
          <w:noProof/>
          <w:sz w:val="24"/>
          <w:szCs w:val="24"/>
          <w:lang w:val="en-US" w:eastAsia="ru-RU"/>
        </w:rPr>
      </w:pPr>
    </w:p>
    <w:p w:rsidR="00E43D64" w:rsidRDefault="00FD532B">
      <w:pPr>
        <w:rPr>
          <w:rFonts w:ascii="Times New Roman" w:eastAsia="Times New Roman" w:hAnsi="Times New Roman" w:cs="Times New Roman"/>
          <w:bCs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120130" cy="8640459"/>
            <wp:effectExtent l="19050" t="0" r="0" b="0"/>
            <wp:docPr id="5" name="Рисунок 2" descr="C:\Users\Руслан\Downloads\scan_2020111213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scan_202011121322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64" w:rsidRDefault="00FD532B">
      <w:pP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0459"/>
            <wp:effectExtent l="19050" t="0" r="0" b="0"/>
            <wp:docPr id="4" name="Рисунок 1" descr="C:\Users\Руслан\Downloads\scan_2020111213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121322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D6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br w:type="page"/>
      </w:r>
    </w:p>
    <w:p w:rsidR="00E43D64" w:rsidRDefault="00E43D6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51EC" w:rsidRDefault="00A2711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115936" cy="83997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39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1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8E68A8" w:rsidRPr="001E1502" w:rsidRDefault="008E68A8" w:rsidP="008E68A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68A8" w:rsidRPr="0076277D" w:rsidRDefault="008E68A8" w:rsidP="008E68A8">
      <w:pPr>
        <w:suppressAutoHyphens/>
        <w:autoSpaceDE w:val="0"/>
        <w:autoSpaceDN w:val="0"/>
        <w:adjustRightInd w:val="0"/>
        <w:spacing w:after="0" w:line="240" w:lineRule="auto"/>
        <w:ind w:left="720" w:right="88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27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1 Цели освоения дисциплины </w:t>
      </w:r>
    </w:p>
    <w:p w:rsidR="008E68A8" w:rsidRPr="001E1502" w:rsidRDefault="008E68A8" w:rsidP="008E68A8">
      <w:pPr>
        <w:suppressAutoHyphens/>
        <w:autoSpaceDE w:val="0"/>
        <w:autoSpaceDN w:val="0"/>
        <w:adjustRightInd w:val="0"/>
        <w:spacing w:after="0" w:line="240" w:lineRule="auto"/>
        <w:ind w:right="88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E68A8" w:rsidRPr="001E1502" w:rsidRDefault="008E68A8" w:rsidP="007D51EC">
      <w:pPr>
        <w:suppressAutoHyphens/>
        <w:autoSpaceDE w:val="0"/>
        <w:autoSpaceDN w:val="0"/>
        <w:adjustRightInd w:val="0"/>
        <w:spacing w:after="0" w:line="24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Целью дисциплины «Основы трибологии» является овладение студентами необходимым и достаточным уровнем общекультурных и профессиональных компетенций в соответствии с требованиями ФГОС ВО по </w:t>
      </w:r>
      <w:r w:rsidR="007D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специальности</w:t>
      </w: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15.05.01 Проектирование технологических   машин и комплексов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специализации Проектирование </w:t>
      </w: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металлургических машин и комплексов.</w:t>
      </w:r>
    </w:p>
    <w:p w:rsidR="008E68A8" w:rsidRPr="001E1502" w:rsidRDefault="008E68A8" w:rsidP="007D51EC">
      <w:pPr>
        <w:suppressAutoHyphens/>
        <w:autoSpaceDE w:val="0"/>
        <w:autoSpaceDN w:val="0"/>
        <w:adjustRightInd w:val="0"/>
        <w:spacing w:after="0" w:line="24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достижения поставленной цели необходимо сформировать у студентов способность анализировать процессы, протекающие на контакте в узлах трения металлургического оборудования и принимать решения по повышению их ресурса.</w:t>
      </w:r>
    </w:p>
    <w:p w:rsidR="008E68A8" w:rsidRPr="001E1502" w:rsidRDefault="008E68A8" w:rsidP="008E68A8">
      <w:pPr>
        <w:suppressAutoHyphens/>
        <w:autoSpaceDE w:val="0"/>
        <w:autoSpaceDN w:val="0"/>
        <w:adjustRightInd w:val="0"/>
        <w:spacing w:after="0" w:line="240" w:lineRule="auto"/>
        <w:ind w:right="88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E68A8" w:rsidRPr="0076277D" w:rsidRDefault="008E68A8" w:rsidP="008E68A8">
      <w:pPr>
        <w:numPr>
          <w:ilvl w:val="0"/>
          <w:numId w:val="3"/>
        </w:numPr>
        <w:tabs>
          <w:tab w:val="left" w:pos="708"/>
        </w:tabs>
        <w:spacing w:before="4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627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Место дисциплины в структуре ООП подготовки специалиста</w:t>
      </w:r>
    </w:p>
    <w:p w:rsidR="008E68A8" w:rsidRPr="001E1502" w:rsidRDefault="008E68A8" w:rsidP="008E68A8">
      <w:pPr>
        <w:tabs>
          <w:tab w:val="left" w:pos="24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ab/>
      </w:r>
    </w:p>
    <w:p w:rsidR="007D51EC" w:rsidRDefault="008E68A8" w:rsidP="007D51E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Дисциплина </w:t>
      </w:r>
      <w:r w:rsidR="007D51EC"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«Основы трибологии» </w:t>
      </w:r>
      <w:r w:rsidR="007D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входит в вариативную часть блока 1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7D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образовательной программы.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8E68A8" w:rsidRPr="001E1502" w:rsidRDefault="008E68A8" w:rsidP="007D51E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</w:t>
      </w:r>
      <w:r w:rsidRPr="001E1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E1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изучения</w:t>
      </w:r>
      <w:r w:rsidRPr="001E1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дисциплины</w:t>
      </w: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студентам нео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бходимы знания (умения, навыки)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ированные в результате изучения цикла базовых дисциплин </w:t>
      </w:r>
      <w:r w:rsidR="007D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Б1.Б.7 Физика, 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Б1.Б.8 Химия </w:t>
      </w:r>
    </w:p>
    <w:p w:rsidR="008E68A8" w:rsidRPr="001E1502" w:rsidRDefault="008E68A8" w:rsidP="008E68A8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68A8" w:rsidRPr="001E1502" w:rsidRDefault="008E68A8" w:rsidP="008E68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Компетенции обучающегося, формируемые в результате освоения дисциплины и планируемые результаты обучения</w:t>
      </w: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: </w:t>
      </w:r>
    </w:p>
    <w:p w:rsidR="008E68A8" w:rsidRPr="001E1502" w:rsidRDefault="008E68A8" w:rsidP="008E68A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8E68A8" w:rsidRPr="001E1502" w:rsidRDefault="008E68A8" w:rsidP="008E68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«Основы трибологии» обучающийся должен обладать следующими компетенциями:</w:t>
      </w:r>
    </w:p>
    <w:p w:rsidR="008E68A8" w:rsidRPr="001E1502" w:rsidRDefault="008E68A8" w:rsidP="008E68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1"/>
        <w:gridCol w:w="7093"/>
      </w:tblGrid>
      <w:tr w:rsidR="008E68A8" w:rsidRPr="001E1502" w:rsidTr="003A20E2">
        <w:trPr>
          <w:trHeight w:val="562"/>
          <w:tblHeader/>
        </w:trPr>
        <w:tc>
          <w:tcPr>
            <w:tcW w:w="1401" w:type="pct"/>
            <w:vAlign w:val="center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599" w:type="pct"/>
            <w:shd w:val="clear" w:color="auto" w:fill="auto"/>
            <w:vAlign w:val="center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8E68A8" w:rsidRPr="001E1502" w:rsidTr="003A20E2">
        <w:tc>
          <w:tcPr>
            <w:tcW w:w="5000" w:type="pct"/>
            <w:gridSpan w:val="2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ОК-1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к абстрактному мышлению, анализу, синтезу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99" w:type="pct"/>
          </w:tcPr>
          <w:p w:rsidR="00EF05FF" w:rsidRDefault="0076277D" w:rsidP="00EF05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сновные понятия и определения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F05FF" w:rsidRDefault="0076277D" w:rsidP="00EF05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етоды анализа трибологических систем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8A8" w:rsidRPr="001E1502" w:rsidRDefault="0076277D" w:rsidP="00EF05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собенности взаимодействия поверхностей в парах трения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599" w:type="pct"/>
          </w:tcPr>
          <w:p w:rsidR="00EF05FF" w:rsidRDefault="008E68A8" w:rsidP="003A20E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68A8" w:rsidRPr="001E1502" w:rsidRDefault="00EF05FF" w:rsidP="003A20E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нализировать работу узлов трения </w:t>
            </w:r>
          </w:p>
          <w:p w:rsidR="008E68A8" w:rsidRPr="001E1502" w:rsidRDefault="00EF05FF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ыделять проблемы при эксплуатации узлов трения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599" w:type="pct"/>
          </w:tcPr>
          <w:p w:rsidR="00EF05FF" w:rsidRDefault="008E68A8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основными методами решения задач  в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етодами синтеза трибологических систем</w:t>
            </w:r>
          </w:p>
        </w:tc>
      </w:tr>
      <w:tr w:rsidR="008E68A8" w:rsidRPr="001E1502" w:rsidTr="003A20E2">
        <w:tc>
          <w:tcPr>
            <w:tcW w:w="5000" w:type="pct"/>
            <w:gridSpan w:val="2"/>
          </w:tcPr>
          <w:p w:rsidR="008E68A8" w:rsidRPr="001E1502" w:rsidRDefault="008E68A8" w:rsidP="00EF0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ПК-14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99" w:type="pct"/>
          </w:tcPr>
          <w:p w:rsidR="00EF05FF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сновные понятия и определения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етоды расчёта трибосистем при проектировании машин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роцессы протекающие в узлах трения проектируемых машин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599" w:type="pct"/>
          </w:tcPr>
          <w:p w:rsidR="00EF05FF" w:rsidRDefault="008E68A8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корректно выражать и аргументированно обосновывать предлагаемые решения.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нализировать работу узлов трения при проектировании машин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ыделять проблемы при эксплуатации узлов трения проектируемых машин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3599" w:type="pct"/>
          </w:tcPr>
          <w:p w:rsidR="00EF05FF" w:rsidRDefault="008E68A8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 применительно к процессам и оборудованию производственных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основными методами решения задач  в области трибологии при проектировании 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риёмами оценки эффективности принимаемых решений при проектировании машин</w:t>
            </w:r>
          </w:p>
        </w:tc>
      </w:tr>
    </w:tbl>
    <w:p w:rsidR="008E68A8" w:rsidRPr="001E1502" w:rsidRDefault="008E68A8" w:rsidP="008E68A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8E68A8" w:rsidRPr="001E1502" w:rsidRDefault="008E68A8" w:rsidP="008E6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8E68A8" w:rsidRPr="001E1502" w:rsidRDefault="008E68A8" w:rsidP="008E68A8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Структура и содержание дисциплины </w:t>
      </w:r>
    </w:p>
    <w:p w:rsidR="008E68A8" w:rsidRPr="001E1502" w:rsidRDefault="008E68A8" w:rsidP="008E6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7D51EC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единиц 144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том числе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7D51EC" w:rsidRPr="00E55668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контактная работа – </w:t>
      </w:r>
      <w:r w:rsid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89,85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:rsidR="007D51EC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работа – </w:t>
      </w:r>
      <w:r w:rsid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часа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D51EC" w:rsidRPr="00E55668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внеаудиторная – 4,</w:t>
      </w:r>
      <w:r w:rsid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:rsidR="007D51EC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18,45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D51EC" w:rsidRPr="00E55668" w:rsidRDefault="007D51EC" w:rsidP="007D51E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экзамену – 35,7 акад. часа</w:t>
      </w:r>
    </w:p>
    <w:p w:rsidR="008E68A8" w:rsidRPr="001E1502" w:rsidRDefault="008E68A8" w:rsidP="008E68A8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02"/>
        <w:gridCol w:w="347"/>
        <w:gridCol w:w="516"/>
        <w:gridCol w:w="556"/>
        <w:gridCol w:w="562"/>
        <w:gridCol w:w="573"/>
        <w:gridCol w:w="2226"/>
        <w:gridCol w:w="2248"/>
        <w:gridCol w:w="792"/>
      </w:tblGrid>
      <w:tr w:rsidR="008E68A8" w:rsidRPr="003A20E2" w:rsidTr="007370B4">
        <w:trPr>
          <w:cantSplit/>
          <w:trHeight w:val="1832"/>
        </w:trPr>
        <w:tc>
          <w:tcPr>
            <w:tcW w:w="1059" w:type="pct"/>
            <w:vMerge w:val="restar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Раздел/тема 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1112" w:type="pct"/>
            <w:gridSpan w:val="4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Виды учебной работы, включая са</w:t>
            </w:r>
            <w:r w:rsidRPr="003A2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мост</w:t>
            </w: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оятельную работу студентов и</w:t>
            </w:r>
            <w:r w:rsidRPr="003A2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трудоемкость (в часах)</w:t>
            </w:r>
            <w:r w:rsidRPr="003A20E2">
              <w:rPr>
                <w:rFonts w:ascii="Georgia" w:eastAsia="Times New Roman" w:hAnsi="Georgia" w:cs="Georgia"/>
                <w:b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22" w:type="pct"/>
            <w:vMerge w:val="restar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Вид самостоятельной работы</w:t>
            </w:r>
          </w:p>
        </w:tc>
        <w:tc>
          <w:tcPr>
            <w:tcW w:w="1133" w:type="pct"/>
            <w:vMerge w:val="restar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Формы текущего контроля успеваемости</w:t>
            </w:r>
          </w:p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 xml:space="preserve">Код и структурный </w:t>
            </w: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br/>
              <w:t>элемент компетенции</w:t>
            </w:r>
          </w:p>
        </w:tc>
      </w:tr>
      <w:tr w:rsidR="008E68A8" w:rsidRPr="003A20E2" w:rsidTr="007370B4">
        <w:trPr>
          <w:cantSplit/>
          <w:trHeight w:val="1431"/>
        </w:trPr>
        <w:tc>
          <w:tcPr>
            <w:tcW w:w="1059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280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лаб. 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практич. Занятия</w:t>
            </w:r>
          </w:p>
        </w:tc>
        <w:tc>
          <w:tcPr>
            <w:tcW w:w="289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самост.</w:t>
            </w:r>
          </w:p>
          <w:p w:rsidR="008E68A8" w:rsidRPr="003A20E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122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70B4" w:rsidRPr="003A20E2" w:rsidTr="007370B4">
        <w:trPr>
          <w:trHeight w:val="432"/>
        </w:trPr>
        <w:tc>
          <w:tcPr>
            <w:tcW w:w="1059" w:type="pct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1. Введение в трибологию</w:t>
            </w:r>
          </w:p>
        </w:tc>
        <w:tc>
          <w:tcPr>
            <w:tcW w:w="175" w:type="pct"/>
            <w:vMerge w:val="restart"/>
            <w:vAlign w:val="center"/>
          </w:tcPr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67" w:type="pct"/>
            <w:gridSpan w:val="6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370B4">
        <w:trPr>
          <w:trHeight w:val="432"/>
        </w:trPr>
        <w:tc>
          <w:tcPr>
            <w:tcW w:w="1059" w:type="pct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  Терминология</w:t>
            </w: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7370B4">
        <w:trPr>
          <w:trHeight w:val="432"/>
        </w:trPr>
        <w:tc>
          <w:tcPr>
            <w:tcW w:w="1059" w:type="pct"/>
          </w:tcPr>
          <w:p w:rsidR="003A20E2" w:rsidRPr="003A20E2" w:rsidRDefault="003A20E2" w:rsidP="003A2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  <w:r w:rsidRPr="003A20E2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A20E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Краткая историческая справка о возникновении и развитии        трибологии</w:t>
            </w: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370B4">
        <w:trPr>
          <w:trHeight w:val="432"/>
        </w:trPr>
        <w:tc>
          <w:tcPr>
            <w:tcW w:w="1059" w:type="pct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1.3. Понятие о трибологической системе, строение и структура. Свойства </w:t>
            </w: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практических работ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лабораторных работ</w:t>
            </w:r>
          </w:p>
        </w:tc>
        <w:tc>
          <w:tcPr>
            <w:tcW w:w="39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6277D">
        <w:trPr>
          <w:trHeight w:val="2070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1.4 Фрикционное взаимодействие твердых тел. Контакт волнистых и шероховатых тел. Условия  реализации различных видов контакта.  </w:t>
            </w:r>
          </w:p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332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3" w:type="pct"/>
            <w:vAlign w:val="center"/>
          </w:tcPr>
          <w:p w:rsidR="003A20E2" w:rsidRPr="003A20E2" w:rsidRDefault="00336656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лабораторных и 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практических работ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работ</w:t>
            </w: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7370B4" w:rsidRPr="003A20E2" w:rsidTr="0076277D">
        <w:trPr>
          <w:trHeight w:val="2117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 Силовые взаимодействия твердых тел Внешнее трение и условия его реализации. Коэффициент трения и его расчет при  различных  видах  контакта.</w:t>
            </w:r>
          </w:p>
        </w:tc>
        <w:tc>
          <w:tcPr>
            <w:tcW w:w="175" w:type="pct"/>
            <w:vAlign w:val="center"/>
          </w:tcPr>
          <w:p w:rsidR="007370B4" w:rsidRPr="003A20E2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7370B4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3" w:type="pct"/>
            <w:vAlign w:val="center"/>
          </w:tcPr>
          <w:p w:rsidR="007370B4" w:rsidRPr="003A20E2" w:rsidRDefault="00336656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9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лабораторных и 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практических работ</w:t>
            </w:r>
          </w:p>
        </w:tc>
        <w:tc>
          <w:tcPr>
            <w:tcW w:w="1133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работ</w:t>
            </w:r>
          </w:p>
        </w:tc>
        <w:tc>
          <w:tcPr>
            <w:tcW w:w="399" w:type="pc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</w:tcPr>
          <w:p w:rsidR="008E68A8" w:rsidRPr="003A20E2" w:rsidRDefault="008E68A8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75" w:type="pct"/>
            <w:vAlign w:val="center"/>
          </w:tcPr>
          <w:p w:rsidR="008E68A8" w:rsidRPr="007370B4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8E68A8" w:rsidRPr="003A20E2" w:rsidRDefault="00C413F5" w:rsidP="00C41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3366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0" w:type="pct"/>
            <w:vAlign w:val="center"/>
          </w:tcPr>
          <w:p w:rsidR="008E68A8" w:rsidRPr="00332AF5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="00332AF5"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3" w:type="pct"/>
            <w:vAlign w:val="center"/>
          </w:tcPr>
          <w:p w:rsidR="008E68A8" w:rsidRPr="00332AF5" w:rsidRDefault="00336656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9" w:type="pct"/>
            <w:vAlign w:val="center"/>
          </w:tcPr>
          <w:p w:rsidR="008E68A8" w:rsidRPr="007370B4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122" w:type="pc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7370B4" w:rsidRPr="003A20E2" w:rsidTr="0076277D">
        <w:trPr>
          <w:trHeight w:val="523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Изнашивание твёрдых тел</w:t>
            </w:r>
          </w:p>
        </w:tc>
        <w:tc>
          <w:tcPr>
            <w:tcW w:w="3542" w:type="pct"/>
            <w:gridSpan w:val="7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</w:t>
            </w:r>
          </w:p>
        </w:tc>
      </w:tr>
      <w:tr w:rsidR="007370B4" w:rsidRPr="003A20E2" w:rsidTr="0076277D">
        <w:trPr>
          <w:trHeight w:val="1445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2.1 Механизм фрикционного разрушения пограничного и подповерхностного слоев. </w:t>
            </w:r>
          </w:p>
        </w:tc>
        <w:tc>
          <w:tcPr>
            <w:tcW w:w="175" w:type="pct"/>
            <w:vAlign w:val="center"/>
          </w:tcPr>
          <w:p w:rsidR="007370B4" w:rsidRPr="003A20E2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7370B4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5/2И</w:t>
            </w:r>
          </w:p>
        </w:tc>
        <w:tc>
          <w:tcPr>
            <w:tcW w:w="283" w:type="pct"/>
            <w:vAlign w:val="center"/>
          </w:tcPr>
          <w:p w:rsidR="007370B4" w:rsidRPr="003A20E2" w:rsidRDefault="00336656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737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лабораторных и 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практических работ</w:t>
            </w:r>
          </w:p>
        </w:tc>
        <w:tc>
          <w:tcPr>
            <w:tcW w:w="1133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работ</w:t>
            </w:r>
          </w:p>
        </w:tc>
        <w:tc>
          <w:tcPr>
            <w:tcW w:w="399" w:type="pc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D43C6D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6277D">
        <w:trPr>
          <w:trHeight w:val="984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 Классификация видов изнашивания. Характеристики изнашивания.</w:t>
            </w:r>
          </w:p>
        </w:tc>
        <w:tc>
          <w:tcPr>
            <w:tcW w:w="175" w:type="pct"/>
            <w:vAlign w:val="center"/>
          </w:tcPr>
          <w:p w:rsidR="003A20E2" w:rsidRPr="003A20E2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D43C6D" w:rsidRDefault="003A20E2" w:rsidP="007627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6277D">
        <w:trPr>
          <w:trHeight w:val="781"/>
        </w:trPr>
        <w:tc>
          <w:tcPr>
            <w:tcW w:w="1059" w:type="pct"/>
            <w:vAlign w:val="center"/>
          </w:tcPr>
          <w:p w:rsidR="003A20E2" w:rsidRPr="003A20E2" w:rsidRDefault="003A20E2" w:rsidP="007370B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75" w:type="pct"/>
            <w:vAlign w:val="center"/>
          </w:tcPr>
          <w:p w:rsidR="003A20E2" w:rsidRPr="007370B4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3A20E2" w:rsidRPr="003A20E2" w:rsidRDefault="003A20E2" w:rsidP="00C41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C413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0" w:type="pct"/>
            <w:vAlign w:val="center"/>
          </w:tcPr>
          <w:p w:rsidR="003A20E2" w:rsidRPr="00332AF5" w:rsidRDefault="00332AF5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5/2И</w:t>
            </w:r>
          </w:p>
        </w:tc>
        <w:tc>
          <w:tcPr>
            <w:tcW w:w="283" w:type="pct"/>
            <w:vAlign w:val="center"/>
          </w:tcPr>
          <w:p w:rsidR="003A20E2" w:rsidRPr="007370B4" w:rsidRDefault="00336656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332AF5"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3A20E2" w:rsidRPr="007370B4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D43C6D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7370B4" w:rsidRPr="003A20E2" w:rsidTr="0076277D">
        <w:trPr>
          <w:trHeight w:val="499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Узлы трения машин</w:t>
            </w:r>
          </w:p>
        </w:tc>
        <w:tc>
          <w:tcPr>
            <w:tcW w:w="3542" w:type="pct"/>
            <w:gridSpan w:val="7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</w:tcPr>
          <w:p w:rsidR="008E68A8" w:rsidRPr="003A20E2" w:rsidRDefault="007370B4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3.1 </w:t>
            </w:r>
            <w:r w:rsidR="008E68A8"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 узлов трения.  Требования к узлам трения  покоя. Требования к узлам трения с частичным проскальзыванием. </w:t>
            </w:r>
          </w:p>
        </w:tc>
        <w:tc>
          <w:tcPr>
            <w:tcW w:w="175" w:type="pct"/>
            <w:vAlign w:val="center"/>
          </w:tcPr>
          <w:p w:rsidR="008E68A8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8E68A8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pc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332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2" w:type="pct"/>
            <w:vAlign w:val="center"/>
          </w:tcPr>
          <w:p w:rsidR="008E68A8" w:rsidRPr="003A20E2" w:rsidRDefault="008E68A8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практических работ</w:t>
            </w:r>
          </w:p>
        </w:tc>
        <w:tc>
          <w:tcPr>
            <w:tcW w:w="1133" w:type="pct"/>
            <w:vAlign w:val="center"/>
          </w:tcPr>
          <w:p w:rsidR="008E68A8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практических</w:t>
            </w:r>
          </w:p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</w:t>
            </w:r>
          </w:p>
          <w:p w:rsidR="008E68A8" w:rsidRPr="003A20E2" w:rsidRDefault="008E68A8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76277D">
        <w:trPr>
          <w:trHeight w:val="499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 Требования к подвижным соединениям. Требования к соединениям с гарантированным натягом.</w:t>
            </w:r>
          </w:p>
        </w:tc>
        <w:tc>
          <w:tcPr>
            <w:tcW w:w="175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3A20E2" w:rsidRPr="003A20E2" w:rsidRDefault="00C413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  <w:vAlign w:val="center"/>
          </w:tcPr>
          <w:p w:rsidR="008E68A8" w:rsidRPr="0076277D" w:rsidRDefault="008E68A8" w:rsidP="0076277D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75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8E68A8" w:rsidRPr="0076277D" w:rsidRDefault="00C413F5" w:rsidP="00C41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0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332AF5"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2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76277D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ОК-1,</w:t>
            </w:r>
          </w:p>
          <w:p w:rsidR="008E68A8" w:rsidRPr="0076277D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ПК-14,</w:t>
            </w:r>
          </w:p>
        </w:tc>
      </w:tr>
    </w:tbl>
    <w:p w:rsidR="003A20E2" w:rsidRDefault="003A20E2">
      <w:r>
        <w:br w:type="page"/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02"/>
        <w:gridCol w:w="357"/>
        <w:gridCol w:w="506"/>
        <w:gridCol w:w="556"/>
        <w:gridCol w:w="562"/>
        <w:gridCol w:w="573"/>
        <w:gridCol w:w="2226"/>
        <w:gridCol w:w="2248"/>
        <w:gridCol w:w="792"/>
      </w:tblGrid>
      <w:tr w:rsidR="007370B4" w:rsidRPr="003A20E2" w:rsidTr="007370B4">
        <w:trPr>
          <w:trHeight w:val="499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4.  Смазка и смазочные материалы</w:t>
            </w:r>
          </w:p>
        </w:tc>
        <w:tc>
          <w:tcPr>
            <w:tcW w:w="3542" w:type="pct"/>
            <w:gridSpan w:val="7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  <w:vAlign w:val="center"/>
          </w:tcPr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3A20E2">
        <w:trPr>
          <w:trHeight w:val="1294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Calibri" w:hAnsi="Times New Roman" w:cs="Times New Roman"/>
                <w:sz w:val="20"/>
                <w:szCs w:val="20"/>
              </w:rPr>
              <w:t>4.1 Виды смазки. Жидкостная смазка. Граничная смазка. Свойства и условия реализации.</w:t>
            </w:r>
          </w:p>
        </w:tc>
        <w:tc>
          <w:tcPr>
            <w:tcW w:w="180" w:type="pct"/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3A20E2" w:rsidRPr="003A20E2" w:rsidRDefault="00332A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3A20E2">
        <w:trPr>
          <w:trHeight w:val="464"/>
        </w:trPr>
        <w:tc>
          <w:tcPr>
            <w:tcW w:w="1059" w:type="pct"/>
            <w:vMerge w:val="restart"/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Calibri" w:hAnsi="Times New Roman" w:cs="Times New Roman"/>
                <w:sz w:val="20"/>
                <w:szCs w:val="20"/>
              </w:rPr>
              <w:t>4.2 Смазочные материалы. Виды смазочных материалов. Общая характеристика смазочных материалов. Свойства минеральных масел Свойства пластичных смазочных материалов. Свойства твёрдых смазочных материалов.</w:t>
            </w:r>
          </w:p>
        </w:tc>
        <w:tc>
          <w:tcPr>
            <w:tcW w:w="180" w:type="pct"/>
            <w:vMerge w:val="restart"/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Merge w:val="restart"/>
            <w:vAlign w:val="center"/>
          </w:tcPr>
          <w:p w:rsidR="003A20E2" w:rsidRPr="003A20E2" w:rsidRDefault="00332A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0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Merge w:val="restar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2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7370B4">
        <w:trPr>
          <w:trHeight w:val="2337"/>
        </w:trPr>
        <w:tc>
          <w:tcPr>
            <w:tcW w:w="1059" w:type="pct"/>
            <w:vMerge/>
            <w:tcBorders>
              <w:bottom w:val="single" w:sz="4" w:space="0" w:color="auto"/>
            </w:tcBorders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pct"/>
            <w:vMerge/>
            <w:tcBorders>
              <w:bottom w:val="single" w:sz="4" w:space="0" w:color="auto"/>
            </w:tcBorders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Merge/>
            <w:tcBorders>
              <w:bottom w:val="single" w:sz="4" w:space="0" w:color="auto"/>
            </w:tcBorders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bottom w:val="single" w:sz="4" w:space="0" w:color="auto"/>
            </w:tcBorders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</w:t>
            </w:r>
          </w:p>
        </w:tc>
      </w:tr>
      <w:tr w:rsidR="003A20E2" w:rsidRPr="003A20E2" w:rsidTr="007370B4">
        <w:trPr>
          <w:trHeight w:val="499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4.3 Методика выбора смазочных материалов в узлы трения механизмов металлургических машин. </w:t>
            </w:r>
          </w:p>
        </w:tc>
        <w:tc>
          <w:tcPr>
            <w:tcW w:w="180" w:type="pct"/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32A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3/2И</w:t>
            </w: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практических работ</w:t>
            </w:r>
          </w:p>
        </w:tc>
        <w:tc>
          <w:tcPr>
            <w:tcW w:w="1133" w:type="pct"/>
            <w:vAlign w:val="center"/>
          </w:tcPr>
          <w:p w:rsid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практических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  <w:vAlign w:val="center"/>
          </w:tcPr>
          <w:p w:rsidR="008E68A8" w:rsidRPr="003A20E2" w:rsidRDefault="008E68A8" w:rsidP="0076277D">
            <w:pPr>
              <w:tabs>
                <w:tab w:val="left" w:pos="70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80" w:type="pct"/>
            <w:vAlign w:val="center"/>
          </w:tcPr>
          <w:p w:rsidR="008E68A8" w:rsidRPr="003A20E2" w:rsidRDefault="008E68A8" w:rsidP="007627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8E68A8" w:rsidRPr="003A20E2" w:rsidRDefault="00332AF5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0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8E68A8" w:rsidRPr="003A20E2" w:rsidRDefault="00332AF5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3/2И</w:t>
            </w:r>
          </w:p>
        </w:tc>
        <w:tc>
          <w:tcPr>
            <w:tcW w:w="289" w:type="pct"/>
            <w:vAlign w:val="center"/>
          </w:tcPr>
          <w:p w:rsidR="008E68A8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2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  <w:vAlign w:val="center"/>
          </w:tcPr>
          <w:p w:rsidR="008E68A8" w:rsidRPr="003A20E2" w:rsidRDefault="008E68A8" w:rsidP="0076277D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дисциплине</w:t>
            </w:r>
          </w:p>
        </w:tc>
        <w:tc>
          <w:tcPr>
            <w:tcW w:w="180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80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17/6И</w:t>
            </w:r>
          </w:p>
        </w:tc>
        <w:tc>
          <w:tcPr>
            <w:tcW w:w="283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17/6И</w:t>
            </w:r>
          </w:p>
        </w:tc>
        <w:tc>
          <w:tcPr>
            <w:tcW w:w="289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18,45</w:t>
            </w:r>
          </w:p>
        </w:tc>
        <w:tc>
          <w:tcPr>
            <w:tcW w:w="1122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399" w:type="pct"/>
            <w:vAlign w:val="center"/>
          </w:tcPr>
          <w:p w:rsidR="007370B4" w:rsidRPr="007370B4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ОК-1,</w:t>
            </w:r>
          </w:p>
          <w:p w:rsidR="008E68A8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ПК-14</w:t>
            </w:r>
          </w:p>
        </w:tc>
      </w:tr>
    </w:tbl>
    <w:p w:rsidR="008E68A8" w:rsidRPr="001E1502" w:rsidRDefault="008E68A8" w:rsidP="008E68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EF05FF" w:rsidRDefault="00EF05FF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CE3972" w:rsidRPr="00CC57F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7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 Образовательные и информационные технологии 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огий в преподавании дисциплины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используются традиционная и модульно - компетентностная технологии. 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происходит с использованием мультимедийного оборудования.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проходят в традиционной форме, в форме лекций-консультаций и лекций-визуализаций. На лекциях-консультациях изложение нового материала сопровождается постановкой вопросов и дискуссией в поисках ответов на эти вопросы. Теоретический материал на лекциях-визуализациях представляется в виде визуальных материалов (демонстрационный материал).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практических занятиях используются контекстное обучение и эвристическая беседа.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стимулирует студентов в процессе подготовки к практическим занятиям и итоговой аттестации.</w:t>
      </w:r>
    </w:p>
    <w:p w:rsidR="008E68A8" w:rsidRPr="001E1502" w:rsidRDefault="008E68A8" w:rsidP="008E68A8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семинарских занятиях используются интерактивные формы обучения по следующей тематике: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изменяется микрогеометрия поверхностей при взаимодействии твёрдых тел 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формирования площадей контактирования твёрдых тел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результатов, полученных при выполнении лабораторных работ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возможности реализации видов изнашивания для конкретных узлов трения металлургических машин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изменяется микрогеометрия поверхностей при взаимодействии твёрдых тел 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формирования площадей контактирования твёрдых тел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результатов, полученных при выполнении лабораторных работ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возможности реализации видов изнашивания для конкретных узлов трения металлургических машин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реализации в узлах трения различных видов смазки</w:t>
      </w:r>
    </w:p>
    <w:p w:rsidR="008E68A8" w:rsidRPr="001E1502" w:rsidRDefault="008E68A8" w:rsidP="008E68A8">
      <w:pPr>
        <w:tabs>
          <w:tab w:val="left" w:pos="70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E68A8" w:rsidRPr="001E1502" w:rsidRDefault="008E68A8" w:rsidP="008E68A8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6. </w:t>
      </w: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обеспечение самостоятельной работы студентов</w:t>
      </w:r>
    </w:p>
    <w:p w:rsidR="00CE3972" w:rsidRDefault="00CE3972" w:rsidP="00CE3972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трибологии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предусмотрена аудиторная и внеаудиторная самостоятельная работа обучающихся.</w:t>
      </w:r>
    </w:p>
    <w:p w:rsidR="00CE3972" w:rsidRDefault="00CE3972" w:rsidP="00CE3972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5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E68A8" w:rsidRPr="001E1502" w:rsidRDefault="008E68A8" w:rsidP="00CE3972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502">
        <w:rPr>
          <w:rFonts w:ascii="Times New Roman" w:eastAsia="Calibri" w:hAnsi="Times New Roman" w:cs="Times New Roman"/>
          <w:b/>
          <w:sz w:val="24"/>
          <w:szCs w:val="24"/>
        </w:rPr>
        <w:t>Перечень контрольных вопросов для подготовки к экзамену</w:t>
      </w:r>
    </w:p>
    <w:p w:rsidR="008E68A8" w:rsidRPr="001E1502" w:rsidRDefault="008E68A8" w:rsidP="008E68A8">
      <w:pPr>
        <w:tabs>
          <w:tab w:val="left" w:pos="1683"/>
          <w:tab w:val="center" w:pos="5499"/>
        </w:tabs>
        <w:spacing w:after="0" w:line="240" w:lineRule="auto"/>
        <w:ind w:left="5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8E68A8" w:rsidRPr="001E1502" w:rsidRDefault="008E68A8" w:rsidP="008E68A8">
      <w:pPr>
        <w:numPr>
          <w:ilvl w:val="0"/>
          <w:numId w:val="8"/>
        </w:numPr>
        <w:tabs>
          <w:tab w:val="left" w:pos="1683"/>
          <w:tab w:val="center" w:pos="549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Избирательный перенос и условия его реализации. </w:t>
      </w:r>
    </w:p>
    <w:p w:rsidR="008E68A8" w:rsidRPr="001E1502" w:rsidRDefault="008E68A8" w:rsidP="008E68A8">
      <w:pPr>
        <w:numPr>
          <w:ilvl w:val="0"/>
          <w:numId w:val="8"/>
        </w:numPr>
        <w:tabs>
          <w:tab w:val="left" w:pos="1683"/>
          <w:tab w:val="center" w:pos="549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трения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шероховатости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Фреттинг – коррозия, сущность и условия её возникновения. 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контакта трущихся поверхностей и их краткая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факторы, влияющие на интенсивность изнашивания.  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Контурное давление и что влияет на его величину.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Износостойкость и от чего зависит его величина.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Предварительное смещение и что оно определяет.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 каким образом влияет на величину коэффициента трения при ННУК.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построения опорной кривой и что характеризует опорная кривая.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изнашивания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возникновения абразивного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возникновения адгезионного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Условия возникновения окислительного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 контактирования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контактирования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внешнего трения.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факторы, влияющие на величину коэффициента трения при ННПК.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вида контактирования на интенсивность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приработки на интенсивность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нагрузки на интенсивность изнашивания.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24.Существующие виды смазочных материалов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25. Условие реализации гидродинамической смазки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26.Условие реализации гидростатической смазки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27.Условие реализации эластогидродинамической смазки</w:t>
      </w:r>
    </w:p>
    <w:p w:rsidR="008E68A8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28.Условие реализации граничной смазки</w:t>
      </w:r>
    </w:p>
    <w:p w:rsidR="00CE3972" w:rsidRDefault="00CE3972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CE3972">
        <w:rPr>
          <w:rFonts w:ascii="Times New Roman" w:eastAsia="Calibri" w:hAnsi="Times New Roman" w:cs="Times New Roman"/>
          <w:b/>
          <w:sz w:val="24"/>
          <w:szCs w:val="24"/>
        </w:rPr>
        <w:t>Перечень лабораторных работ: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1.Характеристика микрогеометрии поверхностей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Контакт волнистых и шероховатых тел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Взаимодействие твердых тел.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Характеристики изнашивания</w:t>
      </w:r>
    </w:p>
    <w:p w:rsidR="00CE3972" w:rsidRP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Исследование износостойкости вкладышей универсального шпинделя.</w:t>
      </w:r>
    </w:p>
    <w:p w:rsidR="008E68A8" w:rsidRDefault="008E68A8" w:rsidP="008E68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E68A8" w:rsidRDefault="008E68A8" w:rsidP="00CE3972">
      <w:pPr>
        <w:tabs>
          <w:tab w:val="left" w:pos="6489"/>
        </w:tabs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502">
        <w:rPr>
          <w:rFonts w:ascii="Times New Roman" w:eastAsia="Calibri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CE3972" w:rsidRDefault="00CE3972" w:rsidP="00CE3972">
      <w:pPr>
        <w:tabs>
          <w:tab w:val="left" w:pos="6489"/>
        </w:tabs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68A8" w:rsidRDefault="008E68A8" w:rsidP="00CE3972">
      <w:pPr>
        <w:tabs>
          <w:tab w:val="left" w:pos="6489"/>
        </w:tabs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67CC">
        <w:rPr>
          <w:rFonts w:ascii="Times New Roman" w:eastAsia="Calibri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495"/>
        <w:gridCol w:w="4758"/>
      </w:tblGrid>
      <w:tr w:rsidR="008E68A8" w:rsidRPr="00CC65F1" w:rsidTr="005D4361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8A8" w:rsidRPr="00CC65F1" w:rsidRDefault="008E68A8" w:rsidP="003A2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C65F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8A8" w:rsidRPr="00CC65F1" w:rsidRDefault="008E68A8" w:rsidP="003A2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8A8" w:rsidRPr="00CC65F1" w:rsidRDefault="008E68A8" w:rsidP="003A2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E68A8" w:rsidRPr="00CC65F1" w:rsidTr="003A20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ОК-1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к абстрактному мышлению, анализу, синтезу</w:t>
            </w:r>
          </w:p>
        </w:tc>
      </w:tr>
      <w:tr w:rsidR="008E68A8" w:rsidRPr="00CC65F1" w:rsidTr="005D436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972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и определения. </w:t>
            </w:r>
          </w:p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>Методы анализа трибологических систем. Особенности взаимодействия поверхностей в парах трения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4361" w:rsidRPr="005D4361" w:rsidRDefault="005D4361" w:rsidP="005D4361">
            <w:pPr>
              <w:spacing w:after="0"/>
              <w:ind w:left="-1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Теоретические вопросы: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Виды износа и разрушения поверхностей твёрдых тел и деталей машин.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Исследование слоёв поверхности материалов.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Эрозионное, механическое, усталостное и абразивное изнашивания.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деталей.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Области применения и основные характеристики смазочных материалов.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Молекулярно-механическая теория трения.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Совместимость трибосистем, критерии их совместимости.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Внешнее трение твердых тел. Причины возникновения.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Изнашивание, износ, износостойкость.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Основные закономерности изнашивания.</w:t>
            </w:r>
          </w:p>
          <w:p w:rsidR="008E68A8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узлов трения и деталей машин</w:t>
            </w:r>
          </w:p>
        </w:tc>
      </w:tr>
      <w:tr w:rsidR="008E68A8" w:rsidRPr="00CC65F1" w:rsidTr="0076277D">
        <w:trPr>
          <w:trHeight w:val="8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784" w:type="pct"/>
            <w:tcBorders>
              <w:bottom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8A8" w:rsidRPr="001E1502" w:rsidRDefault="008E68A8" w:rsidP="003A20E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работу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узлов трения </w:t>
            </w:r>
          </w:p>
          <w:p w:rsidR="008E68A8" w:rsidRPr="001E1502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Выделять проблемы при эксплуатации узлов трения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Перечень лабораторных работ: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1.Характеристика микрогеометрии поверхностей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2. Контакт волнистых и шероховатых тел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3. Взаимодействие твердых тел.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4. Характеристики изнашивания</w:t>
            </w:r>
          </w:p>
          <w:p w:rsidR="008E68A8" w:rsidRPr="005274E3" w:rsidRDefault="005D4361" w:rsidP="007627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5. Исследование износостойкости вкладышей универсального шпинделя.</w:t>
            </w:r>
          </w:p>
        </w:tc>
      </w:tr>
      <w:tr w:rsidR="008E68A8" w:rsidRPr="00CC65F1" w:rsidTr="005D4361">
        <w:trPr>
          <w:trHeight w:val="521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784" w:type="pct"/>
            <w:tcBorders>
              <w:top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8A8" w:rsidRPr="001E1502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овными методами решения задач 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Методами синтеза трибологических систем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4361" w:rsidRPr="005D4361" w:rsidRDefault="005D4361" w:rsidP="0076277D">
            <w:p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Перечень контрольных вопросов для подготовки к экзамену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Особенности внешнего трения.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Параметры шероховатости и их характеристика.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Фреттинг – коррозия, сущность и условия её возникновения. 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контакта трущихся поверхностей и их краткая характеристика.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Основные факторы, влияющие на интенсивность изнашивания.  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Контурное давление и что влияет на его величину.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Износостойкость и от чего зависит его величина.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Предварительное смещение и что оно определяет.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Что и каким образом влияет на величину коэффициента трения при ННУК.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Методика построения опорной кривой и что характеризует опорная кривая</w:t>
            </w:r>
            <w:r w:rsidRPr="005D4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68A8" w:rsidRPr="00CC65F1" w:rsidRDefault="008E68A8" w:rsidP="003A20E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8E68A8" w:rsidRPr="00CC65F1" w:rsidTr="003A20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ПК-14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5D4361" w:rsidRPr="00CC65F1" w:rsidTr="005D436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784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1E1502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Методы расчёта трибосистем при проектировании 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Процессы протекающие в узлах трения проектируемых машин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4361" w:rsidRPr="005D4361" w:rsidRDefault="005D4361" w:rsidP="005D4361">
            <w:pPr>
              <w:spacing w:after="0"/>
              <w:ind w:left="-1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Теоретические вопросы: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Виды износа и разрушения поверхностей твёрдых тел и деталей машин.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Исследование слоёв поверхности материалов.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Эрозионное, механическое, усталостное и абразивное изнашивания.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деталей.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Области применения и основные характеристики смазочных материалов.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Молекулярно-механическая теория трения.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Совместимость трибосистем, критерии их совместимости.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Внешнее трение твердых тел. Причины возникновения.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Изнашивание, износ, износостойкость.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Основные закономерности изнашивания.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узлов трения и деталей машин</w:t>
            </w:r>
          </w:p>
        </w:tc>
      </w:tr>
      <w:tr w:rsidR="005D4361" w:rsidRPr="00CC65F1" w:rsidTr="005D4361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 xml:space="preserve">корректно выражать и аргументированно </w:t>
            </w:r>
            <w:r w:rsidRPr="00854F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обосновывать предлагаемые решения. Анализировать работу узлов трения при проектировании машин Выделять проблемы при эксплуатации узлов трения проектируемых машин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Перечень лабораторных работ: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1.Характеристика микрогеометрии поверхностей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2. Контакт волнистых и шероховатых тел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3. Взаимодействие твердых тел.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4. Характеристики изнашивания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5. Исследование износостойкости вкладышей универсального шпинделя.</w:t>
            </w:r>
          </w:p>
          <w:p w:rsidR="005D4361" w:rsidRPr="005274E3" w:rsidRDefault="005D4361" w:rsidP="005D436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5D4361" w:rsidRPr="00CC65F1" w:rsidTr="005D436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 применительно к процессам и оборудованию производственных объектов, основными методами решения задач в области трибологии при проектировании машин. Приёмами оценки эффективности принимаемых решений при проектировании машин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4361" w:rsidRPr="005D4361" w:rsidRDefault="005D4361" w:rsidP="005D4361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Перечень контрольных вопросов для подготовки к экзамену</w:t>
            </w:r>
          </w:p>
          <w:p w:rsidR="005D4361" w:rsidRPr="005D4361" w:rsidRDefault="005D4361" w:rsidP="005D4361">
            <w:pPr>
              <w:tabs>
                <w:tab w:val="left" w:pos="1683"/>
                <w:tab w:val="center" w:pos="5499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ab/>
            </w: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ab/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Особенности внешнего трения.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Параметры шероховатости и их характеристика.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Фреттинг – коррозия, сущность и условия её возникновения. 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контакта трущихся поверхностей и их краткая характеристика.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Основные факторы, влияющие на интенсивность изнашивания.  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Контурное давление и что влияет на его величину.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Износостойкость и от чего зависит его величина.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Предварительное смещение и что оно определяет.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Что и каким образом влияет на величину коэффициента трения при ННУК.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Методика построения опорной кривой и что характеризует опорная кривая</w:t>
            </w:r>
            <w:r w:rsidRPr="00762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4361" w:rsidRPr="00CC65F1" w:rsidRDefault="005D4361" w:rsidP="005D4361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</w:tbl>
    <w:p w:rsidR="008E68A8" w:rsidRPr="001E1502" w:rsidRDefault="008E68A8" w:rsidP="008E68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4361" w:rsidRPr="0066186C" w:rsidRDefault="005D4361" w:rsidP="005D43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5D4361" w:rsidRDefault="005D4361" w:rsidP="005D436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9E7F97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5D4361" w:rsidRPr="009E7F97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E7F97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экзамена: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</w:t>
      </w:r>
      <w:r w:rsidRPr="009E7F97">
        <w:rPr>
          <w:rFonts w:ascii="Times New Roman" w:hAnsi="Times New Roman" w:cs="Times New Roman"/>
          <w:sz w:val="24"/>
          <w:szCs w:val="24"/>
        </w:rPr>
        <w:lastRenderedPageBreak/>
        <w:t xml:space="preserve">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9E7F97">
        <w:rPr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>
        <w:t xml:space="preserve"> </w:t>
      </w:r>
    </w:p>
    <w:p w:rsidR="008E68A8" w:rsidRPr="004E2BEA" w:rsidRDefault="005D4361" w:rsidP="005D43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br w:type="page"/>
      </w:r>
      <w:r w:rsidR="008E68A8" w:rsidRPr="004E2B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8 Учебно-методическое и информационное обеспечение дисциплины </w:t>
      </w:r>
    </w:p>
    <w:p w:rsidR="008E68A8" w:rsidRPr="001E1502" w:rsidRDefault="008E68A8" w:rsidP="008E68A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A2711B" w:rsidRPr="0029098D" w:rsidRDefault="00A2711B" w:rsidP="00A2711B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29098D">
        <w:rPr>
          <w:rFonts w:ascii="Times New Roman" w:hAnsi="Times New Roman"/>
          <w:b/>
          <w:sz w:val="24"/>
          <w:szCs w:val="24"/>
        </w:rPr>
        <w:t>а)  Основная литература</w:t>
      </w:r>
    </w:p>
    <w:p w:rsidR="00A2711B" w:rsidRPr="006B11A1" w:rsidRDefault="00A2711B" w:rsidP="00A2711B">
      <w:pPr>
        <w:pStyle w:val="ad"/>
        <w:tabs>
          <w:tab w:val="left" w:pos="5643"/>
        </w:tabs>
        <w:jc w:val="both"/>
        <w:rPr>
          <w:rFonts w:ascii="Times New Roman" w:hAnsi="Times New Roman"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ab/>
      </w:r>
    </w:p>
    <w:p w:rsidR="00A2711B" w:rsidRDefault="00A2711B" w:rsidP="00A2711B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Экспериментальные исследования узлов трения линии приво</w:t>
      </w:r>
      <w:r>
        <w:rPr>
          <w:rFonts w:ascii="Times New Roman" w:hAnsi="Times New Roman"/>
          <w:sz w:val="24"/>
          <w:szCs w:val="24"/>
        </w:rPr>
        <w:t>да валков листопрокатных станов</w:t>
      </w:r>
      <w:r w:rsidRPr="003F65E2">
        <w:rPr>
          <w:rFonts w:ascii="Times New Roman" w:hAnsi="Times New Roman"/>
          <w:sz w:val="24"/>
          <w:szCs w:val="24"/>
        </w:rPr>
        <w:t>: учебное пособие / Ю. В. Жиркин ; МГТ</w:t>
      </w:r>
      <w:r>
        <w:rPr>
          <w:rFonts w:ascii="Times New Roman" w:hAnsi="Times New Roman"/>
          <w:sz w:val="24"/>
          <w:szCs w:val="24"/>
        </w:rPr>
        <w:t>У. - Магнитогорск</w:t>
      </w:r>
      <w:r w:rsidRPr="003F65E2">
        <w:rPr>
          <w:rFonts w:ascii="Times New Roman" w:hAnsi="Times New Roman"/>
          <w:sz w:val="24"/>
          <w:szCs w:val="24"/>
        </w:rPr>
        <w:t xml:space="preserve">: МГТУ, 2018. - 1 электрон. опт. диск (CD-ROM). – URL: </w:t>
      </w:r>
      <w:hyperlink r:id="rId10" w:history="1">
        <w:r w:rsidRPr="00744A80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https://magtu.informsystema.ru/uploader/fileUpload?name=3719.pdf&amp;show=dcatalogues/1/1527678/3719.pdf&amp;view=true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09.10.2019). - Макрообъект. - Текст : электронный.</w:t>
      </w:r>
    </w:p>
    <w:p w:rsidR="00A2711B" w:rsidRPr="006B11A1" w:rsidRDefault="00A2711B" w:rsidP="00A2711B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A2711B" w:rsidRPr="0029098D" w:rsidRDefault="00A2711B" w:rsidP="00A2711B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 </w:t>
      </w:r>
      <w:r w:rsidRPr="0029098D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:rsidR="00A2711B" w:rsidRDefault="00A2711B" w:rsidP="00A2711B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Основы трибологии : практикум / Ю. В. Жиркин ; МГТУ. - Магнитогорск : МГТУ, 2018. - 51 с. : ил., табл., схемы. - ISBN 978-5-9967-1164-2. – URL: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744A80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https://magtu.informsystema.ru/uploader/fileUpload?name=3642.pdf&amp;show=dcatalogues/1/1524717/3642.pdf&amp;view=true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 : электронный.</w:t>
      </w:r>
    </w:p>
    <w:p w:rsidR="00A2711B" w:rsidRDefault="00A2711B" w:rsidP="00A2711B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238F1">
        <w:rPr>
          <w:rFonts w:ascii="Times New Roman" w:hAnsi="Times New Roman"/>
          <w:sz w:val="24"/>
          <w:szCs w:val="24"/>
        </w:rPr>
        <w:t xml:space="preserve">Жиркин, Ю. В. Основы теории трения и изнашивания (основы триботехники) : учебное пособие / Ю. В. Жиркин. - 2-е изд., подгот. по печ. изд. 2007 г. - Магнитогорск : МГТУ, 2011. - 1 электрон. опт. диск (CD-ROM). - URL: </w:t>
      </w:r>
      <w:hyperlink r:id="rId12" w:history="1">
        <w:r w:rsidRPr="00E40CD9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https://magtu.informsystema.ru/uploader/fileUpload?name=985.pdf&amp;show=dcatalogues/1/1119119/985.pdf&amp;view=true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E238F1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 : электронный.</w:t>
      </w:r>
      <w:r w:rsidRPr="003F65E2">
        <w:rPr>
          <w:rFonts w:ascii="Times New Roman" w:hAnsi="Times New Roman"/>
          <w:sz w:val="24"/>
          <w:szCs w:val="24"/>
        </w:rPr>
        <w:t>.</w:t>
      </w:r>
    </w:p>
    <w:p w:rsidR="00A2711B" w:rsidRPr="003F65E2" w:rsidRDefault="00A2711B" w:rsidP="00A2711B">
      <w:pPr>
        <w:pStyle w:val="ad"/>
        <w:ind w:left="150"/>
        <w:jc w:val="both"/>
        <w:rPr>
          <w:rFonts w:ascii="Times New Roman" w:hAnsi="Times New Roman"/>
          <w:sz w:val="24"/>
          <w:szCs w:val="24"/>
        </w:rPr>
      </w:pPr>
    </w:p>
    <w:p w:rsidR="00A2711B" w:rsidRPr="003F65E2" w:rsidRDefault="00A2711B" w:rsidP="00A2711B">
      <w:pPr>
        <w:pStyle w:val="ad"/>
        <w:ind w:left="150" w:firstLine="55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 </w:t>
      </w:r>
      <w:r w:rsidRPr="003F65E2">
        <w:rPr>
          <w:rFonts w:ascii="Times New Roman" w:hAnsi="Times New Roman"/>
          <w:b/>
          <w:sz w:val="24"/>
          <w:szCs w:val="24"/>
        </w:rPr>
        <w:t>в) Методические указания для студентов:</w:t>
      </w:r>
    </w:p>
    <w:p w:rsidR="00A2711B" w:rsidRPr="00D86BB6" w:rsidRDefault="00A2711B" w:rsidP="00A2711B">
      <w:pPr>
        <w:pStyle w:val="a8"/>
        <w:numPr>
          <w:ilvl w:val="0"/>
          <w:numId w:val="2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D86BB6">
        <w:rPr>
          <w:rFonts w:ascii="Times New Roman" w:hAnsi="Times New Roman"/>
          <w:sz w:val="24"/>
          <w:szCs w:val="24"/>
        </w:rPr>
        <w:t xml:space="preserve">Жиркин, Ю. В. Надежность металлургических машин : учебное пособие / Ю. В. Жиркин ; МГТУ. - [2-е изд., подгот. по печ. изд. 2016 г.]. - Магнитогорск : МГТУ, 2018. - 1 электрон. опт. диск (CD-ROM). - URL: </w:t>
      </w:r>
      <w:hyperlink r:id="rId13" w:history="1">
        <w:r w:rsidRPr="00D86BB6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https://magtu.informsystema.ru/uploader/fileUpload?name=3517.pdf&amp;show=dcatalogues/1/1514337/3517.pdf&amp;view=true</w:t>
        </w:r>
      </w:hyperlink>
      <w:r w:rsidRPr="00D86BB6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D86BB6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 : электронный. </w:t>
      </w:r>
    </w:p>
    <w:p w:rsidR="000420BC" w:rsidRDefault="000420BC" w:rsidP="0076277D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6277D" w:rsidRPr="00D66396" w:rsidRDefault="0076277D" w:rsidP="0076277D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:rsidR="0076277D" w:rsidRDefault="0076277D" w:rsidP="0076277D">
      <w:pPr>
        <w:ind w:firstLine="709"/>
        <w:jc w:val="both"/>
      </w:pPr>
      <w:r w:rsidRPr="00D66396">
        <w:rPr>
          <w:rFonts w:ascii="Times New Roman" w:hAnsi="Times New Roman"/>
          <w:sz w:val="24"/>
          <w:szCs w:val="24"/>
        </w:rPr>
        <w:t>Перечень программного обеспечения необходимого при изучении дисциплины представлен ниже в виде таблицы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260"/>
        <w:gridCol w:w="2410"/>
      </w:tblGrid>
      <w:tr w:rsidR="0076277D" w:rsidRPr="00D66396" w:rsidTr="0076277D">
        <w:trPr>
          <w:trHeight w:val="537"/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договора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Срок действия лицензии</w:t>
            </w:r>
          </w:p>
        </w:tc>
      </w:tr>
      <w:tr w:rsidR="0076277D" w:rsidRPr="00D66396" w:rsidTr="0076277D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MS Windows 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Д-757-17 от 27.06.2017</w:t>
            </w:r>
          </w:p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Д-1227 от 08.10.2018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27.07.2018</w:t>
            </w:r>
          </w:p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11.10.2021</w:t>
            </w:r>
          </w:p>
        </w:tc>
      </w:tr>
      <w:tr w:rsidR="0076277D" w:rsidRPr="00D66396" w:rsidTr="0076277D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MS Office 2007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135 от 17.09.2007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A2711B" w:rsidRPr="00D66396" w:rsidTr="0076277D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A2711B" w:rsidRPr="005076CB" w:rsidRDefault="00A2711B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FAR Maneger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2711B" w:rsidRPr="00D66396" w:rsidRDefault="00A2711B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2711B" w:rsidRPr="00D66396" w:rsidRDefault="00A2711B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76277D" w:rsidRPr="00D66396" w:rsidTr="0076277D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7-Zip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6277D" w:rsidRPr="00D66396" w:rsidRDefault="0076277D" w:rsidP="0076277D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</w:tbl>
    <w:p w:rsidR="0076277D" w:rsidRDefault="0076277D" w:rsidP="0076277D">
      <w:pPr>
        <w:spacing w:after="0"/>
        <w:jc w:val="both"/>
      </w:pPr>
    </w:p>
    <w:p w:rsidR="0076277D" w:rsidRDefault="0076277D" w:rsidP="0076277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6277D" w:rsidRPr="00D66396" w:rsidRDefault="0076277D" w:rsidP="0076277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b/>
          <w:sz w:val="24"/>
          <w:szCs w:val="24"/>
        </w:rPr>
        <w:lastRenderedPageBreak/>
        <w:t>Перечень необходимых Интернет-ресурсов</w:t>
      </w:r>
      <w:r w:rsidRPr="00D66396">
        <w:rPr>
          <w:rFonts w:ascii="Times New Roman" w:hAnsi="Times New Roman"/>
          <w:sz w:val="24"/>
          <w:szCs w:val="24"/>
        </w:rPr>
        <w:t xml:space="preserve">: </w:t>
      </w:r>
    </w:p>
    <w:p w:rsidR="00A2711B" w:rsidRPr="00D66396" w:rsidRDefault="00A2711B" w:rsidP="00A271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D66396">
        <w:rPr>
          <w:rFonts w:ascii="Times New Roman" w:hAnsi="Times New Roman"/>
          <w:sz w:val="24"/>
          <w:szCs w:val="24"/>
        </w:rPr>
        <w:t xml:space="preserve"> Национальная информационно-аналитическая система – Российский индекс научного цитирования (РИНЦ). – URL: </w:t>
      </w:r>
      <w:hyperlink r:id="rId14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https://elibrary.ru/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A2711B" w:rsidRPr="00D66396" w:rsidRDefault="00A2711B" w:rsidP="00A271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2</w:t>
      </w:r>
      <w:r w:rsidRPr="00D66396">
        <w:rPr>
          <w:rFonts w:ascii="Times New Roman" w:hAnsi="Times New Roman"/>
          <w:sz w:val="24"/>
          <w:szCs w:val="24"/>
        </w:rPr>
        <w:t xml:space="preserve">. Поисковая система Академия Google (Google Scholar). – URL: </w:t>
      </w:r>
      <w:hyperlink r:id="rId15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https://scholar.google.com/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A2711B" w:rsidRPr="00D66396" w:rsidRDefault="00A2711B" w:rsidP="00A271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3</w:t>
      </w:r>
      <w:r w:rsidRPr="00D66396">
        <w:rPr>
          <w:rFonts w:ascii="Times New Roman" w:hAnsi="Times New Roman"/>
          <w:sz w:val="24"/>
          <w:szCs w:val="24"/>
        </w:rPr>
        <w:t xml:space="preserve">. Информационная система – Единое окно доступа к информационным ресурсам. – URL: </w:t>
      </w:r>
      <w:hyperlink r:id="rId16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http://window.edu.ru/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A2711B" w:rsidRPr="00D66396" w:rsidRDefault="00A2711B" w:rsidP="00A271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4</w:t>
      </w:r>
      <w:r w:rsidRPr="00D66396">
        <w:rPr>
          <w:rFonts w:ascii="Times New Roman" w:hAnsi="Times New Roman"/>
          <w:sz w:val="24"/>
          <w:szCs w:val="24"/>
        </w:rPr>
        <w:t xml:space="preserve">. Федеральное государственное бюджетное учреждение «Федеральный институт промышленной собственности». – URL: </w:t>
      </w:r>
      <w:hyperlink r:id="rId17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https://www1.fips.ru/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76277D" w:rsidRPr="00E43D64" w:rsidRDefault="00A2711B" w:rsidP="00A2711B">
      <w:pPr>
        <w:keepNext/>
        <w:widowControl w:val="0"/>
        <w:spacing w:before="240" w:after="120" w:line="240" w:lineRule="auto"/>
        <w:ind w:firstLine="709"/>
        <w:jc w:val="both"/>
        <w:outlineLvl w:val="0"/>
      </w:pPr>
      <w:r w:rsidRPr="00244561">
        <w:rPr>
          <w:rFonts w:ascii="Times New Roman" w:hAnsi="Times New Roman"/>
          <w:sz w:val="24"/>
          <w:szCs w:val="24"/>
        </w:rPr>
        <w:t>5</w:t>
      </w:r>
      <w:r w:rsidRPr="00D66396">
        <w:rPr>
          <w:rFonts w:ascii="Times New Roman" w:hAnsi="Times New Roman"/>
          <w:sz w:val="24"/>
          <w:szCs w:val="24"/>
        </w:rPr>
        <w:t xml:space="preserve">. Образовательный портал ФГБОУ ВПО «МГТУ им. Г.И. Носова» </w:t>
      </w:r>
      <w:hyperlink r:id="rId18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http://lms.magtu.ru</w:t>
        </w:r>
      </w:hyperlink>
    </w:p>
    <w:p w:rsidR="00A2711B" w:rsidRPr="00E43D64" w:rsidRDefault="00A2711B" w:rsidP="00A2711B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6277D" w:rsidRDefault="0076277D" w:rsidP="0076277D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</w:t>
      </w:r>
    </w:p>
    <w:p w:rsidR="0076277D" w:rsidRPr="00384DC9" w:rsidRDefault="0076277D" w:rsidP="0076277D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c"/>
        <w:tblW w:w="0" w:type="auto"/>
        <w:tblLook w:val="04A0"/>
      </w:tblPr>
      <w:tblGrid>
        <w:gridCol w:w="4361"/>
        <w:gridCol w:w="4977"/>
      </w:tblGrid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Оснащение аудитории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Мультимедийные средства хранения, передачи и представления информации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Лабораторные установки, измерительные приборы и инструменты для выполнения лабораторных работ: ‒ Профилометр Mitutoyo Surftest SJ-210. ‒ Установка по исследованию величины коэффициента трения ТММ-32А. ‒ Машина Арчарда.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Доска, мультимедийный проектор, экран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Помещения для самостоятельной работы обучающихся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Персональные компьютеры с пакетом MS Office, выходом в интернет и с доступом в электронную информационную-образовательную среду университета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6277D" w:rsidRDefault="0076277D" w:rsidP="0076277D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6277D" w:rsidRPr="00384DC9" w:rsidRDefault="0076277D" w:rsidP="0076277D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 xml:space="preserve">Лекционный зал, оборудованный современной презентационной техникой (проектор, экран, ноутбук). </w:t>
      </w:r>
    </w:p>
    <w:p w:rsidR="0076277D" w:rsidRPr="00384DC9" w:rsidRDefault="0076277D" w:rsidP="0076277D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76277D" w:rsidRDefault="0076277D" w:rsidP="007627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384DC9">
        <w:rPr>
          <w:rFonts w:ascii="Times New Roman" w:hAnsi="Times New Roman"/>
        </w:rPr>
        <w:t xml:space="preserve"> </w:t>
      </w:r>
    </w:p>
    <w:p w:rsidR="0076277D" w:rsidRDefault="0076277D" w:rsidP="0076277D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8E68A8" w:rsidRPr="00CE2A9F" w:rsidRDefault="008E68A8" w:rsidP="008E68A8">
      <w:pPr>
        <w:rPr>
          <w:rFonts w:ascii="Times New Roman" w:hAnsi="Times New Roman" w:cs="Times New Roman"/>
          <w:sz w:val="24"/>
          <w:szCs w:val="24"/>
        </w:rPr>
      </w:pPr>
    </w:p>
    <w:p w:rsidR="00BE1C48" w:rsidRDefault="00BE1C48"/>
    <w:sectPr w:rsidR="00BE1C48" w:rsidSect="007D51EC">
      <w:headerReference w:type="even" r:id="rId19"/>
      <w:headerReference w:type="default" r:id="rId20"/>
      <w:footerReference w:type="default" r:id="rId2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ED5" w:rsidRDefault="00A83ED5" w:rsidP="0099021E">
      <w:pPr>
        <w:spacing w:after="0" w:line="240" w:lineRule="auto"/>
      </w:pPr>
      <w:r>
        <w:separator/>
      </w:r>
    </w:p>
  </w:endnote>
  <w:endnote w:type="continuationSeparator" w:id="1">
    <w:p w:rsidR="00A83ED5" w:rsidRDefault="00A83ED5" w:rsidP="00990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3792708"/>
      <w:docPartObj>
        <w:docPartGallery w:val="Page Numbers (Bottom of Page)"/>
        <w:docPartUnique/>
      </w:docPartObj>
    </w:sdtPr>
    <w:sdtContent>
      <w:p w:rsidR="00C413F5" w:rsidRDefault="003D0CE7">
        <w:pPr>
          <w:pStyle w:val="a3"/>
          <w:jc w:val="center"/>
        </w:pPr>
        <w:fldSimple w:instr="PAGE   \* MERGEFORMAT">
          <w:r w:rsidR="00FD532B">
            <w:rPr>
              <w:noProof/>
            </w:rPr>
            <w:t>3</w:t>
          </w:r>
        </w:fldSimple>
      </w:p>
    </w:sdtContent>
  </w:sdt>
  <w:p w:rsidR="00C413F5" w:rsidRPr="00C6084E" w:rsidRDefault="00C413F5">
    <w:pPr>
      <w:pStyle w:val="a3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ED5" w:rsidRDefault="00A83ED5" w:rsidP="0099021E">
      <w:pPr>
        <w:spacing w:after="0" w:line="240" w:lineRule="auto"/>
      </w:pPr>
      <w:r>
        <w:separator/>
      </w:r>
    </w:p>
  </w:footnote>
  <w:footnote w:type="continuationSeparator" w:id="1">
    <w:p w:rsidR="00A83ED5" w:rsidRDefault="00A83ED5" w:rsidP="00990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3F5" w:rsidRDefault="003D0CE7" w:rsidP="003A20E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413F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413F5" w:rsidRDefault="00C413F5" w:rsidP="003A20E2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3F5" w:rsidRDefault="00C413F5" w:rsidP="003A20E2">
    <w:pPr>
      <w:pStyle w:val="a5"/>
      <w:framePr w:wrap="around" w:vAnchor="text" w:hAnchor="margin" w:xAlign="right" w:y="1"/>
      <w:rPr>
        <w:rStyle w:val="a7"/>
      </w:rPr>
    </w:pPr>
  </w:p>
  <w:p w:rsidR="00C413F5" w:rsidRDefault="00C413F5" w:rsidP="003A20E2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2BA8"/>
    <w:multiLevelType w:val="multilevel"/>
    <w:tmpl w:val="B970879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79A4018"/>
    <w:multiLevelType w:val="hybridMultilevel"/>
    <w:tmpl w:val="147C2B62"/>
    <w:lvl w:ilvl="0" w:tplc="D6342754">
      <w:start w:val="1"/>
      <w:numFmt w:val="decimal"/>
      <w:lvlText w:val="%1."/>
      <w:lvlJc w:val="left"/>
      <w:pPr>
        <w:ind w:left="89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33" w:hanging="360"/>
      </w:pPr>
    </w:lvl>
    <w:lvl w:ilvl="2" w:tplc="0419001B" w:tentative="1">
      <w:start w:val="1"/>
      <w:numFmt w:val="lowerRoman"/>
      <w:lvlText w:val="%3."/>
      <w:lvlJc w:val="right"/>
      <w:pPr>
        <w:ind w:left="2353" w:hanging="180"/>
      </w:pPr>
    </w:lvl>
    <w:lvl w:ilvl="3" w:tplc="0419000F" w:tentative="1">
      <w:start w:val="1"/>
      <w:numFmt w:val="decimal"/>
      <w:lvlText w:val="%4."/>
      <w:lvlJc w:val="left"/>
      <w:pPr>
        <w:ind w:left="3073" w:hanging="360"/>
      </w:pPr>
    </w:lvl>
    <w:lvl w:ilvl="4" w:tplc="04190019" w:tentative="1">
      <w:start w:val="1"/>
      <w:numFmt w:val="lowerLetter"/>
      <w:lvlText w:val="%5."/>
      <w:lvlJc w:val="left"/>
      <w:pPr>
        <w:ind w:left="3793" w:hanging="360"/>
      </w:pPr>
    </w:lvl>
    <w:lvl w:ilvl="5" w:tplc="0419001B" w:tentative="1">
      <w:start w:val="1"/>
      <w:numFmt w:val="lowerRoman"/>
      <w:lvlText w:val="%6."/>
      <w:lvlJc w:val="right"/>
      <w:pPr>
        <w:ind w:left="4513" w:hanging="180"/>
      </w:pPr>
    </w:lvl>
    <w:lvl w:ilvl="6" w:tplc="0419000F" w:tentative="1">
      <w:start w:val="1"/>
      <w:numFmt w:val="decimal"/>
      <w:lvlText w:val="%7."/>
      <w:lvlJc w:val="left"/>
      <w:pPr>
        <w:ind w:left="5233" w:hanging="360"/>
      </w:pPr>
    </w:lvl>
    <w:lvl w:ilvl="7" w:tplc="04190019" w:tentative="1">
      <w:start w:val="1"/>
      <w:numFmt w:val="lowerLetter"/>
      <w:lvlText w:val="%8."/>
      <w:lvlJc w:val="left"/>
      <w:pPr>
        <w:ind w:left="5953" w:hanging="360"/>
      </w:pPr>
    </w:lvl>
    <w:lvl w:ilvl="8" w:tplc="041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2">
    <w:nsid w:val="0AAD31CE"/>
    <w:multiLevelType w:val="hybridMultilevel"/>
    <w:tmpl w:val="5FDCD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67A2B"/>
    <w:multiLevelType w:val="hybridMultilevel"/>
    <w:tmpl w:val="5EEAB80E"/>
    <w:lvl w:ilvl="0" w:tplc="44AABE28">
      <w:start w:val="7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1493D"/>
    <w:multiLevelType w:val="hybridMultilevel"/>
    <w:tmpl w:val="BFF6B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D61E3"/>
    <w:multiLevelType w:val="hybridMultilevel"/>
    <w:tmpl w:val="1D3CD5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4A6F7C"/>
    <w:multiLevelType w:val="multilevel"/>
    <w:tmpl w:val="F9D89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A0E26ED"/>
    <w:multiLevelType w:val="hybridMultilevel"/>
    <w:tmpl w:val="6580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E7025"/>
    <w:multiLevelType w:val="hybridMultilevel"/>
    <w:tmpl w:val="3CB2E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44DC9"/>
    <w:multiLevelType w:val="hybridMultilevel"/>
    <w:tmpl w:val="558E9D96"/>
    <w:lvl w:ilvl="0" w:tplc="D6342754">
      <w:start w:val="1"/>
      <w:numFmt w:val="decimal"/>
      <w:lvlText w:val="%1."/>
      <w:lvlJc w:val="left"/>
      <w:pPr>
        <w:ind w:left="70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D07B3"/>
    <w:multiLevelType w:val="hybridMultilevel"/>
    <w:tmpl w:val="43883D60"/>
    <w:lvl w:ilvl="0" w:tplc="D6342754">
      <w:start w:val="1"/>
      <w:numFmt w:val="decimal"/>
      <w:lvlText w:val="%1."/>
      <w:lvlJc w:val="left"/>
      <w:pPr>
        <w:ind w:left="70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1">
    <w:nsid w:val="3D360FC6"/>
    <w:multiLevelType w:val="multilevel"/>
    <w:tmpl w:val="8F3A494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12">
    <w:nsid w:val="3D5D5540"/>
    <w:multiLevelType w:val="hybridMultilevel"/>
    <w:tmpl w:val="6E58A5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ED66331"/>
    <w:multiLevelType w:val="multilevel"/>
    <w:tmpl w:val="F9D89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59E4802"/>
    <w:multiLevelType w:val="hybridMultilevel"/>
    <w:tmpl w:val="1C987D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9AB471A"/>
    <w:multiLevelType w:val="hybridMultilevel"/>
    <w:tmpl w:val="E8163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BF50B0F"/>
    <w:multiLevelType w:val="hybridMultilevel"/>
    <w:tmpl w:val="2EAA84C0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7">
    <w:nsid w:val="5CF319A9"/>
    <w:multiLevelType w:val="hybridMultilevel"/>
    <w:tmpl w:val="E38AC1F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5EAC36B1"/>
    <w:multiLevelType w:val="hybridMultilevel"/>
    <w:tmpl w:val="FACA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675830"/>
    <w:multiLevelType w:val="hybridMultilevel"/>
    <w:tmpl w:val="C772F0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DC07F30"/>
    <w:multiLevelType w:val="hybridMultilevel"/>
    <w:tmpl w:val="558E9D96"/>
    <w:lvl w:ilvl="0" w:tplc="D6342754">
      <w:start w:val="1"/>
      <w:numFmt w:val="decimal"/>
      <w:lvlText w:val="%1."/>
      <w:lvlJc w:val="left"/>
      <w:pPr>
        <w:ind w:left="70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0"/>
  </w:num>
  <w:num w:numId="4">
    <w:abstractNumId w:val="3"/>
  </w:num>
  <w:num w:numId="5">
    <w:abstractNumId w:val="5"/>
  </w:num>
  <w:num w:numId="6">
    <w:abstractNumId w:val="12"/>
  </w:num>
  <w:num w:numId="7">
    <w:abstractNumId w:val="11"/>
  </w:num>
  <w:num w:numId="8">
    <w:abstractNumId w:val="2"/>
  </w:num>
  <w:num w:numId="9">
    <w:abstractNumId w:val="17"/>
  </w:num>
  <w:num w:numId="10">
    <w:abstractNumId w:val="15"/>
  </w:num>
  <w:num w:numId="11">
    <w:abstractNumId w:val="8"/>
  </w:num>
  <w:num w:numId="12">
    <w:abstractNumId w:val="6"/>
  </w:num>
  <w:num w:numId="13">
    <w:abstractNumId w:val="13"/>
  </w:num>
  <w:num w:numId="14">
    <w:abstractNumId w:val="10"/>
  </w:num>
  <w:num w:numId="15">
    <w:abstractNumId w:val="1"/>
  </w:num>
  <w:num w:numId="16">
    <w:abstractNumId w:val="4"/>
  </w:num>
  <w:num w:numId="17">
    <w:abstractNumId w:val="9"/>
  </w:num>
  <w:num w:numId="18">
    <w:abstractNumId w:val="20"/>
  </w:num>
  <w:num w:numId="19">
    <w:abstractNumId w:val="18"/>
  </w:num>
  <w:num w:numId="20">
    <w:abstractNumId w:val="16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8A8"/>
    <w:rsid w:val="000420BC"/>
    <w:rsid w:val="00071D95"/>
    <w:rsid w:val="001164B3"/>
    <w:rsid w:val="00280BCE"/>
    <w:rsid w:val="003008FF"/>
    <w:rsid w:val="003122A8"/>
    <w:rsid w:val="00332AF5"/>
    <w:rsid w:val="00336656"/>
    <w:rsid w:val="003A20E2"/>
    <w:rsid w:val="003D0CE7"/>
    <w:rsid w:val="004420DF"/>
    <w:rsid w:val="004A1420"/>
    <w:rsid w:val="004E2BEA"/>
    <w:rsid w:val="005D4361"/>
    <w:rsid w:val="00705C03"/>
    <w:rsid w:val="00713A59"/>
    <w:rsid w:val="007370B4"/>
    <w:rsid w:val="007413BF"/>
    <w:rsid w:val="00753703"/>
    <w:rsid w:val="0076277D"/>
    <w:rsid w:val="007D51EC"/>
    <w:rsid w:val="00880A93"/>
    <w:rsid w:val="008C4C97"/>
    <w:rsid w:val="008E68A8"/>
    <w:rsid w:val="00913A7A"/>
    <w:rsid w:val="00947CBC"/>
    <w:rsid w:val="0099021E"/>
    <w:rsid w:val="00A2711B"/>
    <w:rsid w:val="00A83ED5"/>
    <w:rsid w:val="00A910B4"/>
    <w:rsid w:val="00B92631"/>
    <w:rsid w:val="00BE1C48"/>
    <w:rsid w:val="00C413F5"/>
    <w:rsid w:val="00CE3972"/>
    <w:rsid w:val="00D7655F"/>
    <w:rsid w:val="00E43D64"/>
    <w:rsid w:val="00E8718C"/>
    <w:rsid w:val="00EF05FF"/>
    <w:rsid w:val="00FD532B"/>
    <w:rsid w:val="00FD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8E6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E68A8"/>
  </w:style>
  <w:style w:type="paragraph" w:styleId="a5">
    <w:name w:val="header"/>
    <w:basedOn w:val="a"/>
    <w:link w:val="a6"/>
    <w:uiPriority w:val="99"/>
    <w:semiHidden/>
    <w:unhideWhenUsed/>
    <w:rsid w:val="008E6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68A8"/>
  </w:style>
  <w:style w:type="character" w:styleId="a7">
    <w:name w:val="page number"/>
    <w:basedOn w:val="a0"/>
    <w:rsid w:val="008E68A8"/>
  </w:style>
  <w:style w:type="paragraph" w:styleId="a8">
    <w:name w:val="List Paragraph"/>
    <w:basedOn w:val="a"/>
    <w:uiPriority w:val="34"/>
    <w:qFormat/>
    <w:rsid w:val="008E68A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0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08F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D436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D43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420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rsid w:val="00A2711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A2711B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517.pdf&amp;show=dcatalogues/1/1514337/3517.pdf&amp;view=true" TargetMode="External"/><Relationship Id="rId18" Type="http://schemas.openxmlformats.org/officeDocument/2006/relationships/hyperlink" Target="http://lms.magtu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985.pdf&amp;show=dcatalogues/1/1119119/985.pdf&amp;view=true" TargetMode="External"/><Relationship Id="rId17" Type="http://schemas.openxmlformats.org/officeDocument/2006/relationships/hyperlink" Target="https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642.pdf&amp;show=dcatalogues/1/1524717/3642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holar.google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719.pdf&amp;show=dcatalogues/1/1527678/3719.pdf&amp;view=true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elibrary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3101</Words>
  <Characters>17679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Жиркин</dc:creator>
  <cp:lastModifiedBy>Пользователь Windows</cp:lastModifiedBy>
  <cp:revision>16</cp:revision>
  <dcterms:created xsi:type="dcterms:W3CDTF">2020-03-13T06:45:00Z</dcterms:created>
  <dcterms:modified xsi:type="dcterms:W3CDTF">2020-11-21T07:09:00Z</dcterms:modified>
</cp:coreProperties>
</file>