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8C6" w:rsidRDefault="006D2F45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6D2F45">
        <w:rPr>
          <w:rStyle w:val="FontStyle16"/>
          <w:b/>
          <w:bCs w:val="0"/>
          <w:sz w:val="24"/>
          <w:szCs w:val="24"/>
        </w:rPr>
        <w:drawing>
          <wp:inline distT="0" distB="0" distL="0" distR="0">
            <wp:extent cx="5940425" cy="9001762"/>
            <wp:effectExtent l="19050" t="0" r="3175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017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6D2F45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6D2F45">
        <w:rPr>
          <w:rStyle w:val="FontStyle16"/>
          <w:b/>
          <w:bCs w:val="0"/>
          <w:sz w:val="24"/>
          <w:szCs w:val="24"/>
        </w:rPr>
        <w:lastRenderedPageBreak/>
        <w:drawing>
          <wp:inline distT="0" distB="0" distL="0" distR="0">
            <wp:extent cx="5940425" cy="9013155"/>
            <wp:effectExtent l="19050" t="0" r="3175" b="0"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0131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6D2F45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 w:rsidRPr="006D2F45">
        <w:rPr>
          <w:rStyle w:val="FontStyle16"/>
          <w:b/>
          <w:bCs w:val="0"/>
          <w:sz w:val="24"/>
          <w:szCs w:val="24"/>
        </w:rPr>
        <w:lastRenderedPageBreak/>
        <w:drawing>
          <wp:inline distT="0" distB="0" distL="0" distR="0">
            <wp:extent cx="5940425" cy="8600043"/>
            <wp:effectExtent l="19050" t="0" r="3175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000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8C6" w:rsidRDefault="00A518C6" w:rsidP="00A518C6">
      <w:pPr>
        <w:pStyle w:val="1"/>
        <w:ind w:left="0"/>
        <w:rPr>
          <w:rStyle w:val="FontStyle16"/>
          <w:b/>
          <w:bCs w:val="0"/>
          <w:sz w:val="24"/>
          <w:szCs w:val="24"/>
        </w:rPr>
      </w:pPr>
    </w:p>
    <w:p w:rsidR="00A518C6" w:rsidRDefault="00A518C6" w:rsidP="00A518C6">
      <w:pPr>
        <w:ind w:firstLine="0"/>
      </w:pPr>
    </w:p>
    <w:p w:rsidR="007754E4" w:rsidRPr="00C17915" w:rsidRDefault="005E0FCA" w:rsidP="002A720F">
      <w:pPr>
        <w:pStyle w:val="1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4F032A" w:rsidRPr="00C17915" w:rsidRDefault="007754E4" w:rsidP="002A720F">
      <w:pPr>
        <w:rPr>
          <w:rStyle w:val="FontStyle17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</w:t>
      </w:r>
      <w:r w:rsidR="0049314C" w:rsidRPr="00C17915">
        <w:rPr>
          <w:rStyle w:val="FontStyle16"/>
          <w:b w:val="0"/>
          <w:sz w:val="24"/>
          <w:szCs w:val="24"/>
        </w:rPr>
        <w:t>«</w:t>
      </w:r>
      <w:r w:rsidR="0026105C" w:rsidRPr="0026105C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="0049314C" w:rsidRPr="00C17915">
        <w:rPr>
          <w:rStyle w:val="FontStyle16"/>
          <w:b w:val="0"/>
          <w:sz w:val="24"/>
          <w:szCs w:val="24"/>
        </w:rPr>
        <w:t xml:space="preserve">»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9C15E7" w:rsidRPr="00C17915">
        <w:rPr>
          <w:rStyle w:val="FontStyle16"/>
          <w:b w:val="0"/>
          <w:sz w:val="24"/>
          <w:szCs w:val="24"/>
        </w:rPr>
        <w:t>:</w:t>
      </w:r>
      <w:r w:rsidR="00834280" w:rsidRPr="00C17915">
        <w:rPr>
          <w:rStyle w:val="FontStyle16"/>
          <w:b w:val="0"/>
          <w:sz w:val="24"/>
          <w:szCs w:val="24"/>
        </w:rPr>
        <w:t xml:space="preserve"> 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 xml:space="preserve">- формирование у студентов представлений о современном состоянии </w:t>
      </w:r>
      <w:proofErr w:type="spellStart"/>
      <w:proofErr w:type="gramStart"/>
      <w:r>
        <w:rPr>
          <w:rStyle w:val="FontStyle17"/>
          <w:b w:val="0"/>
          <w:sz w:val="24"/>
          <w:szCs w:val="24"/>
        </w:rPr>
        <w:t>горно</w:t>
      </w:r>
      <w:proofErr w:type="spellEnd"/>
      <w:r>
        <w:rPr>
          <w:rStyle w:val="FontStyle17"/>
          <w:b w:val="0"/>
          <w:sz w:val="24"/>
          <w:szCs w:val="24"/>
        </w:rPr>
        <w:t xml:space="preserve"> - обог</w:t>
      </w:r>
      <w:r>
        <w:rPr>
          <w:rStyle w:val="FontStyle17"/>
          <w:b w:val="0"/>
          <w:sz w:val="24"/>
          <w:szCs w:val="24"/>
        </w:rPr>
        <w:t>а</w:t>
      </w:r>
      <w:r>
        <w:rPr>
          <w:rStyle w:val="FontStyle17"/>
          <w:b w:val="0"/>
          <w:sz w:val="24"/>
          <w:szCs w:val="24"/>
        </w:rPr>
        <w:t>тительного</w:t>
      </w:r>
      <w:proofErr w:type="gramEnd"/>
      <w:r>
        <w:rPr>
          <w:rStyle w:val="FontStyle17"/>
          <w:b w:val="0"/>
          <w:sz w:val="24"/>
          <w:szCs w:val="24"/>
        </w:rPr>
        <w:t xml:space="preserve"> производства и путях его развития;</w:t>
      </w:r>
    </w:p>
    <w:p w:rsid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изучение научных принципов и методик проектирования обогатительных предпр</w:t>
      </w:r>
      <w:r>
        <w:rPr>
          <w:rStyle w:val="FontStyle17"/>
          <w:b w:val="0"/>
          <w:sz w:val="24"/>
          <w:szCs w:val="24"/>
        </w:rPr>
        <w:t>и</w:t>
      </w:r>
      <w:r>
        <w:rPr>
          <w:rStyle w:val="FontStyle17"/>
          <w:b w:val="0"/>
          <w:sz w:val="24"/>
          <w:szCs w:val="24"/>
        </w:rPr>
        <w:t>ятий;</w:t>
      </w:r>
    </w:p>
    <w:p w:rsidR="007754E4" w:rsidRPr="00D86DC2" w:rsidRDefault="00D86DC2" w:rsidP="00D86DC2">
      <w:pPr>
        <w:rPr>
          <w:rStyle w:val="FontStyle17"/>
          <w:b w:val="0"/>
          <w:sz w:val="24"/>
          <w:szCs w:val="24"/>
        </w:rPr>
      </w:pPr>
      <w:r>
        <w:rPr>
          <w:rStyle w:val="FontStyle17"/>
          <w:b w:val="0"/>
          <w:sz w:val="24"/>
          <w:szCs w:val="24"/>
        </w:rPr>
        <w:t>- усвоение основных научно-технических проблем обогащения и комплексного и</w:t>
      </w:r>
      <w:r>
        <w:rPr>
          <w:rStyle w:val="FontStyle17"/>
          <w:b w:val="0"/>
          <w:sz w:val="24"/>
          <w:szCs w:val="24"/>
        </w:rPr>
        <w:t>с</w:t>
      </w:r>
      <w:r>
        <w:rPr>
          <w:rStyle w:val="FontStyle17"/>
          <w:b w:val="0"/>
          <w:sz w:val="24"/>
          <w:szCs w:val="24"/>
        </w:rPr>
        <w:t>пользования полезных ископаемых.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>подготовки специалиста</w:t>
      </w:r>
    </w:p>
    <w:p w:rsidR="00D86DC2" w:rsidRPr="00611D64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Дисциплина «Проектирование обогатительных фабрик» входит в </w:t>
      </w:r>
      <w:r w:rsidR="00E26961">
        <w:rPr>
          <w:rStyle w:val="FontStyle16"/>
          <w:b w:val="0"/>
          <w:sz w:val="24"/>
          <w:szCs w:val="24"/>
        </w:rPr>
        <w:t>вариативную</w:t>
      </w:r>
      <w:r w:rsidRPr="00611D64">
        <w:rPr>
          <w:rStyle w:val="FontStyle16"/>
          <w:b w:val="0"/>
          <w:sz w:val="24"/>
          <w:szCs w:val="24"/>
        </w:rPr>
        <w:t xml:space="preserve"> часть блока 1 образовательной программы.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Для изучения дисциплины необходимы знания, сформированные в результате из</w:t>
      </w:r>
      <w:r>
        <w:rPr>
          <w:rStyle w:val="FontStyle16"/>
          <w:b w:val="0"/>
          <w:sz w:val="24"/>
          <w:szCs w:val="24"/>
        </w:rPr>
        <w:t>у</w:t>
      </w:r>
      <w:r>
        <w:rPr>
          <w:rStyle w:val="FontStyle16"/>
          <w:b w:val="0"/>
          <w:sz w:val="24"/>
          <w:szCs w:val="24"/>
        </w:rPr>
        <w:t xml:space="preserve">чения: 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дробления, измельчения и подготовка сырья к обогащению: дробление, измельч</w:t>
      </w:r>
      <w:r>
        <w:rPr>
          <w:rStyle w:val="FontStyle16"/>
          <w:b w:val="0"/>
          <w:sz w:val="24"/>
          <w:szCs w:val="24"/>
        </w:rPr>
        <w:t>е</w:t>
      </w:r>
      <w:r>
        <w:rPr>
          <w:rStyle w:val="FontStyle16"/>
          <w:b w:val="0"/>
          <w:sz w:val="24"/>
          <w:szCs w:val="24"/>
        </w:rPr>
        <w:t xml:space="preserve">ние и </w:t>
      </w:r>
      <w:proofErr w:type="spellStart"/>
      <w:r>
        <w:rPr>
          <w:rStyle w:val="FontStyle16"/>
          <w:b w:val="0"/>
          <w:sz w:val="24"/>
          <w:szCs w:val="24"/>
        </w:rPr>
        <w:t>грохочение</w:t>
      </w:r>
      <w:proofErr w:type="spellEnd"/>
      <w:r>
        <w:rPr>
          <w:rStyle w:val="FontStyle16"/>
          <w:b w:val="0"/>
          <w:sz w:val="24"/>
          <w:szCs w:val="24"/>
        </w:rPr>
        <w:t xml:space="preserve"> как основные процессы рудоподготовки, типы дробилок, мельниц и гр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 xml:space="preserve">хотов и область их применения, технология дробления, измельчения и </w:t>
      </w:r>
      <w:proofErr w:type="spellStart"/>
      <w:r>
        <w:rPr>
          <w:rStyle w:val="FontStyle16"/>
          <w:b w:val="0"/>
          <w:sz w:val="24"/>
          <w:szCs w:val="24"/>
        </w:rPr>
        <w:t>грохочения</w:t>
      </w:r>
      <w:proofErr w:type="spellEnd"/>
      <w:r>
        <w:rPr>
          <w:rStyle w:val="FontStyle16"/>
          <w:b w:val="0"/>
          <w:sz w:val="24"/>
          <w:szCs w:val="24"/>
        </w:rPr>
        <w:t>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гравитационные методы обогащения: машины и процессы для гравитационного обогащения, технологические схемы;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магнитные, электрические и специальные методы обогащения: технологические аппараты для магнитной и электрической сепарации и специальных методов обогащения;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флотационные методы обогащения: процессы метода, флотационные реагенты, технология флотационного процесса, организация работы флотационного отделения;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- вспомогательные процессы: обезвоживание, пылеулавливание, </w:t>
      </w:r>
      <w:proofErr w:type="spellStart"/>
      <w:r>
        <w:rPr>
          <w:rStyle w:val="FontStyle16"/>
          <w:b w:val="0"/>
          <w:sz w:val="24"/>
          <w:szCs w:val="24"/>
        </w:rPr>
        <w:t>воздуховодосна</w:t>
      </w:r>
      <w:r>
        <w:rPr>
          <w:rStyle w:val="FontStyle16"/>
          <w:b w:val="0"/>
          <w:sz w:val="24"/>
          <w:szCs w:val="24"/>
        </w:rPr>
        <w:t>б</w:t>
      </w:r>
      <w:r>
        <w:rPr>
          <w:rStyle w:val="FontStyle16"/>
          <w:b w:val="0"/>
          <w:sz w:val="24"/>
          <w:szCs w:val="24"/>
        </w:rPr>
        <w:t>жение</w:t>
      </w:r>
      <w:proofErr w:type="spellEnd"/>
      <w:r>
        <w:rPr>
          <w:rStyle w:val="FontStyle16"/>
          <w:b w:val="0"/>
          <w:sz w:val="24"/>
          <w:szCs w:val="24"/>
        </w:rPr>
        <w:t>, хвостовое хозяйство;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контроль технологических процессов обогащения: системы опробования,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гический и товарный баланс, автоматизация процессов;</w:t>
      </w:r>
    </w:p>
    <w:p w:rsidR="00D86DC2" w:rsidRDefault="00D86DC2" w:rsidP="00D86DC2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- технологии обогащения различных полезных ископаемых, малоотходные технол</w:t>
      </w:r>
      <w:r>
        <w:rPr>
          <w:rStyle w:val="FontStyle16"/>
          <w:b w:val="0"/>
          <w:sz w:val="24"/>
          <w:szCs w:val="24"/>
        </w:rPr>
        <w:t>о</w:t>
      </w:r>
      <w:r>
        <w:rPr>
          <w:rStyle w:val="FontStyle16"/>
          <w:b w:val="0"/>
          <w:sz w:val="24"/>
          <w:szCs w:val="24"/>
        </w:rPr>
        <w:t>гии комплексного использования минерального сырья.</w:t>
      </w:r>
    </w:p>
    <w:p w:rsidR="00D86DC2" w:rsidRPr="00AF2BB2" w:rsidRDefault="00D86DC2" w:rsidP="00D86DC2">
      <w:pPr>
        <w:rPr>
          <w:rStyle w:val="FontStyle16"/>
          <w:b w:val="0"/>
          <w:sz w:val="24"/>
          <w:szCs w:val="24"/>
        </w:rPr>
      </w:pPr>
      <w:proofErr w:type="gramStart"/>
      <w:r>
        <w:rPr>
          <w:rStyle w:val="FontStyle16"/>
          <w:b w:val="0"/>
          <w:sz w:val="24"/>
          <w:szCs w:val="24"/>
        </w:rPr>
        <w:t>Знания, полученные при изучении данной дисциплины будут</w:t>
      </w:r>
      <w:proofErr w:type="gramEnd"/>
      <w:r>
        <w:rPr>
          <w:rStyle w:val="FontStyle16"/>
          <w:b w:val="0"/>
          <w:sz w:val="24"/>
          <w:szCs w:val="24"/>
        </w:rPr>
        <w:t xml:space="preserve"> необходимы для по</w:t>
      </w:r>
      <w:r>
        <w:rPr>
          <w:rStyle w:val="FontStyle16"/>
          <w:b w:val="0"/>
          <w:sz w:val="24"/>
          <w:szCs w:val="24"/>
        </w:rPr>
        <w:t>д</w:t>
      </w:r>
      <w:r>
        <w:rPr>
          <w:rStyle w:val="FontStyle16"/>
          <w:b w:val="0"/>
          <w:sz w:val="24"/>
          <w:szCs w:val="24"/>
        </w:rPr>
        <w:t>готовки к государственному экзамену, выполнению и защиты дипломного проекта.</w:t>
      </w:r>
    </w:p>
    <w:p w:rsidR="002E61E7" w:rsidRPr="00C17915" w:rsidRDefault="002E61E7" w:rsidP="002A720F">
      <w:pPr>
        <w:rPr>
          <w:rStyle w:val="FontStyle17"/>
          <w:b w:val="0"/>
          <w:i/>
          <w:color w:val="C00000"/>
          <w:sz w:val="24"/>
          <w:szCs w:val="24"/>
        </w:rPr>
      </w:pP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 xml:space="preserve"> </w:t>
      </w:r>
      <w:r w:rsidRPr="00D86DC2">
        <w:rPr>
          <w:rStyle w:val="FontStyle16"/>
          <w:b w:val="0"/>
          <w:sz w:val="24"/>
          <w:szCs w:val="24"/>
        </w:rPr>
        <w:t>«</w:t>
      </w:r>
      <w:r w:rsidR="00733DC4">
        <w:rPr>
          <w:rStyle w:val="FontStyle16"/>
          <w:b w:val="0"/>
          <w:sz w:val="24"/>
          <w:szCs w:val="24"/>
        </w:rPr>
        <w:t>Проектирование обогатительных фабрик</w:t>
      </w:r>
      <w:r w:rsidRPr="00D86DC2">
        <w:rPr>
          <w:rStyle w:val="FontStyle16"/>
          <w:b w:val="0"/>
          <w:sz w:val="24"/>
          <w:szCs w:val="24"/>
        </w:rPr>
        <w:t>»</w:t>
      </w:r>
      <w:r w:rsidRPr="00C17915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78"/>
        <w:gridCol w:w="7837"/>
      </w:tblGrid>
      <w:tr w:rsidR="00C640B4" w:rsidRPr="00D86DC2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t xml:space="preserve">Структурный </w:t>
            </w:r>
            <w:r w:rsidRPr="00D86DC2">
              <w:br/>
              <w:t xml:space="preserve">элемент </w:t>
            </w:r>
            <w:r w:rsidRPr="00D86DC2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D86DC2" w:rsidRDefault="00C640B4" w:rsidP="005C5F1A">
            <w:pPr>
              <w:ind w:firstLine="0"/>
              <w:jc w:val="center"/>
            </w:pPr>
            <w:r w:rsidRPr="00D86DC2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733DC4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733DC4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D86DC2" w:rsidP="00C640B4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C640B4" w:rsidRPr="00D86DC2" w:rsidRDefault="00D86DC2" w:rsidP="00D86DC2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D86DC2" w:rsidRPr="00D86DC2" w:rsidRDefault="00733DC4" w:rsidP="00733DC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ископаемых.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 w:rsidR="00D86DC2">
              <w:rPr>
                <w:i/>
              </w:rPr>
              <w:t>процессов обог</w:t>
            </w:r>
            <w:r w:rsidR="00D86DC2">
              <w:rPr>
                <w:i/>
              </w:rPr>
              <w:t>а</w:t>
            </w:r>
            <w:r w:rsidR="00D86DC2"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C640B4" w:rsidRPr="00D86DC2" w:rsidRDefault="00C640B4" w:rsidP="00C640B4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D86DC2">
              <w:rPr>
                <w:i/>
                <w:sz w:val="24"/>
                <w:szCs w:val="24"/>
              </w:rPr>
              <w:t>аргументированно</w:t>
            </w:r>
            <w:proofErr w:type="spellEnd"/>
            <w:r w:rsidRPr="00D86DC2">
              <w:rPr>
                <w:i/>
                <w:sz w:val="24"/>
                <w:szCs w:val="24"/>
              </w:rPr>
              <w:t xml:space="preserve"> обосновывать положения </w:t>
            </w:r>
            <w:r w:rsidRPr="00D86DC2">
              <w:rPr>
                <w:i/>
                <w:sz w:val="24"/>
                <w:szCs w:val="24"/>
              </w:rPr>
              <w:lastRenderedPageBreak/>
              <w:t>предметной области знания.</w:t>
            </w:r>
          </w:p>
        </w:tc>
      </w:tr>
      <w:tr w:rsidR="00C640B4" w:rsidRPr="00D86DC2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C640B4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</w:t>
            </w:r>
            <w:r w:rsidR="00733DC4"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 w:rsidR="00716155">
              <w:rPr>
                <w:i/>
              </w:rPr>
              <w:t>предд</w:t>
            </w:r>
            <w:r w:rsidR="00716155">
              <w:rPr>
                <w:i/>
              </w:rPr>
              <w:t>и</w:t>
            </w:r>
            <w:r w:rsidR="00716155">
              <w:rPr>
                <w:i/>
              </w:rPr>
              <w:t xml:space="preserve">пломной </w:t>
            </w:r>
            <w:r w:rsidRPr="00D86DC2">
              <w:rPr>
                <w:i/>
              </w:rPr>
              <w:t>практике;</w:t>
            </w:r>
          </w:p>
          <w:p w:rsidR="00C640B4" w:rsidRPr="00D86DC2" w:rsidRDefault="00C640B4" w:rsidP="00C640B4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C640B4" w:rsidP="00C640B4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733DC4" w:rsidP="00733DC4">
            <w:pPr>
              <w:ind w:firstLine="0"/>
              <w:jc w:val="left"/>
            </w:pPr>
            <w:r>
              <w:rPr>
                <w:b/>
                <w:bCs/>
              </w:rPr>
              <w:t>О</w:t>
            </w:r>
            <w:r w:rsidR="00716155"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="00716155"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</w:t>
            </w:r>
            <w:r w:rsidRPr="00733DC4">
              <w:rPr>
                <w:b/>
                <w:bCs/>
              </w:rPr>
              <w:t>н</w:t>
            </w:r>
            <w:r w:rsidRPr="00733DC4">
              <w:rPr>
                <w:b/>
                <w:bCs/>
              </w:rPr>
              <w:t>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безопасности;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716155" w:rsidRPr="00716155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</w:t>
            </w:r>
            <w:r w:rsidRPr="00716155">
              <w:rPr>
                <w:i/>
              </w:rPr>
              <w:t>и</w:t>
            </w:r>
            <w:r w:rsidRPr="00716155">
              <w:rPr>
                <w:i/>
              </w:rPr>
              <w:t>ческих процессов и компоновке оборудования.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C640B4" w:rsidRPr="00D86DC2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716155" w:rsidRDefault="00733DC4" w:rsidP="00733DC4">
            <w:pPr>
              <w:ind w:firstLine="0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О</w:t>
            </w:r>
            <w:r w:rsid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4</w:t>
            </w:r>
            <w:r w:rsid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</w:t>
            </w:r>
            <w:r w:rsidRPr="00733DC4">
              <w:rPr>
                <w:b/>
                <w:bCs/>
              </w:rPr>
              <w:t>о</w:t>
            </w:r>
            <w:r w:rsidRPr="00733DC4">
              <w:rPr>
                <w:b/>
                <w:bCs/>
              </w:rPr>
              <w:t xml:space="preserve">нальному и комплексному освоению </w:t>
            </w:r>
            <w:proofErr w:type="spellStart"/>
            <w:r w:rsidRPr="00733DC4">
              <w:rPr>
                <w:b/>
                <w:bCs/>
              </w:rPr>
              <w:t>георесурсного</w:t>
            </w:r>
            <w:proofErr w:type="spellEnd"/>
            <w:r w:rsidRPr="00733DC4">
              <w:rPr>
                <w:b/>
                <w:bCs/>
              </w:rPr>
              <w:t xml:space="preserve"> потенциала недр</w:t>
            </w:r>
          </w:p>
        </w:tc>
      </w:tr>
      <w:tr w:rsidR="00C640B4" w:rsidRPr="00D86DC2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716155" w:rsidRPr="00D86DC2" w:rsidRDefault="00716155" w:rsidP="00716155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C640B4" w:rsidRPr="00D86DC2" w:rsidRDefault="00716155" w:rsidP="00733DC4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="00733DC4">
              <w:rPr>
                <w:i/>
              </w:rPr>
              <w:t>технологическую минералогию, геологию, технологию обогащения ра</w:t>
            </w:r>
            <w:r w:rsidR="00733DC4">
              <w:rPr>
                <w:i/>
              </w:rPr>
              <w:t>з</w:t>
            </w:r>
            <w:r w:rsidR="00733DC4">
              <w:rPr>
                <w:i/>
              </w:rPr>
              <w:t>личных видов минерального и техногенного сырья</w:t>
            </w:r>
            <w:r>
              <w:rPr>
                <w:i/>
              </w:rPr>
              <w:t>.</w:t>
            </w:r>
          </w:p>
        </w:tc>
      </w:tr>
      <w:tr w:rsidR="00C640B4" w:rsidRPr="00D86DC2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 xml:space="preserve">объяснять (выявлять и строить) типичные модели </w:t>
            </w:r>
            <w:r>
              <w:rPr>
                <w:i/>
              </w:rPr>
              <w:t>процессов обог</w:t>
            </w:r>
            <w:r>
              <w:rPr>
                <w:i/>
              </w:rPr>
              <w:t>а</w:t>
            </w:r>
            <w:r>
              <w:rPr>
                <w:i/>
              </w:rPr>
              <w:t>щения полезных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716155" w:rsidRPr="00D86DC2" w:rsidRDefault="00716155" w:rsidP="00716155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C640B4" w:rsidRPr="00D86DC2" w:rsidRDefault="00716155" w:rsidP="00716155">
            <w:pPr>
              <w:ind w:firstLine="0"/>
              <w:jc w:val="left"/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аргументированно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C640B4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D86DC2" w:rsidRDefault="00C640B4" w:rsidP="005C5F1A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716155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 w:rsidR="00733DC4">
              <w:rPr>
                <w:i/>
              </w:rPr>
              <w:t>технологической минералогии и технологии обогащения полезных ископаемых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716155" w:rsidRPr="00D86DC2" w:rsidRDefault="00716155" w:rsidP="00716155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C640B4" w:rsidRDefault="00716155" w:rsidP="00716155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  <w:p w:rsidR="00716155" w:rsidRDefault="00716155" w:rsidP="00716155">
            <w:pPr>
              <w:ind w:firstLine="0"/>
              <w:jc w:val="left"/>
            </w:pPr>
          </w:p>
          <w:p w:rsidR="00A518C6" w:rsidRPr="00D86DC2" w:rsidRDefault="00A518C6" w:rsidP="00716155">
            <w:pPr>
              <w:ind w:firstLine="0"/>
              <w:jc w:val="left"/>
            </w:pP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716155" w:rsidRDefault="00716155" w:rsidP="00733DC4">
            <w:pPr>
              <w:ind w:firstLine="0"/>
              <w:jc w:val="left"/>
              <w:rPr>
                <w:b/>
                <w:bCs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 w:rsidR="00733DC4">
              <w:rPr>
                <w:b/>
                <w:bCs/>
              </w:rPr>
              <w:t>3</w:t>
            </w:r>
            <w:r>
              <w:rPr>
                <w:b/>
                <w:bCs/>
              </w:rPr>
              <w:t xml:space="preserve"> </w:t>
            </w:r>
            <w:r w:rsidR="00733DC4"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716155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вспомогательными процессами обогащения полезных ископаемых;</w:t>
            </w:r>
          </w:p>
          <w:p w:rsidR="00165A02" w:rsidRPr="002646A7" w:rsidRDefault="00165A02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</w:t>
            </w:r>
            <w:r>
              <w:rPr>
                <w:i/>
              </w:rPr>
              <w:t>а</w:t>
            </w:r>
            <w:r>
              <w:rPr>
                <w:i/>
              </w:rPr>
              <w:t>тельного оборудования  в производственной деятельности.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65A02" w:rsidRPr="002646A7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165A02" w:rsidRPr="00D86DC2" w:rsidTr="00165A02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165A02" w:rsidRDefault="00165A02" w:rsidP="00165A02">
            <w:pPr>
              <w:ind w:firstLine="0"/>
              <w:jc w:val="left"/>
              <w:rPr>
                <w:b/>
                <w:bCs/>
              </w:rPr>
            </w:pPr>
            <w:r w:rsidRPr="00165A02">
              <w:rPr>
                <w:b/>
                <w:bCs/>
              </w:rPr>
              <w:t xml:space="preserve">ПК 10 владением законодательными основами </w:t>
            </w:r>
            <w:proofErr w:type="spellStart"/>
            <w:r w:rsidRPr="00165A02">
              <w:rPr>
                <w:b/>
                <w:bCs/>
              </w:rPr>
              <w:t>недропользования</w:t>
            </w:r>
            <w:proofErr w:type="spellEnd"/>
            <w:r w:rsidRPr="00165A02">
              <w:rPr>
                <w:b/>
                <w:bCs/>
              </w:rPr>
              <w:t xml:space="preserve"> и обеспечения экологической и промышленной безопасности работ при добыче, переработке поле</w:t>
            </w:r>
            <w:r w:rsidRPr="00165A02">
              <w:rPr>
                <w:b/>
                <w:bCs/>
              </w:rPr>
              <w:t>з</w:t>
            </w:r>
            <w:r w:rsidRPr="00165A02">
              <w:rPr>
                <w:b/>
                <w:bCs/>
              </w:rPr>
              <w:t>ных ископаемых, строительстве и эксплуатации подземных сооружений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нормативные акты в области перер</w:t>
            </w:r>
            <w:r>
              <w:rPr>
                <w:i/>
              </w:rPr>
              <w:t>а</w:t>
            </w:r>
            <w:r>
              <w:rPr>
                <w:i/>
              </w:rPr>
              <w:t>ботки полезных ископаемых и проектирования обогатительных фабрик;</w:t>
            </w:r>
          </w:p>
          <w:p w:rsidR="00165A02" w:rsidRDefault="00165A02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</w:t>
            </w:r>
            <w:r w:rsidR="00EB61F7">
              <w:rPr>
                <w:i/>
              </w:rPr>
              <w:t xml:space="preserve"> для горно-обогатительных предприятий.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Default="00EB61F7" w:rsidP="00165A02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</w:t>
            </w:r>
            <w:r>
              <w:rPr>
                <w:i/>
              </w:rPr>
              <w:t>а</w:t>
            </w:r>
            <w:r>
              <w:rPr>
                <w:i/>
              </w:rPr>
              <w:t>тительных фабрик и установок;</w:t>
            </w:r>
          </w:p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EB61F7" w:rsidRP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</w:t>
            </w:r>
            <w:r>
              <w:rPr>
                <w:i/>
              </w:rPr>
              <w:t>.</w:t>
            </w:r>
          </w:p>
        </w:tc>
      </w:tr>
      <w:tr w:rsidR="00165A02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65A02" w:rsidRPr="00D86DC2" w:rsidRDefault="00165A02" w:rsidP="00165A02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2646A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65A02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EB61F7" w:rsidRPr="00D86DC2" w:rsidTr="00EB61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EB61F7" w:rsidRDefault="00EB61F7" w:rsidP="00EB61F7">
            <w:pPr>
              <w:ind w:firstLine="0"/>
              <w:jc w:val="left"/>
              <w:rPr>
                <w:b/>
                <w:bCs/>
              </w:rPr>
            </w:pPr>
            <w:r w:rsidRPr="00EB61F7">
              <w:rPr>
                <w:b/>
                <w:bCs/>
              </w:rPr>
              <w:lastRenderedPageBreak/>
              <w:t>ПК 15 умением изучать и использовать научно-техническую информацию в области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EB61F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EB61F7" w:rsidRPr="00D86DC2" w:rsidRDefault="00EB61F7" w:rsidP="00EB61F7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EB61F7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ископаемых.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коммуникационные технологии;</w:t>
            </w:r>
          </w:p>
          <w:p w:rsidR="00EB61F7" w:rsidRPr="00716155" w:rsidRDefault="00EB61F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EB61F7" w:rsidRDefault="00594517" w:rsidP="00EB61F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аргументированно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предметной области знания.</w:t>
            </w:r>
          </w:p>
        </w:tc>
      </w:tr>
      <w:tr w:rsidR="00EB61F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61F7" w:rsidRPr="00D86DC2" w:rsidRDefault="00EB61F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594517" w:rsidRPr="00D86DC2" w:rsidRDefault="00594517" w:rsidP="0059451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EB61F7" w:rsidRDefault="00594517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профессиональных знаний и умений путем использования возможностей информационной среды.</w:t>
            </w:r>
          </w:p>
        </w:tc>
      </w:tr>
      <w:tr w:rsidR="00594517" w:rsidRPr="00D86DC2" w:rsidTr="0059451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594517" w:rsidRDefault="00594517" w:rsidP="00594517">
            <w:pPr>
              <w:ind w:firstLine="0"/>
              <w:jc w:val="left"/>
              <w:rPr>
                <w:b/>
                <w:bCs/>
              </w:rPr>
            </w:pPr>
            <w:r w:rsidRPr="00594517">
              <w:rPr>
                <w:b/>
                <w:bCs/>
              </w:rPr>
              <w:t>ПК 17 готовностью использовать технические средства опытно-промышленных и</w:t>
            </w:r>
            <w:r w:rsidRPr="00594517">
              <w:rPr>
                <w:b/>
                <w:bCs/>
              </w:rPr>
              <w:t>с</w:t>
            </w:r>
            <w:r w:rsidRPr="00594517">
              <w:rPr>
                <w:b/>
                <w:bCs/>
              </w:rPr>
              <w:t>пытаний оборудования и технологий при эксплуатационной разведке, добыче, пер</w:t>
            </w:r>
            <w:r w:rsidRPr="00594517">
              <w:rPr>
                <w:b/>
                <w:bCs/>
              </w:rPr>
              <w:t>е</w:t>
            </w:r>
            <w:r w:rsidRPr="00594517">
              <w:rPr>
                <w:b/>
                <w:bCs/>
              </w:rPr>
              <w:t>работке твердых полезных ископаемых, строительстве и эксплуатации подземных объектов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F71FE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</w:t>
            </w:r>
            <w:r>
              <w:rPr>
                <w:i/>
              </w:rPr>
              <w:t>с</w:t>
            </w:r>
            <w:r>
              <w:rPr>
                <w:i/>
              </w:rPr>
              <w:t>пытаний при разработке технологии обогащения и проектировании фа</w:t>
            </w:r>
            <w:r>
              <w:rPr>
                <w:i/>
              </w:rPr>
              <w:t>б</w:t>
            </w:r>
            <w:r>
              <w:rPr>
                <w:i/>
              </w:rPr>
              <w:t>рик;</w:t>
            </w:r>
          </w:p>
          <w:p w:rsidR="00594517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технологической минералогии, геол</w:t>
            </w:r>
            <w:r>
              <w:rPr>
                <w:i/>
              </w:rPr>
              <w:t>о</w:t>
            </w:r>
            <w:r>
              <w:rPr>
                <w:i/>
              </w:rPr>
              <w:t>гии, технологии обогащения различных видов минерального и техногенн</w:t>
            </w:r>
            <w:r>
              <w:rPr>
                <w:i/>
              </w:rPr>
              <w:t>о</w:t>
            </w:r>
            <w:r>
              <w:rPr>
                <w:i/>
              </w:rPr>
              <w:t>го сырья для оценки результатов исследовательских и опытно-промышленных работ.</w:t>
            </w:r>
          </w:p>
        </w:tc>
      </w:tr>
      <w:tr w:rsidR="0059451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Pr="00D86DC2" w:rsidRDefault="00594517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4517" w:rsidRDefault="001F71FE" w:rsidP="0059451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 xml:space="preserve">методами исследований полезных ископаемых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>
              <w:rPr>
                <w:i/>
              </w:rPr>
              <w:t>;</w:t>
            </w:r>
          </w:p>
          <w:p w:rsidR="001F71FE" w:rsidRPr="002646A7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</w:t>
            </w:r>
            <w:r>
              <w:rPr>
                <w:i/>
              </w:rPr>
              <w:t>о</w:t>
            </w:r>
            <w:r>
              <w:rPr>
                <w:i/>
              </w:rPr>
              <w:t>рудования</w:t>
            </w:r>
            <w:r w:rsidRPr="002646A7">
              <w:rPr>
                <w:i/>
              </w:rPr>
              <w:t>;</w:t>
            </w:r>
          </w:p>
          <w:p w:rsidR="001F71FE" w:rsidRPr="00D86DC2" w:rsidRDefault="001F71FE" w:rsidP="001F71FE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практическими навыками проектиров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ния обогатительных фабрик.</w:t>
            </w:r>
          </w:p>
        </w:tc>
      </w:tr>
      <w:tr w:rsidR="00716155" w:rsidRPr="00D86DC2" w:rsidTr="0071615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16155" w:rsidRPr="00D86DC2" w:rsidRDefault="00716155" w:rsidP="005C5F1A">
            <w:pPr>
              <w:ind w:firstLine="0"/>
              <w:jc w:val="left"/>
            </w:pPr>
            <w:r w:rsidRPr="00716155">
              <w:rPr>
                <w:b/>
                <w:bCs/>
              </w:rPr>
              <w:t>ПСК 6.</w:t>
            </w:r>
            <w:r w:rsidR="008F7CA1">
              <w:rPr>
                <w:b/>
                <w:bCs/>
              </w:rPr>
              <w:t xml:space="preserve">3 </w:t>
            </w:r>
            <w:r w:rsidR="008F7CA1" w:rsidRPr="008F7CA1">
              <w:rPr>
                <w:b/>
                <w:bCs/>
              </w:rPr>
              <w:t>способностью выбирать и рассчитывать основные технологические пар</w:t>
            </w:r>
            <w:r w:rsidR="008F7CA1" w:rsidRPr="008F7CA1">
              <w:rPr>
                <w:b/>
                <w:bCs/>
              </w:rPr>
              <w:t>а</w:t>
            </w:r>
            <w:r w:rsidR="008F7CA1" w:rsidRPr="008F7CA1">
              <w:rPr>
                <w:b/>
                <w:bCs/>
              </w:rPr>
              <w:t xml:space="preserve">метры эффективного и экологически безопасного производства работ по переработке и обогащению минерального сырья на основе </w:t>
            </w:r>
            <w:proofErr w:type="gramStart"/>
            <w:r w:rsidR="008F7CA1" w:rsidRPr="008F7CA1">
              <w:rPr>
                <w:b/>
                <w:bCs/>
              </w:rPr>
              <w:t>знаний принципов проектирования технологических схем обогатительного производства</w:t>
            </w:r>
            <w:proofErr w:type="gramEnd"/>
            <w:r w:rsidR="008F7CA1" w:rsidRPr="008F7CA1">
              <w:rPr>
                <w:b/>
                <w:bCs/>
              </w:rPr>
              <w:t xml:space="preserve"> и выбора основного и вспом</w:t>
            </w:r>
            <w:r w:rsidR="008F7CA1" w:rsidRPr="008F7CA1">
              <w:rPr>
                <w:b/>
                <w:bCs/>
              </w:rPr>
              <w:t>о</w:t>
            </w:r>
            <w:r w:rsidR="008F7CA1" w:rsidRPr="008F7CA1">
              <w:rPr>
                <w:b/>
                <w:bCs/>
              </w:rPr>
              <w:t>гательного обогатительного оборудования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2646A7" w:rsidRDefault="002646A7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lastRenderedPageBreak/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гии проектирования, рассчитывать производительность и определять параметры оборудования обогатительных фабрик, формировать генеральный план и компон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вочные решения обогатительных фабрик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полезных ископаемых;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2646A7" w:rsidRPr="00D86DC2" w:rsidRDefault="002646A7" w:rsidP="002646A7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вспомогательное оборудование для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мы;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практическими навыками проектирования обогатительных фабрик.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8F7CA1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матизированные системы проектирования обогатительных производств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>паемых.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обогащения конкретного вида с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рья;</w:t>
            </w:r>
          </w:p>
          <w:p w:rsidR="002646A7" w:rsidRPr="002646A7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документы;</w:t>
            </w:r>
          </w:p>
          <w:p w:rsidR="002646A7" w:rsidRPr="00D86DC2" w:rsidRDefault="002646A7" w:rsidP="002646A7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текстовыми редакторами.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2646A7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2646A7" w:rsidRPr="00D86DC2" w:rsidRDefault="002646A7" w:rsidP="002646A7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2646A7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  <w:tr w:rsidR="002646A7" w:rsidRPr="00D86DC2" w:rsidTr="008F7CA1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F7CA1" w:rsidRDefault="002646A7" w:rsidP="005C5F1A">
            <w:pPr>
              <w:ind w:firstLine="0"/>
              <w:jc w:val="left"/>
              <w:rPr>
                <w:b/>
                <w:bCs/>
              </w:rPr>
            </w:pPr>
            <w:r w:rsidRPr="008F7CA1">
              <w:rPr>
                <w:b/>
                <w:bCs/>
              </w:rPr>
              <w:t>ПСК 6.6 способностью анализировать и оптимизировать структуру, взаимосвязи, функциональное назначение комплексов по добыче, переработке и обогащению п</w:t>
            </w:r>
            <w:r w:rsidRPr="008F7CA1">
              <w:rPr>
                <w:b/>
                <w:bCs/>
              </w:rPr>
              <w:t>о</w:t>
            </w:r>
            <w:r w:rsidRPr="008F7CA1">
              <w:rPr>
                <w:b/>
                <w:bCs/>
              </w:rPr>
              <w:t>лезных ископаемых и соответствующих производственных объектов при строител</w:t>
            </w:r>
            <w:r w:rsidRPr="008F7CA1">
              <w:rPr>
                <w:b/>
                <w:bCs/>
              </w:rPr>
              <w:t>ь</w:t>
            </w:r>
            <w:r w:rsidRPr="008F7CA1">
              <w:rPr>
                <w:b/>
                <w:bCs/>
              </w:rPr>
              <w:t>стве и реконструкции с учетом требований промышленной и экологической безопа</w:t>
            </w:r>
            <w:r w:rsidRPr="008F7CA1">
              <w:rPr>
                <w:b/>
                <w:bCs/>
              </w:rPr>
              <w:t>с</w:t>
            </w:r>
            <w:r w:rsidRPr="008F7CA1">
              <w:rPr>
                <w:b/>
                <w:bCs/>
              </w:rPr>
              <w:t>ности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2646A7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экологической безопасности;</w:t>
            </w:r>
          </w:p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производства и обогатительной фабрики в частности;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lastRenderedPageBreak/>
              <w:t>ской безопасности.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комплексов горно-обогатительного производства;</w:t>
            </w:r>
          </w:p>
          <w:p w:rsidR="008D6B80" w:rsidRPr="008D6B80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производственных объектов.</w:t>
            </w:r>
          </w:p>
        </w:tc>
      </w:tr>
      <w:tr w:rsidR="002646A7" w:rsidRPr="00D86DC2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2646A7" w:rsidRPr="00D86DC2" w:rsidRDefault="002646A7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D6B80" w:rsidRPr="00D86DC2" w:rsidRDefault="008D6B80" w:rsidP="008D6B8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практическими навыками использования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занятиях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8D6B80" w:rsidRPr="00D86DC2" w:rsidRDefault="008D6B80" w:rsidP="008D6B80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2646A7" w:rsidRPr="00D86DC2" w:rsidRDefault="008D6B80" w:rsidP="008D6B80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профессиональных знаний и умений п</w:t>
            </w:r>
            <w:r w:rsidRPr="00D86DC2">
              <w:rPr>
                <w:i/>
              </w:rPr>
              <w:t>у</w:t>
            </w:r>
            <w:r w:rsidRPr="00D86DC2">
              <w:rPr>
                <w:i/>
              </w:rPr>
              <w:t>тем использования возможностей информационной среды.</w:t>
            </w:r>
          </w:p>
        </w:tc>
      </w:tr>
    </w:tbl>
    <w:p w:rsidR="00C640B4" w:rsidRDefault="00C640B4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FC0760" w:rsidRPr="00C17915" w:rsidRDefault="00FC0760" w:rsidP="002A720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5"/>
          <w:footerReference w:type="default" r:id="rId16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 xml:space="preserve">ы 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C17915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C17915">
        <w:rPr>
          <w:rStyle w:val="FontStyle18"/>
          <w:b w:val="0"/>
          <w:sz w:val="24"/>
          <w:szCs w:val="24"/>
        </w:rPr>
        <w:t>п</w:t>
      </w:r>
      <w:r w:rsidRPr="00C17915">
        <w:rPr>
          <w:rStyle w:val="FontStyle18"/>
          <w:b w:val="0"/>
          <w:sz w:val="24"/>
          <w:szCs w:val="24"/>
        </w:rPr>
        <w:t>ли</w:t>
      </w:r>
      <w:r w:rsidR="00E022FE" w:rsidRPr="00C17915">
        <w:rPr>
          <w:rStyle w:val="FontStyle18"/>
          <w:b w:val="0"/>
          <w:sz w:val="24"/>
          <w:szCs w:val="24"/>
        </w:rPr>
        <w:t>н</w:t>
      </w:r>
      <w:r w:rsidRPr="00C17915">
        <w:rPr>
          <w:rStyle w:val="FontStyle18"/>
          <w:b w:val="0"/>
          <w:sz w:val="24"/>
          <w:szCs w:val="24"/>
        </w:rPr>
        <w:t>ы составля</w:t>
      </w:r>
      <w:r w:rsidR="00E022FE" w:rsidRPr="00C17915">
        <w:rPr>
          <w:rStyle w:val="FontStyle18"/>
          <w:b w:val="0"/>
          <w:sz w:val="24"/>
          <w:szCs w:val="24"/>
        </w:rPr>
        <w:t xml:space="preserve">ет </w:t>
      </w:r>
      <w:r w:rsidR="001F71FE">
        <w:rPr>
          <w:rStyle w:val="FontStyle18"/>
          <w:b w:val="0"/>
          <w:sz w:val="24"/>
          <w:szCs w:val="24"/>
        </w:rPr>
        <w:t>5</w:t>
      </w:r>
      <w:r w:rsidRPr="00C17915">
        <w:rPr>
          <w:rStyle w:val="FontStyle18"/>
          <w:b w:val="0"/>
          <w:sz w:val="24"/>
          <w:szCs w:val="24"/>
        </w:rPr>
        <w:t xml:space="preserve"> </w:t>
      </w:r>
      <w:r w:rsidR="00EF48C1">
        <w:rPr>
          <w:rStyle w:val="FontStyle18"/>
          <w:b w:val="0"/>
          <w:sz w:val="24"/>
          <w:szCs w:val="24"/>
        </w:rPr>
        <w:t>зачетны</w:t>
      </w:r>
      <w:r w:rsidR="001F71FE">
        <w:rPr>
          <w:rStyle w:val="FontStyle18"/>
          <w:b w:val="0"/>
          <w:sz w:val="24"/>
          <w:szCs w:val="24"/>
        </w:rPr>
        <w:t>х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Pr="00C17915">
        <w:rPr>
          <w:rStyle w:val="FontStyle18"/>
          <w:b w:val="0"/>
          <w:sz w:val="24"/>
          <w:szCs w:val="24"/>
        </w:rPr>
        <w:t xml:space="preserve">единиц </w:t>
      </w:r>
      <w:r w:rsidR="00E26961">
        <w:rPr>
          <w:rStyle w:val="FontStyle18"/>
          <w:b w:val="0"/>
          <w:sz w:val="24"/>
          <w:szCs w:val="24"/>
        </w:rPr>
        <w:t>324</w:t>
      </w:r>
      <w:r w:rsidR="00E022FE" w:rsidRPr="00C17915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>акад.</w:t>
      </w:r>
      <w:r w:rsidR="00EF48C1">
        <w:rPr>
          <w:rStyle w:val="FontStyle18"/>
          <w:b w:val="0"/>
          <w:sz w:val="24"/>
          <w:szCs w:val="24"/>
        </w:rPr>
        <w:t xml:space="preserve"> </w:t>
      </w:r>
      <w:r w:rsidR="00066036" w:rsidRPr="00C17915">
        <w:rPr>
          <w:rStyle w:val="FontStyle18"/>
          <w:b w:val="0"/>
          <w:sz w:val="24"/>
          <w:szCs w:val="24"/>
        </w:rPr>
        <w:t>часов</w:t>
      </w:r>
      <w:r w:rsidR="00D17066">
        <w:rPr>
          <w:rStyle w:val="FontStyle18"/>
          <w:b w:val="0"/>
          <w:sz w:val="24"/>
          <w:szCs w:val="24"/>
        </w:rPr>
        <w:t>, в том числе</w:t>
      </w:r>
      <w:r w:rsidR="00066036" w:rsidRPr="00C17915">
        <w:rPr>
          <w:rStyle w:val="FontStyle18"/>
          <w:b w:val="0"/>
          <w:sz w:val="24"/>
          <w:szCs w:val="24"/>
        </w:rPr>
        <w:t>:</w:t>
      </w:r>
    </w:p>
    <w:p w:rsidR="00EF48C1" w:rsidRPr="008D6B80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E26961">
        <w:rPr>
          <w:rStyle w:val="FontStyle18"/>
          <w:b w:val="0"/>
          <w:sz w:val="24"/>
          <w:szCs w:val="24"/>
        </w:rPr>
        <w:t>46,6</w:t>
      </w:r>
      <w:r w:rsidRPr="008D6B80">
        <w:rPr>
          <w:rStyle w:val="FontStyle18"/>
          <w:b w:val="0"/>
          <w:sz w:val="24"/>
          <w:szCs w:val="24"/>
        </w:rPr>
        <w:t xml:space="preserve"> акад. </w:t>
      </w:r>
      <w:r w:rsidR="003267AD" w:rsidRPr="008D6B80">
        <w:rPr>
          <w:rStyle w:val="FontStyle18"/>
          <w:b w:val="0"/>
          <w:sz w:val="24"/>
          <w:szCs w:val="24"/>
        </w:rPr>
        <w:t>часов: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</w:r>
      <w:proofErr w:type="gramStart"/>
      <w:r w:rsidRPr="008D6B80">
        <w:rPr>
          <w:rStyle w:val="FontStyle18"/>
          <w:b w:val="0"/>
          <w:sz w:val="24"/>
          <w:szCs w:val="24"/>
        </w:rPr>
        <w:t>аудиторная</w:t>
      </w:r>
      <w:proofErr w:type="gramEnd"/>
      <w:r w:rsidRPr="008D6B80">
        <w:rPr>
          <w:rStyle w:val="FontStyle18"/>
          <w:b w:val="0"/>
          <w:sz w:val="24"/>
          <w:szCs w:val="24"/>
        </w:rPr>
        <w:t xml:space="preserve"> – </w:t>
      </w:r>
      <w:r w:rsidR="00E26961">
        <w:rPr>
          <w:rStyle w:val="FontStyle18"/>
          <w:b w:val="0"/>
          <w:sz w:val="24"/>
          <w:szCs w:val="24"/>
        </w:rPr>
        <w:t>40</w:t>
      </w:r>
      <w:r w:rsidRPr="008D6B80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8D6B80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ab/>
        <w:t>–</w:t>
      </w:r>
      <w:r w:rsidRPr="008D6B80">
        <w:rPr>
          <w:rStyle w:val="FontStyle18"/>
          <w:b w:val="0"/>
          <w:sz w:val="24"/>
          <w:szCs w:val="24"/>
        </w:rPr>
        <w:tab/>
      </w:r>
      <w:proofErr w:type="gramStart"/>
      <w:r w:rsidRPr="008D6B80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8D6B80">
        <w:rPr>
          <w:rStyle w:val="FontStyle18"/>
          <w:b w:val="0"/>
          <w:sz w:val="24"/>
          <w:szCs w:val="24"/>
        </w:rPr>
        <w:t xml:space="preserve"> – </w:t>
      </w:r>
      <w:r w:rsidR="00E26961">
        <w:rPr>
          <w:rStyle w:val="FontStyle18"/>
          <w:b w:val="0"/>
          <w:sz w:val="24"/>
          <w:szCs w:val="24"/>
        </w:rPr>
        <w:t>6</w:t>
      </w:r>
      <w:r w:rsidR="001F71FE">
        <w:rPr>
          <w:rStyle w:val="FontStyle18"/>
          <w:b w:val="0"/>
          <w:sz w:val="24"/>
          <w:szCs w:val="24"/>
        </w:rPr>
        <w:t>,</w:t>
      </w:r>
      <w:r w:rsidR="00E26961">
        <w:rPr>
          <w:rStyle w:val="FontStyle18"/>
          <w:b w:val="0"/>
          <w:sz w:val="24"/>
          <w:szCs w:val="24"/>
        </w:rPr>
        <w:t>6</w:t>
      </w:r>
      <w:r w:rsidRPr="008D6B80">
        <w:rPr>
          <w:rStyle w:val="FontStyle18"/>
          <w:b w:val="0"/>
          <w:sz w:val="24"/>
          <w:szCs w:val="24"/>
        </w:rPr>
        <w:t xml:space="preserve"> акад. часов 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8D6B80">
        <w:rPr>
          <w:rStyle w:val="FontStyle18"/>
          <w:b w:val="0"/>
          <w:sz w:val="24"/>
          <w:szCs w:val="24"/>
        </w:rPr>
        <w:t>–</w:t>
      </w:r>
      <w:r w:rsidRPr="008D6B80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8D6B80">
        <w:rPr>
          <w:rStyle w:val="FontStyle18"/>
          <w:b w:val="0"/>
          <w:sz w:val="24"/>
          <w:szCs w:val="24"/>
        </w:rPr>
        <w:t xml:space="preserve">та – </w:t>
      </w:r>
      <w:r w:rsidR="00E26961">
        <w:rPr>
          <w:rStyle w:val="FontStyle18"/>
          <w:b w:val="0"/>
          <w:sz w:val="24"/>
          <w:szCs w:val="24"/>
        </w:rPr>
        <w:t>264,8</w:t>
      </w:r>
      <w:r w:rsidRPr="008D6B80">
        <w:rPr>
          <w:rStyle w:val="FontStyle18"/>
          <w:b w:val="0"/>
          <w:sz w:val="24"/>
          <w:szCs w:val="24"/>
        </w:rPr>
        <w:t xml:space="preserve"> </w:t>
      </w:r>
      <w:r w:rsidR="00EF48C1" w:rsidRPr="008D6B80">
        <w:rPr>
          <w:rStyle w:val="FontStyle18"/>
          <w:b w:val="0"/>
          <w:sz w:val="24"/>
          <w:szCs w:val="24"/>
        </w:rPr>
        <w:t xml:space="preserve">акад. </w:t>
      </w:r>
      <w:r w:rsidRPr="008D6B80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500"/>
        <w:gridCol w:w="587"/>
        <w:gridCol w:w="612"/>
        <w:gridCol w:w="695"/>
        <w:gridCol w:w="701"/>
        <w:gridCol w:w="1048"/>
        <w:gridCol w:w="3394"/>
        <w:gridCol w:w="3075"/>
        <w:gridCol w:w="1174"/>
      </w:tblGrid>
      <w:tr w:rsidR="003267AD" w:rsidRPr="008D6B80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8D6B80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8D6B80" w:rsidRDefault="00E26961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3267AD" w:rsidRPr="008D6B80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8D6B80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8D6B80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8D6B80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8D6B80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8D6B80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8D6B80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8D6B80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8D6B80" w:rsidRDefault="003267AD" w:rsidP="00066036">
            <w:pPr>
              <w:pStyle w:val="Style14"/>
              <w:widowControl/>
              <w:ind w:firstLine="0"/>
              <w:jc w:val="center"/>
            </w:pPr>
            <w:r w:rsidRPr="008D6B80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лаборат</w:t>
            </w:r>
            <w:proofErr w:type="spellEnd"/>
            <w:r w:rsidRPr="008D6B80">
              <w:t>.</w:t>
            </w:r>
          </w:p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r w:rsidRPr="008D6B80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8D6B80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8D6B80">
              <w:t>практич</w:t>
            </w:r>
            <w:proofErr w:type="spellEnd"/>
            <w:r w:rsidRPr="008D6B80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8D6B80" w:rsidRDefault="003267AD" w:rsidP="00624F44">
            <w:pPr>
              <w:pStyle w:val="Style14"/>
              <w:widowControl/>
              <w:jc w:val="center"/>
            </w:pP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tabs>
                <w:tab w:val="left" w:pos="435"/>
              </w:tabs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 </w:t>
            </w:r>
            <w:r>
              <w:rPr>
                <w:color w:val="000000"/>
              </w:rPr>
              <w:t>Общие сведения о проектировании об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гатительных фабрик.</w:t>
            </w:r>
          </w:p>
        </w:tc>
        <w:tc>
          <w:tcPr>
            <w:tcW w:w="186" w:type="pct"/>
          </w:tcPr>
          <w:p w:rsidR="009D290F" w:rsidRPr="008D6B80" w:rsidRDefault="00E26961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8D6B80" w:rsidRDefault="009D290F" w:rsidP="00A208F0">
            <w:pPr>
              <w:tabs>
                <w:tab w:val="left" w:pos="993"/>
              </w:tabs>
              <w:ind w:firstLine="79"/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3B3F7B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8D6B80">
        <w:trPr>
          <w:trHeight w:val="493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1.1. </w:t>
            </w:r>
            <w:r>
              <w:rPr>
                <w:color w:val="000000"/>
              </w:rPr>
              <w:t>Объем проекта и стадии проектиров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ния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4123A" w:rsidP="006B06B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1.2. </w:t>
            </w:r>
            <w:proofErr w:type="spellStart"/>
            <w:r>
              <w:rPr>
                <w:color w:val="000000"/>
              </w:rPr>
              <w:t>Предпроектные</w:t>
            </w:r>
            <w:proofErr w:type="spellEnd"/>
            <w:r>
              <w:rPr>
                <w:color w:val="000000"/>
              </w:rPr>
              <w:t xml:space="preserve"> работы и подготовка исходных данных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4123A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</w:t>
            </w:r>
            <w:r>
              <w:lastRenderedPageBreak/>
              <w:t xml:space="preserve">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1.3. Порядок выполнения проектных 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FC4496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FC4496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FC4496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FC4496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4123A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 </w:t>
            </w:r>
            <w:r>
              <w:rPr>
                <w:color w:val="000000"/>
              </w:rPr>
              <w:t>Состав и содержание проектной док</w:t>
            </w:r>
            <w:r>
              <w:rPr>
                <w:color w:val="000000"/>
              </w:rPr>
              <w:t>у</w:t>
            </w:r>
            <w:r>
              <w:rPr>
                <w:color w:val="000000"/>
              </w:rPr>
              <w:t>ментации.</w:t>
            </w:r>
          </w:p>
        </w:tc>
        <w:tc>
          <w:tcPr>
            <w:tcW w:w="186" w:type="pct"/>
          </w:tcPr>
          <w:p w:rsidR="009D290F" w:rsidRPr="008D6B80" w:rsidRDefault="00E26961" w:rsidP="005D285C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2.1. </w:t>
            </w:r>
            <w:r>
              <w:rPr>
                <w:color w:val="000000"/>
              </w:rPr>
              <w:t>Состав проектной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8D6B80">
        <w:trPr>
          <w:trHeight w:val="381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011F09">
              <w:rPr>
                <w:color w:val="000000"/>
              </w:rPr>
              <w:t xml:space="preserve">2.2. </w:t>
            </w:r>
            <w:r>
              <w:rPr>
                <w:color w:val="000000"/>
              </w:rPr>
              <w:t>Содержание проектов раздела.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lastRenderedPageBreak/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AA0E6B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lastRenderedPageBreak/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AA0E6B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8D6B80">
        <w:trPr>
          <w:trHeight w:val="226"/>
        </w:trPr>
        <w:tc>
          <w:tcPr>
            <w:tcW w:w="1425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2.3. Содержание рабочей документации</w:t>
            </w:r>
          </w:p>
        </w:tc>
        <w:tc>
          <w:tcPr>
            <w:tcW w:w="186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011F09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011F09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011F09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8D6B80">
        <w:trPr>
          <w:trHeight w:val="393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</w:t>
            </w:r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Рудоподготовка</w:t>
            </w:r>
            <w:proofErr w:type="spellEnd"/>
          </w:p>
        </w:tc>
        <w:tc>
          <w:tcPr>
            <w:tcW w:w="186" w:type="pct"/>
          </w:tcPr>
          <w:p w:rsidR="009D290F" w:rsidRPr="008D6B80" w:rsidRDefault="00E26961" w:rsidP="00066036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9D290F" w:rsidRPr="008D6B80" w:rsidRDefault="003B3F7B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268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>3.1.</w:t>
            </w:r>
            <w:r>
              <w:rPr>
                <w:color w:val="000000"/>
              </w:rPr>
              <w:t xml:space="preserve"> Выбор схемы рудоподготовк</w:t>
            </w:r>
            <w:r w:rsidR="001F71FE">
              <w:rPr>
                <w:color w:val="000000"/>
              </w:rPr>
              <w:t>и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94123A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22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AF1A1A">
              <w:rPr>
                <w:color w:val="000000"/>
              </w:rPr>
              <w:t xml:space="preserve">3.2. </w:t>
            </w:r>
            <w:r>
              <w:rPr>
                <w:color w:val="000000"/>
              </w:rPr>
              <w:t xml:space="preserve">Расчет схем </w:t>
            </w:r>
            <w:proofErr w:type="spellStart"/>
            <w:r>
              <w:rPr>
                <w:color w:val="000000"/>
              </w:rPr>
              <w:t>рудоподготовка</w:t>
            </w:r>
            <w:proofErr w:type="spellEnd"/>
            <w:r>
              <w:rPr>
                <w:color w:val="000000"/>
              </w:rPr>
              <w:t xml:space="preserve"> и выбор оптимального варианта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94123A" w:rsidP="003B3F7B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9D290F" w:rsidRPr="00A208F0" w:rsidRDefault="00A208F0" w:rsidP="003B3F7B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п</w:t>
            </w:r>
            <w:r w:rsidRPr="00A208F0">
              <w:rPr>
                <w:bCs/>
                <w:i/>
                <w:iCs/>
              </w:rPr>
              <w:t>одготовка к практич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скому занятию.</w:t>
            </w: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94123A">
        <w:trPr>
          <w:trHeight w:val="94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 Выбор технологических схем обогащ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 минерального сырья.</w:t>
            </w:r>
          </w:p>
        </w:tc>
        <w:tc>
          <w:tcPr>
            <w:tcW w:w="186" w:type="pct"/>
          </w:tcPr>
          <w:p w:rsidR="009D290F" w:rsidRPr="008D6B80" w:rsidRDefault="00E26961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</w:t>
            </w:r>
            <w:r>
              <w:lastRenderedPageBreak/>
              <w:t xml:space="preserve">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4.1. Схемы обогащения неметаллических полезных ископаемых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70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4.2. Схемы обогащения руд черных мета</w:t>
            </w:r>
            <w:r>
              <w:rPr>
                <w:color w:val="000000"/>
              </w:rPr>
              <w:t>л</w:t>
            </w:r>
            <w:r>
              <w:rPr>
                <w:color w:val="000000"/>
              </w:rPr>
              <w:t>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AF1A1A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4.3. Схемы обогащения руд цветных м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таллов.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5. Расчет технологических схем</w:t>
            </w:r>
          </w:p>
        </w:tc>
        <w:tc>
          <w:tcPr>
            <w:tcW w:w="186" w:type="pct"/>
          </w:tcPr>
          <w:p w:rsidR="009D290F" w:rsidRPr="008D6B80" w:rsidRDefault="00E26961" w:rsidP="00256E7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94" w:type="pct"/>
          </w:tcPr>
          <w:p w:rsidR="009D290F" w:rsidRPr="00AF1A1A" w:rsidRDefault="009D290F" w:rsidP="009D290F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332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tabs>
                <w:tab w:val="left" w:pos="0"/>
              </w:tabs>
              <w:ind w:firstLine="0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ind w:firstLine="0"/>
            </w:pPr>
          </w:p>
        </w:tc>
        <w:tc>
          <w:tcPr>
            <w:tcW w:w="372" w:type="pct"/>
          </w:tcPr>
          <w:p w:rsidR="009D290F" w:rsidRPr="008D6B80" w:rsidRDefault="003B3F7B" w:rsidP="00256E7A">
            <w:pPr>
              <w:ind w:firstLine="0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t xml:space="preserve">ОК 1; ОПК 1; ОПК 4; ПК 3; ПК 4; ПК 10; ПК 15; ПК 17; ПСК 6.3 - 6.6. </w:t>
            </w:r>
            <w:proofErr w:type="spellStart"/>
            <w:r>
              <w:t>зув</w:t>
            </w:r>
            <w:proofErr w:type="spellEnd"/>
            <w:r>
              <w:t>.</w:t>
            </w: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AF1A1A" w:rsidRDefault="009D290F" w:rsidP="001F71FE">
            <w:pPr>
              <w:pStyle w:val="Style14"/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lastRenderedPageBreak/>
              <w:t>5.1. Расчет качественно-количественных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AF1A1A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AF1A1A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32" w:type="pct"/>
          </w:tcPr>
          <w:p w:rsidR="009D290F" w:rsidRPr="00AF1A1A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rPr>
                <w:color w:val="000000"/>
              </w:rPr>
            </w:pPr>
            <w:r w:rsidRPr="00223514">
              <w:rPr>
                <w:color w:val="000000"/>
              </w:rPr>
              <w:t>5.2. Расчет водно-шламовых схем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4" w:type="pct"/>
          </w:tcPr>
          <w:p w:rsidR="009D290F" w:rsidRPr="00223514" w:rsidRDefault="00E26961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20" w:type="pct"/>
          </w:tcPr>
          <w:p w:rsidR="009D290F" w:rsidRPr="00223514" w:rsidRDefault="009D290F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</w:p>
        </w:tc>
        <w:tc>
          <w:tcPr>
            <w:tcW w:w="222" w:type="pct"/>
          </w:tcPr>
          <w:p w:rsidR="009D290F" w:rsidRPr="00223514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32" w:type="pct"/>
          </w:tcPr>
          <w:p w:rsidR="009D290F" w:rsidRPr="00223514" w:rsidRDefault="0094123A" w:rsidP="00EB23E8">
            <w:pPr>
              <w:pStyle w:val="Style14"/>
              <w:widowControl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20,8</w:t>
            </w:r>
          </w:p>
        </w:tc>
        <w:tc>
          <w:tcPr>
            <w:tcW w:w="1075" w:type="pct"/>
          </w:tcPr>
          <w:p w:rsidR="00A208F0" w:rsidRPr="00A208F0" w:rsidRDefault="00A208F0" w:rsidP="00A208F0">
            <w:pPr>
              <w:numPr>
                <w:ilvl w:val="0"/>
                <w:numId w:val="18"/>
              </w:numPr>
              <w:tabs>
                <w:tab w:val="left" w:pos="0"/>
              </w:tabs>
              <w:ind w:left="0" w:firstLine="0"/>
              <w:rPr>
                <w:bCs/>
                <w:i/>
                <w:iCs/>
              </w:rPr>
            </w:pPr>
            <w:r>
              <w:rPr>
                <w:bCs/>
                <w:i/>
                <w:iCs/>
              </w:rPr>
              <w:t>с</w:t>
            </w:r>
            <w:r w:rsidRPr="00A208F0">
              <w:rPr>
                <w:bCs/>
                <w:i/>
                <w:iCs/>
              </w:rPr>
              <w:t>амостоятельное изуч</w:t>
            </w:r>
            <w:r w:rsidRPr="00A208F0">
              <w:rPr>
                <w:bCs/>
                <w:i/>
                <w:iCs/>
              </w:rPr>
              <w:t>е</w:t>
            </w:r>
            <w:r w:rsidRPr="00A208F0">
              <w:rPr>
                <w:bCs/>
                <w:i/>
                <w:iCs/>
              </w:rPr>
              <w:t>ние учебной и научно литер</w:t>
            </w:r>
            <w:r w:rsidRPr="00A208F0">
              <w:rPr>
                <w:bCs/>
                <w:i/>
                <w:iCs/>
              </w:rPr>
              <w:t>а</w:t>
            </w:r>
            <w:r w:rsidRPr="00A208F0">
              <w:rPr>
                <w:bCs/>
                <w:i/>
                <w:iCs/>
              </w:rPr>
              <w:t>туры.</w:t>
            </w:r>
          </w:p>
          <w:p w:rsidR="009D290F" w:rsidRPr="00A208F0" w:rsidRDefault="009D290F" w:rsidP="00A208F0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  <w:i/>
                <w:iCs/>
              </w:rPr>
            </w:pPr>
          </w:p>
        </w:tc>
        <w:tc>
          <w:tcPr>
            <w:tcW w:w="974" w:type="pct"/>
          </w:tcPr>
          <w:p w:rsidR="009D290F" w:rsidRPr="008D6B80" w:rsidRDefault="00A208F0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Текущий контроль успева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е</w:t>
            </w:r>
            <w:r w:rsidRPr="008D6B80">
              <w:rPr>
                <w:rStyle w:val="FontStyle31"/>
                <w:rFonts w:ascii="Times New Roman" w:hAnsi="Times New Roman"/>
                <w:sz w:val="24"/>
                <w:szCs w:val="24"/>
              </w:rPr>
              <w:t>мости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</w:tcPr>
          <w:p w:rsidR="009D290F" w:rsidRPr="00584850" w:rsidRDefault="00E26961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20" w:type="pct"/>
          </w:tcPr>
          <w:p w:rsidR="009D290F" w:rsidRPr="00584850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</w:tcPr>
          <w:p w:rsidR="009D290F" w:rsidRPr="00584850" w:rsidRDefault="00E26961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32" w:type="pct"/>
          </w:tcPr>
          <w:p w:rsidR="009D290F" w:rsidRPr="009D290F" w:rsidRDefault="0094123A" w:rsidP="0094123A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264</w:t>
            </w:r>
            <w:r w:rsidR="003B3F7B">
              <w:rPr>
                <w:b/>
                <w:color w:val="000000"/>
              </w:rPr>
              <w:t>,</w:t>
            </w:r>
            <w:r>
              <w:rPr>
                <w:b/>
                <w:color w:val="000000"/>
              </w:rPr>
              <w:t>8</w:t>
            </w:r>
          </w:p>
        </w:tc>
        <w:tc>
          <w:tcPr>
            <w:tcW w:w="1075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9D290F" w:rsidRPr="008D6B80" w:rsidRDefault="009D290F" w:rsidP="009D290F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8D6B80">
              <w:rPr>
                <w:b/>
              </w:rPr>
              <w:t>Промежуточная аттест</w:t>
            </w:r>
            <w:r w:rsidRPr="008D6B80">
              <w:rPr>
                <w:b/>
              </w:rPr>
              <w:t>а</w:t>
            </w:r>
            <w:r w:rsidRPr="008D6B80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9D290F" w:rsidRPr="008D6B80" w:rsidRDefault="009D290F" w:rsidP="00256E7A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  <w:tr w:rsidR="009D290F" w:rsidRPr="008D6B80" w:rsidTr="00B01B6B">
        <w:trPr>
          <w:trHeight w:val="499"/>
        </w:trPr>
        <w:tc>
          <w:tcPr>
            <w:tcW w:w="1425" w:type="pct"/>
          </w:tcPr>
          <w:p w:rsidR="009D290F" w:rsidRPr="008D6B80" w:rsidRDefault="009D290F" w:rsidP="00066036">
            <w:pPr>
              <w:pStyle w:val="Style14"/>
              <w:widowControl/>
              <w:ind w:firstLine="0"/>
              <w:rPr>
                <w:b/>
              </w:rPr>
            </w:pPr>
            <w:r w:rsidRPr="008D6B80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94" w:type="pct"/>
            <w:shd w:val="clear" w:color="auto" w:fill="auto"/>
          </w:tcPr>
          <w:p w:rsidR="009D290F" w:rsidRPr="009D290F" w:rsidRDefault="00E26961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9D290F" w:rsidRPr="009D290F" w:rsidRDefault="009D290F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</w:p>
        </w:tc>
        <w:tc>
          <w:tcPr>
            <w:tcW w:w="222" w:type="pct"/>
            <w:shd w:val="clear" w:color="auto" w:fill="auto"/>
          </w:tcPr>
          <w:p w:rsidR="009D290F" w:rsidRPr="009D290F" w:rsidRDefault="00E26961" w:rsidP="00EB23E8">
            <w:pPr>
              <w:pStyle w:val="Style14"/>
              <w:widowControl/>
              <w:ind w:firstLine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22</w:t>
            </w:r>
          </w:p>
        </w:tc>
        <w:tc>
          <w:tcPr>
            <w:tcW w:w="332" w:type="pct"/>
            <w:shd w:val="clear" w:color="auto" w:fill="auto"/>
          </w:tcPr>
          <w:p w:rsidR="009D290F" w:rsidRPr="008D6B80" w:rsidRDefault="0094123A" w:rsidP="009412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264</w:t>
            </w:r>
            <w:r w:rsidR="003B3F7B">
              <w:rPr>
                <w:b/>
              </w:rPr>
              <w:t>,</w:t>
            </w:r>
            <w:r>
              <w:rPr>
                <w:b/>
              </w:rPr>
              <w:t>8</w:t>
            </w:r>
          </w:p>
        </w:tc>
        <w:tc>
          <w:tcPr>
            <w:tcW w:w="1075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  <w:shd w:val="clear" w:color="auto" w:fill="auto"/>
          </w:tcPr>
          <w:p w:rsidR="009D290F" w:rsidRPr="008D6B80" w:rsidRDefault="0094123A" w:rsidP="00A62CDC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 xml:space="preserve">Экзамен, </w:t>
            </w:r>
            <w:r w:rsidR="00A518C6" w:rsidRPr="008D6B80"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9D290F" w:rsidRPr="008D6B80" w:rsidRDefault="009D290F" w:rsidP="00066036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</w:tr>
    </w:tbl>
    <w:p w:rsidR="00ED2A96" w:rsidRDefault="00ED2A96" w:rsidP="00503381">
      <w:pPr>
        <w:shd w:val="clear" w:color="auto" w:fill="FFFFFF"/>
        <w:rPr>
          <w:i/>
          <w:color w:val="C00000"/>
          <w:highlight w:val="yellow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Образовательные технологии определяют структуру и содержание деятельности преподавателя и студента для достижения оптимальных результатов. </w:t>
      </w:r>
      <w:proofErr w:type="gramStart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Для достижения наибольшего эффекта определены, в первую очередь, цели образования, на реализацию которых направлена принятая технология, сформулировано содержание, которые пре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д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стоит передать обучающимся, и определены условия, при которых технология будет и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пользоваться.</w:t>
      </w:r>
      <w:proofErr w:type="gramEnd"/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Основными признаками образовательной технологией является: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подробное описание образовательных целей;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последовательное, логически связанное описание способов достижения запланир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о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ванных результатов;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использование обратной связи для корректировки образовательного процесса;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гарантированность запланированных результатов;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- </w:t>
      </w:r>
      <w:proofErr w:type="spellStart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воспроизводительность</w:t>
      </w:r>
      <w:proofErr w:type="spellEnd"/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образовательного процесса вне зависимости от квалифик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а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ции преподавателя;</w:t>
      </w:r>
    </w:p>
    <w:p w:rsidR="003F0535" w:rsidRDefault="003F0535" w:rsidP="003F0535">
      <w:pP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</w:pP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- оптимальность затрачиваемых ресурсов и усилий.</w:t>
      </w:r>
    </w:p>
    <w:p w:rsidR="003F0535" w:rsidRPr="00FD31FB" w:rsidRDefault="003F0535" w:rsidP="003F0535">
      <w:pPr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В рабочей программе для реализации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компетентностного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подхода предусмотрено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знаний обучающихся.</w:t>
      </w:r>
    </w:p>
    <w:p w:rsidR="00C13928" w:rsidRPr="003F0535" w:rsidRDefault="00C13928" w:rsidP="00A72A9A">
      <w:pPr>
        <w:rPr>
          <w:highlight w:val="yellow"/>
        </w:rPr>
      </w:pPr>
    </w:p>
    <w:p w:rsidR="0032470F" w:rsidRPr="00C17915" w:rsidRDefault="00071391" w:rsidP="0079022C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>
        <w:rPr>
          <w:rStyle w:val="FontStyle31"/>
          <w:rFonts w:ascii="Times New Roman" w:hAnsi="Times New Roman" w:cs="Times New Roman"/>
          <w:sz w:val="24"/>
          <w:szCs w:val="24"/>
        </w:rPr>
        <w:br w:type="page"/>
      </w:r>
      <w:r w:rsidR="004F032A" w:rsidRPr="00C17915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844277">
        <w:rPr>
          <w:rStyle w:val="FontStyle20"/>
          <w:rFonts w:ascii="Times New Roman" w:hAnsi="Times New Roman"/>
          <w:b/>
          <w:sz w:val="24"/>
          <w:szCs w:val="24"/>
        </w:rPr>
        <w:t>Перечень</w:t>
      </w:r>
      <w:r>
        <w:rPr>
          <w:rStyle w:val="FontStyle20"/>
          <w:rFonts w:ascii="Times New Roman" w:hAnsi="Times New Roman"/>
          <w:b/>
          <w:sz w:val="24"/>
          <w:szCs w:val="24"/>
        </w:rPr>
        <w:t xml:space="preserve"> тем рефератов:</w:t>
      </w:r>
    </w:p>
    <w:p w:rsidR="008D4E6F" w:rsidRDefault="008D4E6F" w:rsidP="008D4E6F">
      <w:pPr>
        <w:tabs>
          <w:tab w:val="left" w:pos="851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1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Стадии разработки проектов обогатительных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Исходные данные для разработки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Порядок выполнения проектных работ.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проектной документации.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Содержание и выполнение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предпроектной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работы.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Содержание разделов проекта.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Состав рудоподготовки и назначение отдельных операций.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2.Современные направления в проектировании рудоподготовки.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Практика применения самоизмельчения.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4. Особенности расчета схем измельчения.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5. Технология измельчения на валках высокого давления.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4.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Проектно-компоновочные решения цехов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Проектно-компоновочные решения главных корпусов фабрик.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3. Проектно-компоновочные решения вспомогательных цехов.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Раздел 5.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Принципы проектирования генерального плана.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Состав и структура обогатительной фабрики.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3. Основы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промсанитарии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и правил безопасности на обогатительной фабрике.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Pr="00BD3965" w:rsidRDefault="008D4E6F" w:rsidP="008D4E6F">
      <w:pPr>
        <w:tabs>
          <w:tab w:val="left" w:pos="567"/>
        </w:tabs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BD3965">
        <w:rPr>
          <w:rStyle w:val="FontStyle20"/>
          <w:rFonts w:ascii="Times New Roman" w:hAnsi="Times New Roman"/>
          <w:b/>
          <w:sz w:val="24"/>
          <w:szCs w:val="24"/>
        </w:rPr>
        <w:t>Тесты для самопроверки.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1.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1. Определение проекта обогатительной фабрики.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Исполнительный проект.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2.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Какие разделы входят в проект?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2. Что такое рабочая документация?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3.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замкнутом и открытом цикле дробления.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Назначение операции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предварительного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грохочения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4.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Понятие о стадиальных схемах обогащения.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Что такое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предконцентрация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 xml:space="preserve"> ценного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компанента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?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Раздел 5. </w:t>
      </w:r>
    </w:p>
    <w:p w:rsid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>1. Какими исходными данными задаются при расчете качественно-количественной схемы?</w:t>
      </w:r>
    </w:p>
    <w:p w:rsidR="0079022C" w:rsidRPr="008D4E6F" w:rsidRDefault="008D4E6F" w:rsidP="008D4E6F">
      <w:pPr>
        <w:tabs>
          <w:tab w:val="left" w:pos="567"/>
        </w:tabs>
        <w:rPr>
          <w:rStyle w:val="FontStyle20"/>
          <w:rFonts w:ascii="Times New Roman" w:hAnsi="Times New Roman"/>
          <w:sz w:val="24"/>
          <w:szCs w:val="24"/>
        </w:rPr>
      </w:pPr>
      <w:r>
        <w:rPr>
          <w:rStyle w:val="FontStyle20"/>
          <w:rFonts w:ascii="Times New Roman" w:hAnsi="Times New Roman"/>
          <w:sz w:val="24"/>
          <w:szCs w:val="24"/>
        </w:rPr>
        <w:t xml:space="preserve">2. Цель расчета </w:t>
      </w:r>
      <w:proofErr w:type="gramStart"/>
      <w:r>
        <w:rPr>
          <w:rStyle w:val="FontStyle20"/>
          <w:rFonts w:ascii="Times New Roman" w:hAnsi="Times New Roman"/>
          <w:sz w:val="24"/>
          <w:szCs w:val="24"/>
        </w:rPr>
        <w:t>водно-шламовой</w:t>
      </w:r>
      <w:proofErr w:type="gramEnd"/>
      <w:r>
        <w:rPr>
          <w:rStyle w:val="FontStyle20"/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Style w:val="FontStyle20"/>
          <w:rFonts w:ascii="Times New Roman" w:hAnsi="Times New Roman"/>
          <w:sz w:val="24"/>
          <w:szCs w:val="24"/>
        </w:rPr>
        <w:t>схмы</w:t>
      </w:r>
      <w:proofErr w:type="spellEnd"/>
      <w:r>
        <w:rPr>
          <w:rStyle w:val="FontStyle20"/>
          <w:rFonts w:ascii="Times New Roman" w:hAnsi="Times New Roman"/>
          <w:sz w:val="24"/>
          <w:szCs w:val="24"/>
        </w:rPr>
        <w:t>.</w:t>
      </w:r>
    </w:p>
    <w:p w:rsidR="00951970" w:rsidRDefault="00951970" w:rsidP="000332A6">
      <w:pPr>
        <w:rPr>
          <w:i/>
          <w:color w:val="C00000"/>
        </w:rPr>
        <w:sectPr w:rsidR="00951970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36558A" w:rsidRDefault="0023330D" w:rsidP="00197B54">
      <w:pPr>
        <w:rPr>
          <w:b/>
        </w:rPr>
      </w:pPr>
      <w:r w:rsidRPr="0036558A">
        <w:rPr>
          <w:b/>
        </w:rPr>
        <w:t>а) Планируемые результаты обучения и оценочные средства для пров</w:t>
      </w:r>
      <w:r w:rsidR="006848DA" w:rsidRPr="0036558A">
        <w:rPr>
          <w:b/>
        </w:rPr>
        <w:t>едения промежуточной аттестации</w:t>
      </w:r>
      <w:r w:rsidR="00321DD2" w:rsidRPr="0036558A">
        <w:rPr>
          <w:b/>
        </w:rPr>
        <w:t>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4"/>
        <w:gridCol w:w="4709"/>
        <w:gridCol w:w="9383"/>
      </w:tblGrid>
      <w:tr w:rsidR="0033429F" w:rsidRPr="0036558A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 xml:space="preserve">Структурный элемент </w:t>
            </w:r>
            <w:r w:rsidRPr="0036558A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36558A" w:rsidRDefault="0033429F" w:rsidP="009B0FB4">
            <w:pPr>
              <w:ind w:firstLine="0"/>
              <w:jc w:val="center"/>
            </w:pPr>
            <w:r w:rsidRPr="0036558A">
              <w:t>Оценочные средства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EB23E8" w:rsidP="00944419">
            <w:pPr>
              <w:ind w:firstLine="0"/>
              <w:jc w:val="left"/>
            </w:pPr>
            <w:r>
              <w:rPr>
                <w:b/>
                <w:bCs/>
              </w:rPr>
              <w:t xml:space="preserve">ОК </w:t>
            </w:r>
            <w:r w:rsidR="00944419">
              <w:rPr>
                <w:b/>
                <w:bCs/>
              </w:rPr>
              <w:t>1</w:t>
            </w:r>
            <w:r>
              <w:rPr>
                <w:b/>
                <w:bCs/>
              </w:rPr>
              <w:t xml:space="preserve"> </w:t>
            </w:r>
            <w:r w:rsidR="00944419" w:rsidRPr="00733DC4">
              <w:rPr>
                <w:b/>
                <w:bCs/>
              </w:rPr>
              <w:t>способностью к абстрактному мышлению, анализу, синтезу</w:t>
            </w:r>
          </w:p>
        </w:tc>
      </w:tr>
      <w:tr w:rsidR="00944419" w:rsidRPr="0036558A" w:rsidTr="00803E85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основы обогащения полезных ископа</w:t>
            </w:r>
            <w:r>
              <w:rPr>
                <w:i/>
                <w:sz w:val="24"/>
                <w:szCs w:val="24"/>
              </w:rPr>
              <w:t>е</w:t>
            </w:r>
            <w:r>
              <w:rPr>
                <w:i/>
                <w:sz w:val="24"/>
                <w:szCs w:val="24"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Pr="0036558A" w:rsidRDefault="00944419" w:rsidP="00944419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944419" w:rsidRPr="0036558A" w:rsidTr="00803E85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 xml:space="preserve">корректно выражать и </w:t>
            </w:r>
            <w:proofErr w:type="spellStart"/>
            <w:r w:rsidRPr="00D86DC2">
              <w:rPr>
                <w:i/>
                <w:sz w:val="24"/>
                <w:szCs w:val="24"/>
              </w:rPr>
              <w:t>аргументир</w:t>
            </w:r>
            <w:r w:rsidRPr="00D86DC2">
              <w:rPr>
                <w:i/>
                <w:sz w:val="24"/>
                <w:szCs w:val="24"/>
              </w:rPr>
              <w:t>о</w:t>
            </w:r>
            <w:r w:rsidRPr="00D86DC2">
              <w:rPr>
                <w:i/>
                <w:sz w:val="24"/>
                <w:szCs w:val="24"/>
              </w:rPr>
              <w:t>ванно</w:t>
            </w:r>
            <w:proofErr w:type="spellEnd"/>
            <w:r w:rsidRPr="00D86DC2">
              <w:rPr>
                <w:i/>
                <w:sz w:val="24"/>
                <w:szCs w:val="24"/>
              </w:rPr>
              <w:t xml:space="preserve"> обосновывать положения предме</w:t>
            </w:r>
            <w:r w:rsidRPr="00D86DC2">
              <w:rPr>
                <w:i/>
                <w:sz w:val="24"/>
                <w:szCs w:val="24"/>
              </w:rPr>
              <w:t>т</w:t>
            </w:r>
            <w:r w:rsidRPr="00D86DC2">
              <w:rPr>
                <w:i/>
                <w:sz w:val="24"/>
                <w:szCs w:val="24"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Default="00944419" w:rsidP="00EB23E8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803E8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</w:t>
            </w:r>
            <w:r>
              <w:rPr>
                <w:i/>
              </w:rPr>
              <w:t>теории обогатительных процессов</w:t>
            </w:r>
            <w:r w:rsidRPr="00D86DC2">
              <w:rPr>
                <w:i/>
              </w:rPr>
              <w:t xml:space="preserve"> на других дисциплинах, на занятиях в аудит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 xml:space="preserve">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способами совершенствования профе</w:t>
            </w:r>
            <w:r w:rsidRPr="00D86DC2">
              <w:rPr>
                <w:i/>
                <w:sz w:val="24"/>
                <w:szCs w:val="24"/>
              </w:rPr>
              <w:t>с</w:t>
            </w:r>
            <w:r w:rsidRPr="00D86DC2">
              <w:rPr>
                <w:i/>
                <w:sz w:val="24"/>
                <w:szCs w:val="24"/>
              </w:rPr>
              <w:t>сиональных знаний и умений путем испол</w:t>
            </w:r>
            <w:r w:rsidRPr="00D86DC2">
              <w:rPr>
                <w:i/>
                <w:sz w:val="24"/>
                <w:szCs w:val="24"/>
              </w:rPr>
              <w:t>ь</w:t>
            </w:r>
            <w:r w:rsidRPr="00D86DC2">
              <w:rPr>
                <w:i/>
                <w:sz w:val="24"/>
                <w:szCs w:val="24"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33429F" w:rsidRPr="0036558A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36558A" w:rsidRDefault="00944419" w:rsidP="009B0FB4">
            <w:pPr>
              <w:ind w:firstLine="0"/>
              <w:jc w:val="left"/>
            </w:pPr>
            <w:r>
              <w:rPr>
                <w:b/>
                <w:bCs/>
              </w:rPr>
              <w:lastRenderedPageBreak/>
              <w:t>О</w:t>
            </w:r>
            <w:r w:rsidRPr="00716155">
              <w:rPr>
                <w:b/>
                <w:bCs/>
              </w:rPr>
              <w:t xml:space="preserve">ПК </w:t>
            </w:r>
            <w:r>
              <w:rPr>
                <w:b/>
                <w:bCs/>
              </w:rPr>
              <w:t>1</w:t>
            </w:r>
            <w:r w:rsidRPr="00716155">
              <w:rPr>
                <w:b/>
                <w:bCs/>
              </w:rPr>
              <w:t xml:space="preserve"> </w:t>
            </w:r>
            <w:r w:rsidRPr="00733DC4">
              <w:rPr>
                <w:b/>
                <w:bCs/>
              </w:rPr>
              <w:t>способностью решать задачи профессиональной деятельности на основе информационной и библиографической культуры с примен</w:t>
            </w:r>
            <w:r w:rsidRPr="00733DC4">
              <w:rPr>
                <w:b/>
                <w:bCs/>
              </w:rPr>
              <w:t>е</w:t>
            </w:r>
            <w:r w:rsidRPr="00733DC4">
              <w:rPr>
                <w:b/>
                <w:bCs/>
              </w:rPr>
              <w:t>нием информационно-коммуникационных технологий и с учетом основных требований информационной безопасности</w:t>
            </w:r>
          </w:p>
        </w:tc>
      </w:tr>
      <w:tr w:rsidR="00944419" w:rsidRPr="0036558A" w:rsidTr="00944419">
        <w:trPr>
          <w:trHeight w:val="1352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требования информационной безопа</w:t>
            </w:r>
            <w:r w:rsidRPr="00716155">
              <w:rPr>
                <w:i/>
              </w:rPr>
              <w:t>с</w:t>
            </w:r>
            <w:r w:rsidRPr="00716155">
              <w:rPr>
                <w:i/>
              </w:rPr>
              <w:t>ности;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основные термины и определения;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элементы и функции АСУТП и АСУ;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944419" w:rsidRPr="00EB23E8" w:rsidRDefault="00944419" w:rsidP="00944419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944419" w:rsidRPr="0036558A" w:rsidTr="009B0FB4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944419" w:rsidRPr="00716155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применять графические редакторы при проектировании технологических проце</w:t>
            </w:r>
            <w:r w:rsidRPr="00716155">
              <w:rPr>
                <w:i/>
              </w:rPr>
              <w:t>с</w:t>
            </w:r>
            <w:r w:rsidRPr="00716155">
              <w:rPr>
                <w:i/>
              </w:rPr>
              <w:t>сов и компоновке оборудования.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Default="00944419" w:rsidP="00A518C6">
            <w:pPr>
              <w:ind w:firstLine="0"/>
              <w:jc w:val="left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професси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нальных знаний и умений путем использ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вания возможностей информационной ср</w:t>
            </w:r>
            <w:r w:rsidRPr="00D86DC2">
              <w:rPr>
                <w:i/>
              </w:rPr>
              <w:t>е</w:t>
            </w:r>
            <w:r w:rsidRPr="00D86DC2">
              <w:rPr>
                <w:i/>
              </w:rPr>
              <w:t>ды.</w:t>
            </w:r>
          </w:p>
          <w:p w:rsidR="00477AB0" w:rsidRDefault="00477AB0" w:rsidP="00A518C6">
            <w:pPr>
              <w:ind w:firstLine="0"/>
              <w:jc w:val="left"/>
              <w:rPr>
                <w:i/>
              </w:rPr>
            </w:pPr>
          </w:p>
          <w:p w:rsidR="00477AB0" w:rsidRDefault="00477AB0" w:rsidP="00A518C6">
            <w:pPr>
              <w:ind w:firstLine="0"/>
              <w:jc w:val="left"/>
              <w:rPr>
                <w:i/>
              </w:rPr>
            </w:pPr>
          </w:p>
          <w:p w:rsidR="00477AB0" w:rsidRPr="00D86DC2" w:rsidRDefault="00477AB0" w:rsidP="00A518C6">
            <w:pPr>
              <w:ind w:firstLine="0"/>
              <w:jc w:val="left"/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36558A" w:rsidRPr="0036558A" w:rsidTr="0036558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6558A" w:rsidRPr="0036558A" w:rsidRDefault="00944419" w:rsidP="009B0FB4">
            <w:pPr>
              <w:ind w:firstLine="0"/>
              <w:rPr>
                <w:i/>
              </w:rPr>
            </w:pPr>
            <w:r>
              <w:rPr>
                <w:b/>
                <w:bCs/>
              </w:rPr>
              <w:lastRenderedPageBreak/>
              <w:t xml:space="preserve">ОПК 4 </w:t>
            </w:r>
            <w:r w:rsidRPr="00733DC4">
              <w:rPr>
                <w:b/>
                <w:bCs/>
              </w:rPr>
              <w:t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</w:t>
            </w:r>
            <w:r w:rsidRPr="00733DC4">
              <w:rPr>
                <w:b/>
                <w:bCs/>
              </w:rPr>
              <w:t>с</w:t>
            </w:r>
            <w:r w:rsidRPr="00733DC4">
              <w:rPr>
                <w:b/>
                <w:bCs/>
              </w:rPr>
              <w:t xml:space="preserve">воению </w:t>
            </w:r>
            <w:proofErr w:type="spellStart"/>
            <w:r w:rsidRPr="00733DC4">
              <w:rPr>
                <w:b/>
                <w:bCs/>
              </w:rPr>
              <w:t>георесурсного</w:t>
            </w:r>
            <w:proofErr w:type="spellEnd"/>
            <w:r w:rsidRPr="00733DC4">
              <w:rPr>
                <w:b/>
                <w:bCs/>
              </w:rPr>
              <w:t xml:space="preserve"> потенциала недр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944419" w:rsidRPr="00D86DC2" w:rsidRDefault="00944419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944419" w:rsidRPr="00D86DC2" w:rsidRDefault="00944419" w:rsidP="00A518C6">
            <w:pPr>
              <w:ind w:firstLine="0"/>
              <w:jc w:val="left"/>
            </w:pPr>
            <w:r>
              <w:rPr>
                <w:i/>
              </w:rPr>
              <w:t>- технологическую минералогию, геологию, технологию обогащения различных видов минерального и техногенного сырья.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944419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944419" w:rsidRPr="00EB23E8" w:rsidRDefault="00944419" w:rsidP="00EB23E8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b/>
                <w:i/>
              </w:rPr>
            </w:pPr>
            <w:r w:rsidRPr="00D86DC2">
              <w:rPr>
                <w:i/>
              </w:rPr>
              <w:t>объяснять (выявлять и строить) т</w:t>
            </w:r>
            <w:r w:rsidRPr="00D86DC2">
              <w:rPr>
                <w:i/>
              </w:rPr>
              <w:t>и</w:t>
            </w:r>
            <w:r w:rsidRPr="00D86DC2">
              <w:rPr>
                <w:i/>
              </w:rPr>
              <w:t xml:space="preserve">пичные модели </w:t>
            </w:r>
            <w:r>
              <w:rPr>
                <w:i/>
              </w:rPr>
              <w:t>процессов обогащения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технологических схем</w:t>
            </w:r>
            <w:r w:rsidRPr="00D86DC2">
              <w:rPr>
                <w:i/>
              </w:rPr>
              <w:t>;</w:t>
            </w:r>
          </w:p>
          <w:p w:rsidR="00944419" w:rsidRPr="00D86DC2" w:rsidRDefault="00944419" w:rsidP="00A518C6">
            <w:pPr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</w:rPr>
            </w:pPr>
            <w:r w:rsidRPr="00D86DC2">
              <w:rPr>
                <w:i/>
              </w:rPr>
              <w:t>применять знания в профессиональной деятельности; использовать их на ме</w:t>
            </w:r>
            <w:r w:rsidRPr="00D86DC2">
              <w:rPr>
                <w:i/>
              </w:rPr>
              <w:t>ж</w:t>
            </w:r>
            <w:r w:rsidRPr="00D86DC2">
              <w:rPr>
                <w:i/>
              </w:rPr>
              <w:t>дисциплинарном уровне;</w:t>
            </w:r>
          </w:p>
          <w:p w:rsidR="00944419" w:rsidRPr="00D86DC2" w:rsidRDefault="00944419" w:rsidP="00A518C6">
            <w:pPr>
              <w:ind w:firstLine="0"/>
              <w:jc w:val="left"/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аргументированно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предметной о</w:t>
            </w:r>
            <w:r w:rsidRPr="00D86DC2">
              <w:rPr>
                <w:i/>
              </w:rPr>
              <w:t>б</w:t>
            </w:r>
            <w:r w:rsidRPr="00D86DC2">
              <w:rPr>
                <w:i/>
              </w:rPr>
              <w:t>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технологической минерал</w:t>
            </w:r>
            <w:r>
              <w:rPr>
                <w:i/>
              </w:rPr>
              <w:t>о</w:t>
            </w:r>
            <w:r>
              <w:rPr>
                <w:i/>
              </w:rPr>
              <w:t>гии и технологии обогащения полезных и</w:t>
            </w:r>
            <w:r>
              <w:rPr>
                <w:i/>
              </w:rPr>
              <w:t>с</w:t>
            </w:r>
            <w:r>
              <w:rPr>
                <w:i/>
              </w:rPr>
              <w:t>копаемых</w:t>
            </w:r>
            <w:r w:rsidRPr="00D86DC2">
              <w:rPr>
                <w:i/>
              </w:rPr>
              <w:t xml:space="preserve"> на других дисциплинах, на зан</w:t>
            </w:r>
            <w:r w:rsidRPr="00D86DC2">
              <w:rPr>
                <w:i/>
              </w:rPr>
              <w:t>я</w:t>
            </w:r>
            <w:r w:rsidRPr="00D86DC2">
              <w:rPr>
                <w:i/>
              </w:rPr>
              <w:t xml:space="preserve">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944419" w:rsidRPr="00D86DC2" w:rsidRDefault="00944419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944419" w:rsidRPr="00D86DC2" w:rsidRDefault="00944419" w:rsidP="00477AB0">
            <w:pPr>
              <w:ind w:firstLine="0"/>
              <w:jc w:val="left"/>
            </w:pPr>
            <w:r w:rsidRPr="00D86DC2">
              <w:rPr>
                <w:i/>
              </w:rPr>
              <w:t>способами совершенствования професси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нальных знаний путем использования во</w:t>
            </w:r>
            <w:r w:rsidRPr="00D86DC2">
              <w:rPr>
                <w:i/>
              </w:rPr>
              <w:t>з</w:t>
            </w:r>
            <w:r w:rsidRPr="00D86DC2">
              <w:rPr>
                <w:i/>
              </w:rPr>
              <w:t>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EB23E8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B23E8" w:rsidRPr="0036558A" w:rsidRDefault="00944419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 xml:space="preserve">ПК </w:t>
            </w:r>
            <w:r>
              <w:rPr>
                <w:b/>
                <w:bCs/>
              </w:rPr>
              <w:t xml:space="preserve">3 </w:t>
            </w:r>
            <w:r w:rsidRPr="00733DC4">
              <w:rPr>
                <w:b/>
                <w:bCs/>
              </w:rPr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944419" w:rsidRPr="004C2925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пользоваться графическими и текст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выми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944419" w:rsidRPr="0036558A" w:rsidRDefault="00944419" w:rsidP="009B0FB4">
            <w:pPr>
              <w:ind w:firstLine="0"/>
              <w:rPr>
                <w:i/>
              </w:rPr>
            </w:pPr>
          </w:p>
        </w:tc>
      </w:tr>
      <w:tr w:rsidR="00944419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D86DC2" w:rsidRDefault="00944419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944419" w:rsidRPr="002646A7" w:rsidRDefault="00944419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944419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944419" w:rsidRPr="0036558A" w:rsidRDefault="00944419" w:rsidP="004C2925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944419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4419" w:rsidRDefault="00944419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>ПК 4 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</w:t>
            </w:r>
            <w:r w:rsidRPr="00165A02">
              <w:rPr>
                <w:b/>
                <w:bCs/>
              </w:rPr>
              <w:t>ъ</w:t>
            </w:r>
            <w:r w:rsidRPr="00165A02">
              <w:rPr>
                <w:b/>
                <w:bCs/>
              </w:rPr>
              <w:t>ектах, в том числе в условиях чрезвычайных ситуаций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управлять основными и вспомогател</w:t>
            </w:r>
            <w:r>
              <w:rPr>
                <w:i/>
              </w:rPr>
              <w:t>ь</w:t>
            </w:r>
            <w:r>
              <w:rPr>
                <w:i/>
              </w:rPr>
              <w:t>ными процессами обогащения полезных и</w:t>
            </w:r>
            <w:r>
              <w:rPr>
                <w:i/>
              </w:rPr>
              <w:t>с</w:t>
            </w:r>
            <w:r>
              <w:rPr>
                <w:i/>
              </w:rPr>
              <w:t>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применять навыки проектирования и расчета основного и вспомогательного оборудования  в производственной де</w:t>
            </w:r>
            <w:r>
              <w:rPr>
                <w:i/>
              </w:rPr>
              <w:t>я</w:t>
            </w:r>
            <w:r>
              <w:rPr>
                <w:i/>
              </w:rPr>
              <w:t>тельности.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A518C6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944419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165A02">
              <w:rPr>
                <w:b/>
                <w:bCs/>
              </w:rPr>
              <w:t xml:space="preserve">ПК 10 владением законодательными основами </w:t>
            </w:r>
            <w:proofErr w:type="spellStart"/>
            <w:r w:rsidRPr="00165A02">
              <w:rPr>
                <w:b/>
                <w:bCs/>
              </w:rPr>
              <w:t>недропользования</w:t>
            </w:r>
            <w:proofErr w:type="spellEnd"/>
            <w:r w:rsidRPr="00165A02">
              <w:rPr>
                <w:b/>
                <w:bCs/>
              </w:rPr>
              <w:t xml:space="preserve"> и обеспечения экологической и промышленной безопасности работ при д</w:t>
            </w:r>
            <w:r w:rsidRPr="00165A02">
              <w:rPr>
                <w:b/>
                <w:bCs/>
              </w:rPr>
              <w:t>о</w:t>
            </w:r>
            <w:r w:rsidRPr="00165A02">
              <w:rPr>
                <w:b/>
                <w:bCs/>
              </w:rPr>
              <w:t>быче, переработке полезных ископаемых, строительстве и эксплуатации подземных сооружений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основные законодательные и норм</w:t>
            </w:r>
            <w:r>
              <w:rPr>
                <w:i/>
              </w:rPr>
              <w:t>а</w:t>
            </w:r>
            <w:r>
              <w:rPr>
                <w:i/>
              </w:rPr>
              <w:t>тивные акты в области переработки п</w:t>
            </w:r>
            <w:r>
              <w:rPr>
                <w:i/>
              </w:rPr>
              <w:t>о</w:t>
            </w:r>
            <w:r>
              <w:rPr>
                <w:i/>
              </w:rPr>
              <w:t>лезных ископаемых и проектирования об</w:t>
            </w:r>
            <w:r>
              <w:rPr>
                <w:i/>
              </w:rPr>
              <w:t>о</w:t>
            </w:r>
            <w:r>
              <w:rPr>
                <w:i/>
              </w:rPr>
              <w:t>гатительных фабрик;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нормы экологической и промышленной безопасности для горно-обогатительных предприятий.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нормативные документы при проектировании обогатительных фа</w:t>
            </w:r>
            <w:r>
              <w:rPr>
                <w:i/>
              </w:rPr>
              <w:t>б</w:t>
            </w:r>
            <w:r>
              <w:rPr>
                <w:i/>
              </w:rPr>
              <w:t>рик и установок;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477AB0" w:rsidRPr="00EB61F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</w:t>
            </w:r>
            <w:r>
              <w:rPr>
                <w:i/>
              </w:rPr>
              <w:t>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B61F7">
              <w:rPr>
                <w:b/>
                <w:bCs/>
              </w:rPr>
              <w:t>ПК 15 умением изучать и использовать научно-техническую информацию в области эксплуатационной разведки, добычи, переработки тве</w:t>
            </w:r>
            <w:r w:rsidRPr="00EB61F7">
              <w:rPr>
                <w:b/>
                <w:bCs/>
              </w:rPr>
              <w:t>р</w:t>
            </w:r>
            <w:r w:rsidRPr="00EB61F7">
              <w:rPr>
                <w:b/>
                <w:bCs/>
              </w:rPr>
              <w:t>дых полезных ископаемых, строительства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A518C6">
            <w:pPr>
              <w:pStyle w:val="af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ind w:left="0" w:firstLine="0"/>
              <w:rPr>
                <w:i/>
                <w:sz w:val="24"/>
                <w:szCs w:val="24"/>
              </w:rPr>
            </w:pPr>
            <w:r w:rsidRPr="00D86DC2">
              <w:rPr>
                <w:i/>
                <w:sz w:val="24"/>
                <w:szCs w:val="24"/>
              </w:rPr>
              <w:t>основы горного дела;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основы обогащения полезных ископа</w:t>
            </w:r>
            <w:r>
              <w:rPr>
                <w:i/>
              </w:rPr>
              <w:t>е</w:t>
            </w:r>
            <w:r>
              <w:rPr>
                <w:i/>
              </w:rPr>
              <w:t>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Pr="0036558A" w:rsidRDefault="00477AB0" w:rsidP="00A518C6">
            <w:pPr>
              <w:tabs>
                <w:tab w:val="left" w:pos="38"/>
              </w:tabs>
              <w:ind w:firstLine="38"/>
              <w:rPr>
                <w:rFonts w:ascii="Arial" w:hAnsi="Arial" w:cs="Arial"/>
                <w:i/>
                <w:sz w:val="36"/>
                <w:szCs w:val="36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71615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использовать информационно – комм</w:t>
            </w:r>
            <w:r w:rsidRPr="00716155">
              <w:rPr>
                <w:i/>
              </w:rPr>
              <w:t>у</w:t>
            </w:r>
            <w:r w:rsidRPr="00716155">
              <w:rPr>
                <w:i/>
              </w:rPr>
              <w:t>никационные технологии;</w:t>
            </w:r>
          </w:p>
          <w:p w:rsidR="00477AB0" w:rsidRPr="00716155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716155">
              <w:rPr>
                <w:i/>
              </w:rPr>
              <w:t>работать с современным программным обеспечением;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 xml:space="preserve">корректно выражать и </w:t>
            </w:r>
            <w:proofErr w:type="spellStart"/>
            <w:r w:rsidRPr="00D86DC2">
              <w:rPr>
                <w:i/>
              </w:rPr>
              <w:t>аргументир</w:t>
            </w:r>
            <w:r w:rsidRPr="00D86DC2">
              <w:rPr>
                <w:i/>
              </w:rPr>
              <w:t>о</w:t>
            </w:r>
            <w:r w:rsidRPr="00D86DC2">
              <w:rPr>
                <w:i/>
              </w:rPr>
              <w:t>ванно</w:t>
            </w:r>
            <w:proofErr w:type="spellEnd"/>
            <w:r w:rsidRPr="00D86DC2">
              <w:rPr>
                <w:i/>
              </w:rPr>
              <w:t xml:space="preserve"> обосновывать положения предме</w:t>
            </w:r>
            <w:r w:rsidRPr="00D86DC2">
              <w:rPr>
                <w:i/>
              </w:rPr>
              <w:t>т</w:t>
            </w:r>
            <w:r w:rsidRPr="00D86DC2">
              <w:rPr>
                <w:i/>
              </w:rPr>
              <w:t>ной области знания.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Default="00477AB0" w:rsidP="00A518C6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A518C6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>профессиональным языком предметной области знания;</w:t>
            </w:r>
          </w:p>
          <w:p w:rsidR="00477AB0" w:rsidRDefault="00477AB0" w:rsidP="00477AB0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>
              <w:rPr>
                <w:i/>
              </w:rPr>
              <w:t xml:space="preserve">сиональных знаний </w:t>
            </w:r>
            <w:r w:rsidRPr="00D86DC2">
              <w:rPr>
                <w:i/>
              </w:rPr>
              <w:t>путем использования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Особенности схем обогащения медно-цинковых руд.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апполярных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полиметаллических руд.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4. Схемы обогащения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несульфидных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минералов.</w:t>
            </w:r>
          </w:p>
        </w:tc>
      </w:tr>
      <w:tr w:rsidR="00477AB0" w:rsidRPr="0036558A" w:rsidTr="00477AB0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4C2925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594517">
              <w:rPr>
                <w:b/>
                <w:bCs/>
              </w:rPr>
              <w:lastRenderedPageBreak/>
              <w:t>ПК 17 готовностью использовать технические средства опытно-промышленных испытаний оборудования и технологий при эксплуатацио</w:t>
            </w:r>
            <w:r w:rsidRPr="00594517">
              <w:rPr>
                <w:b/>
                <w:bCs/>
              </w:rPr>
              <w:t>н</w:t>
            </w:r>
            <w:r w:rsidRPr="00594517">
              <w:rPr>
                <w:b/>
                <w:bCs/>
              </w:rPr>
              <w:t>ной разведке, добыче, переработке твердых полезных ископаемых, строительстве и эксплуатации подземных объектов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результаты исследований и опытно-промышленных испытаний при разработке технологии обогащения и пр</w:t>
            </w:r>
            <w:r>
              <w:rPr>
                <w:i/>
              </w:rPr>
              <w:t>о</w:t>
            </w:r>
            <w:r>
              <w:rPr>
                <w:i/>
              </w:rPr>
              <w:t>ектировании фабрик;</w:t>
            </w:r>
          </w:p>
          <w:p w:rsidR="00477AB0" w:rsidRPr="00D86DC2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использовать знания в области техн</w:t>
            </w:r>
            <w:r>
              <w:rPr>
                <w:i/>
              </w:rPr>
              <w:t>о</w:t>
            </w:r>
            <w:r>
              <w:rPr>
                <w:i/>
              </w:rPr>
              <w:t>логической минералогии, геологии, технол</w:t>
            </w:r>
            <w:r>
              <w:rPr>
                <w:i/>
              </w:rPr>
              <w:t>о</w:t>
            </w:r>
            <w:r>
              <w:rPr>
                <w:i/>
              </w:rPr>
              <w:t>гии обогащения различных видов минерал</w:t>
            </w:r>
            <w:r>
              <w:rPr>
                <w:i/>
              </w:rPr>
              <w:t>ь</w:t>
            </w:r>
            <w:r>
              <w:rPr>
                <w:i/>
              </w:rPr>
              <w:t>ного и техногенного сырья для оценки р</w:t>
            </w:r>
            <w:r>
              <w:rPr>
                <w:i/>
              </w:rPr>
              <w:t>е</w:t>
            </w:r>
            <w:r>
              <w:rPr>
                <w:i/>
              </w:rPr>
              <w:t>зультатов исследовательских и опытно-промышленных работ.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A518C6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методами исследований полезных иск</w:t>
            </w:r>
            <w:r>
              <w:rPr>
                <w:i/>
              </w:rPr>
              <w:t>о</w:t>
            </w:r>
            <w:r>
              <w:rPr>
                <w:i/>
              </w:rPr>
              <w:t xml:space="preserve">паемых на </w:t>
            </w:r>
            <w:proofErr w:type="spellStart"/>
            <w:r>
              <w:rPr>
                <w:i/>
              </w:rPr>
              <w:t>обогатимость</w:t>
            </w:r>
            <w:proofErr w:type="spellEnd"/>
            <w:r>
              <w:rPr>
                <w:i/>
              </w:rPr>
              <w:t>;</w:t>
            </w:r>
          </w:p>
          <w:p w:rsidR="00477AB0" w:rsidRPr="002646A7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>
              <w:rPr>
                <w:i/>
              </w:rPr>
              <w:t>навыками расчета применяемого на обогатительных фабриках оборудования</w:t>
            </w:r>
            <w:r w:rsidRPr="002646A7">
              <w:rPr>
                <w:i/>
              </w:rPr>
              <w:t>;</w:t>
            </w:r>
          </w:p>
          <w:p w:rsidR="00477AB0" w:rsidRDefault="00477AB0" w:rsidP="00A518C6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  <w:p w:rsidR="00477AB0" w:rsidRPr="00D86DC2" w:rsidRDefault="00477AB0" w:rsidP="00477AB0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rPr>
                <w:i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A518C6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716155">
              <w:rPr>
                <w:b/>
                <w:bCs/>
              </w:rPr>
              <w:lastRenderedPageBreak/>
              <w:t>ПСК 6.</w:t>
            </w:r>
            <w:r>
              <w:rPr>
                <w:b/>
                <w:bCs/>
              </w:rPr>
              <w:t xml:space="preserve">3 </w:t>
            </w:r>
            <w:r w:rsidRPr="008F7CA1">
              <w:rPr>
                <w:b/>
                <w:bCs/>
              </w:rPr>
              <w:t>способностью выбирать и рассчитывать основные технологические параметры эффективного и экологически безопасного произво</w:t>
            </w:r>
            <w:r w:rsidRPr="008F7CA1">
              <w:rPr>
                <w:b/>
                <w:bCs/>
              </w:rPr>
              <w:t>д</w:t>
            </w:r>
            <w:r w:rsidRPr="008F7CA1">
              <w:rPr>
                <w:b/>
                <w:bCs/>
              </w:rPr>
              <w:t xml:space="preserve">ства работ по переработке и обогащению минерального сырья на основе </w:t>
            </w:r>
            <w:proofErr w:type="gramStart"/>
            <w:r w:rsidRPr="008F7CA1">
              <w:rPr>
                <w:b/>
                <w:bCs/>
              </w:rPr>
              <w:t>знаний принципов проектирования технологических схем обогат</w:t>
            </w:r>
            <w:r w:rsidRPr="008F7CA1">
              <w:rPr>
                <w:b/>
                <w:bCs/>
              </w:rPr>
              <w:t>и</w:t>
            </w:r>
            <w:r w:rsidRPr="008F7CA1">
              <w:rPr>
                <w:b/>
                <w:bCs/>
              </w:rPr>
              <w:t>тельного производства</w:t>
            </w:r>
            <w:proofErr w:type="gramEnd"/>
            <w:r w:rsidRPr="008F7CA1">
              <w:rPr>
                <w:b/>
                <w:bCs/>
              </w:rPr>
              <w:t xml:space="preserve"> и выбора основного и вспомогательного обогатительного оборудования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обогащению.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компоновать оборудование в отделен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6.4 способностью разрабатывать и реализовывать проекты производства при переработке минерального и техногенного сырья на основе современной методологии проектирования, рассчитывать производительность и определять параметры оборудования обогатительных фа</w:t>
            </w:r>
            <w:r w:rsidRPr="008F7CA1">
              <w:rPr>
                <w:b/>
                <w:bCs/>
              </w:rPr>
              <w:t>б</w:t>
            </w:r>
            <w:r w:rsidRPr="008F7CA1">
              <w:rPr>
                <w:b/>
                <w:bCs/>
              </w:rPr>
              <w:t>рик, формировать генеральный план и компоновочные решения обогатительных фабрик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основные процессы обогащения поле</w:t>
            </w:r>
            <w:r w:rsidRPr="002646A7">
              <w:rPr>
                <w:i/>
              </w:rPr>
              <w:t>з</w:t>
            </w:r>
            <w:r w:rsidRPr="002646A7">
              <w:rPr>
                <w:i/>
              </w:rPr>
              <w:t>ных ископаемых;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применяемое оборудование;</w:t>
            </w:r>
          </w:p>
          <w:p w:rsidR="00477AB0" w:rsidRPr="00D86DC2" w:rsidRDefault="00477AB0" w:rsidP="00EB23E8">
            <w:pPr>
              <w:ind w:firstLine="0"/>
              <w:jc w:val="left"/>
            </w:pPr>
            <w:r w:rsidRPr="002646A7">
              <w:rPr>
                <w:i/>
              </w:rPr>
              <w:t>используемые нормативные документы для проектирования и ведения работ по обог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щению.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Состав рудоподготовки и назначение отдельных операций.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2.Современные направления в проектировании рудоподготовки.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Практика применения самоизмельчения.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Особенности расчета схем измельчения.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5. Технология измельчения на валках высокого давления.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основное и вспомог</w:t>
            </w:r>
            <w:r w:rsidRPr="002646A7">
              <w:rPr>
                <w:i/>
              </w:rPr>
              <w:t>а</w:t>
            </w:r>
            <w:r w:rsidRPr="002646A7">
              <w:rPr>
                <w:i/>
              </w:rPr>
              <w:t>тельное оборудование для обогащения;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рассчитывать качественно-количественные и водно-шламовые схемы;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компоновать оборудование в отделениях фабрики.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Проектно-компоновочные решения цехов дробления.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Проектно-компоновочные решения главных корпусов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Проектно-компоновочные решения вспомогательных цехов.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основной терминологией курса;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теоретическими знаниями и практич</w:t>
            </w:r>
            <w:r w:rsidRPr="002646A7">
              <w:rPr>
                <w:i/>
              </w:rPr>
              <w:t>е</w:t>
            </w:r>
            <w:r w:rsidRPr="002646A7">
              <w:rPr>
                <w:i/>
              </w:rPr>
              <w:t>скими навыками проектирования обогат</w:t>
            </w:r>
            <w:r w:rsidRPr="002646A7">
              <w:rPr>
                <w:i/>
              </w:rPr>
              <w:t>и</w:t>
            </w:r>
            <w:r w:rsidRPr="002646A7">
              <w:rPr>
                <w:i/>
              </w:rPr>
              <w:t>тельных фабрик.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Состав и структура обогатительной фабрики.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3. Основы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промсанитарии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и правил безопасности на обогатительной фабрике.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t>ПСК 6.5 готовностью применять современные информационные технологии, автоматизированные системы проектирования обогатительных производств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ind w:left="0" w:firstLine="0"/>
              <w:jc w:val="left"/>
              <w:rPr>
                <w:i/>
              </w:rPr>
            </w:pPr>
            <w:r>
              <w:rPr>
                <w:i/>
              </w:rPr>
              <w:t>основные определения и понятия;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>- информационные системы, применяемые в обогащении полезных ископаемых.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1. Основы проектирования обогатительных фабрик.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</w:t>
            </w:r>
            <w:proofErr w:type="spellStart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Рудоподготовка</w:t>
            </w:r>
            <w:proofErr w:type="spellEnd"/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, выбор и расчет схем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4C2925">
              <w:rPr>
                <w:rStyle w:val="FontStyle20"/>
                <w:rFonts w:ascii="Times New Roman" w:hAnsi="Times New Roman"/>
                <w:sz w:val="24"/>
                <w:szCs w:val="24"/>
              </w:rPr>
              <w:t>3. Выбор схем обогащения и их расчет.</w:t>
            </w:r>
          </w:p>
          <w:p w:rsidR="00477AB0" w:rsidRPr="004C2925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выбирать методы и операции для об</w:t>
            </w:r>
            <w:r w:rsidRPr="002646A7">
              <w:rPr>
                <w:i/>
              </w:rPr>
              <w:t>о</w:t>
            </w:r>
            <w:r w:rsidRPr="002646A7">
              <w:rPr>
                <w:i/>
              </w:rPr>
              <w:t>гащения конкретного вида сырья;</w:t>
            </w:r>
          </w:p>
          <w:p w:rsidR="00477AB0" w:rsidRPr="002646A7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2646A7">
              <w:rPr>
                <w:i/>
              </w:rPr>
              <w:t>оформлять проектные и рабочие док</w:t>
            </w:r>
            <w:r w:rsidRPr="002646A7">
              <w:rPr>
                <w:i/>
              </w:rPr>
              <w:t>у</w:t>
            </w:r>
            <w:r w:rsidRPr="002646A7">
              <w:rPr>
                <w:i/>
              </w:rPr>
              <w:t>менты;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2646A7">
              <w:rPr>
                <w:i/>
              </w:rPr>
              <w:t>пользоваться графическими и текстов</w:t>
            </w:r>
            <w:r w:rsidRPr="002646A7">
              <w:rPr>
                <w:i/>
              </w:rPr>
              <w:t>ы</w:t>
            </w:r>
            <w:r w:rsidRPr="002646A7">
              <w:rPr>
                <w:i/>
              </w:rPr>
              <w:t>ми редакторами.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Методы определения производительности аппаратов.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Направления в использовании нового оборудования.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расположения цехов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Отгрузка готовой продукции.</w:t>
            </w:r>
          </w:p>
          <w:p w:rsidR="00477AB0" w:rsidRPr="0036558A" w:rsidRDefault="00477AB0" w:rsidP="005B0BA2">
            <w:pPr>
              <w:ind w:firstLine="0"/>
              <w:rPr>
                <w:i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t xml:space="preserve">профессиональным языком предметной </w:t>
            </w:r>
            <w:r w:rsidRPr="00D86DC2">
              <w:rPr>
                <w:i/>
              </w:rPr>
              <w:lastRenderedPageBreak/>
              <w:t>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Принципы проектирования генерального плана.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Показатели генерального плана.</w:t>
            </w:r>
          </w:p>
          <w:p w:rsidR="00477AB0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Факторы, влияющие на выбор схем обогащения.</w:t>
            </w:r>
          </w:p>
          <w:p w:rsidR="00477AB0" w:rsidRPr="0036558A" w:rsidRDefault="00477AB0" w:rsidP="005B0BA2">
            <w:pPr>
              <w:tabs>
                <w:tab w:val="left" w:pos="38"/>
                <w:tab w:val="left" w:pos="851"/>
              </w:tabs>
              <w:ind w:firstLine="38"/>
              <w:rPr>
                <w:i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черных металлов.</w:t>
            </w:r>
          </w:p>
        </w:tc>
      </w:tr>
      <w:tr w:rsidR="00477AB0" w:rsidRPr="0036558A" w:rsidTr="00EB23E8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36558A" w:rsidRDefault="00477AB0" w:rsidP="009B0FB4">
            <w:pPr>
              <w:ind w:firstLine="0"/>
              <w:rPr>
                <w:i/>
              </w:rPr>
            </w:pPr>
            <w:r w:rsidRPr="008F7CA1">
              <w:rPr>
                <w:b/>
                <w:bCs/>
              </w:rPr>
              <w:lastRenderedPageBreak/>
              <w:t>ПСК 6.6 способностью анализировать и оптимизировать структуру, взаимосвязи, функциональное назначение комплексов по добыче, перер</w:t>
            </w:r>
            <w:r w:rsidRPr="008F7CA1">
              <w:rPr>
                <w:b/>
                <w:bCs/>
              </w:rPr>
              <w:t>а</w:t>
            </w:r>
            <w:r w:rsidRPr="008F7CA1">
              <w:rPr>
                <w:b/>
                <w:bCs/>
              </w:rPr>
              <w:t>ботке и обогащению полезных ископаемых и соответствующих производственных объектов при строительстве и реконструкции с учетом тр</w:t>
            </w:r>
            <w:r w:rsidRPr="008F7CA1">
              <w:rPr>
                <w:b/>
                <w:bCs/>
              </w:rPr>
              <w:t>е</w:t>
            </w:r>
            <w:r w:rsidRPr="008F7CA1">
              <w:rPr>
                <w:b/>
                <w:bCs/>
              </w:rPr>
              <w:t>бований промышленной и экологической безопасности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требования промышленной и экологич</w:t>
            </w:r>
            <w:r w:rsidRPr="008D6B80">
              <w:rPr>
                <w:i/>
              </w:rPr>
              <w:t>е</w:t>
            </w:r>
            <w:r w:rsidRPr="008D6B80">
              <w:rPr>
                <w:i/>
              </w:rPr>
              <w:t>ской безопасности;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структуру горно-обогатительного пр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изводства и обогатительной фабрики в ч</w:t>
            </w:r>
            <w:r w:rsidRPr="008D6B80">
              <w:rPr>
                <w:i/>
              </w:rPr>
              <w:t>а</w:t>
            </w:r>
            <w:r w:rsidRPr="008D6B80">
              <w:rPr>
                <w:i/>
              </w:rPr>
              <w:t>стности;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нормативно-правовые акты в области промышленной и экологической безопасн</w:t>
            </w:r>
            <w:r w:rsidRPr="008D6B80">
              <w:rPr>
                <w:i/>
              </w:rPr>
              <w:t>о</w:t>
            </w:r>
            <w:r w:rsidRPr="008D6B80">
              <w:rPr>
                <w:i/>
              </w:rPr>
              <w:t>сти.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Построение схем флотации в отдельных циклах.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Схемы обогащения руд, содержащих благородные металлы.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Схемы обогащения калийных солей.</w:t>
            </w:r>
          </w:p>
          <w:p w:rsidR="00477AB0" w:rsidRPr="00604041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4. Схемы обогащения руд редких металлов.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составлять проект обогатительной фабрики;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выявлять функциональные связи ко</w:t>
            </w:r>
            <w:r w:rsidRPr="008D6B80">
              <w:rPr>
                <w:i/>
              </w:rPr>
              <w:t>м</w:t>
            </w:r>
            <w:r w:rsidRPr="008D6B80">
              <w:rPr>
                <w:i/>
              </w:rPr>
              <w:t>плексов горно-обогатительного произво</w:t>
            </w:r>
            <w:r w:rsidRPr="008D6B80">
              <w:rPr>
                <w:i/>
              </w:rPr>
              <w:t>д</w:t>
            </w:r>
            <w:r w:rsidRPr="008D6B80">
              <w:rPr>
                <w:i/>
              </w:rPr>
              <w:t>ства;</w:t>
            </w:r>
          </w:p>
          <w:p w:rsidR="00477AB0" w:rsidRPr="008D6B80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8D6B80">
              <w:rPr>
                <w:i/>
              </w:rPr>
              <w:t>анализировать структуру производс</w:t>
            </w:r>
            <w:r w:rsidRPr="008D6B80">
              <w:rPr>
                <w:i/>
              </w:rPr>
              <w:t>т</w:t>
            </w:r>
            <w:r w:rsidRPr="008D6B80">
              <w:rPr>
                <w:i/>
              </w:rPr>
              <w:t>венных объектов.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1. Стадии разработки проектов обогатительных фабрик.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2. Исходные данные для разработки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Порядок выполнения проектных работ</w:t>
            </w:r>
          </w:p>
        </w:tc>
      </w:tr>
      <w:tr w:rsidR="00477AB0" w:rsidRPr="0036558A" w:rsidTr="009B0FB4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ind w:firstLine="0"/>
              <w:jc w:val="left"/>
            </w:pPr>
            <w:r w:rsidRPr="00D86DC2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77AB0" w:rsidRPr="00D86DC2" w:rsidRDefault="00477AB0" w:rsidP="00EB23E8">
            <w:pPr>
              <w:pStyle w:val="21"/>
              <w:numPr>
                <w:ilvl w:val="0"/>
                <w:numId w:val="14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rPr>
                <w:i/>
              </w:rPr>
            </w:pPr>
            <w:r w:rsidRPr="00D86DC2">
              <w:rPr>
                <w:i/>
              </w:rPr>
              <w:t>практическими навыками использов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ния элементов </w:t>
            </w:r>
            <w:r>
              <w:rPr>
                <w:i/>
              </w:rPr>
              <w:t>информационных систем горного дела</w:t>
            </w:r>
            <w:r w:rsidRPr="00D86DC2">
              <w:rPr>
                <w:i/>
              </w:rPr>
              <w:t xml:space="preserve"> на других дисциплинах, на з</w:t>
            </w:r>
            <w:r w:rsidRPr="00D86DC2">
              <w:rPr>
                <w:i/>
              </w:rPr>
              <w:t>а</w:t>
            </w:r>
            <w:r w:rsidRPr="00D86DC2">
              <w:rPr>
                <w:i/>
              </w:rPr>
              <w:t xml:space="preserve">нятиях в аудитории и на </w:t>
            </w:r>
            <w:r>
              <w:rPr>
                <w:i/>
              </w:rPr>
              <w:t xml:space="preserve">преддипломной </w:t>
            </w:r>
            <w:r w:rsidRPr="00D86DC2">
              <w:rPr>
                <w:i/>
              </w:rPr>
              <w:t>практике;</w:t>
            </w:r>
          </w:p>
          <w:p w:rsidR="00477AB0" w:rsidRPr="00D86DC2" w:rsidRDefault="00477AB0" w:rsidP="00EB23E8">
            <w:pPr>
              <w:widowControl/>
              <w:numPr>
                <w:ilvl w:val="0"/>
                <w:numId w:val="14"/>
              </w:numPr>
              <w:shd w:val="clear" w:color="auto" w:fill="FFFFFF"/>
              <w:tabs>
                <w:tab w:val="left" w:pos="356"/>
                <w:tab w:val="left" w:pos="851"/>
              </w:tabs>
              <w:spacing w:before="40" w:after="40"/>
              <w:ind w:left="0" w:firstLine="0"/>
              <w:jc w:val="left"/>
              <w:rPr>
                <w:i/>
              </w:rPr>
            </w:pPr>
            <w:r w:rsidRPr="00D86DC2">
              <w:rPr>
                <w:i/>
              </w:rPr>
              <w:lastRenderedPageBreak/>
              <w:t>профессиональным языком предметной области знания;</w:t>
            </w:r>
          </w:p>
          <w:p w:rsidR="00477AB0" w:rsidRPr="00D86DC2" w:rsidRDefault="00477AB0" w:rsidP="00EB23E8">
            <w:pPr>
              <w:ind w:firstLine="0"/>
              <w:jc w:val="left"/>
            </w:pPr>
            <w:r>
              <w:rPr>
                <w:i/>
              </w:rPr>
              <w:t xml:space="preserve">- </w:t>
            </w:r>
            <w:r w:rsidRPr="00D86DC2">
              <w:rPr>
                <w:i/>
              </w:rPr>
              <w:t>способами совершенствования профе</w:t>
            </w:r>
            <w:r w:rsidRPr="00D86DC2">
              <w:rPr>
                <w:i/>
              </w:rPr>
              <w:t>с</w:t>
            </w:r>
            <w:r w:rsidRPr="00D86DC2">
              <w:rPr>
                <w:i/>
              </w:rPr>
              <w:t>сиональных знаний и умений путем испол</w:t>
            </w:r>
            <w:r w:rsidRPr="00D86DC2">
              <w:rPr>
                <w:i/>
              </w:rPr>
              <w:t>ь</w:t>
            </w:r>
            <w:r w:rsidRPr="00D86DC2">
              <w:rPr>
                <w:i/>
              </w:rPr>
              <w:t>зования возможностей информационной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lastRenderedPageBreak/>
              <w:t>1. Состав проектной документации.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2. Содержание и выполнение </w:t>
            </w:r>
            <w:proofErr w:type="spellStart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предпроектной</w:t>
            </w:r>
            <w:proofErr w:type="spellEnd"/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 работы.</w:t>
            </w:r>
          </w:p>
          <w:p w:rsidR="00477AB0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/>
                <w:sz w:val="24"/>
                <w:szCs w:val="24"/>
              </w:rPr>
              <w:t>3. Содержание разделов проекта.</w:t>
            </w:r>
          </w:p>
          <w:p w:rsidR="00477AB0" w:rsidRPr="00EB23E8" w:rsidRDefault="00477AB0" w:rsidP="005B0BA2">
            <w:pPr>
              <w:tabs>
                <w:tab w:val="left" w:pos="38"/>
              </w:tabs>
              <w:ind w:firstLine="38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</w:p>
        </w:tc>
      </w:tr>
    </w:tbl>
    <w:p w:rsidR="00197B54" w:rsidRPr="00457C1A" w:rsidRDefault="00197B54" w:rsidP="00197B54">
      <w:pPr>
        <w:rPr>
          <w:i/>
          <w:color w:val="C00000"/>
          <w:highlight w:val="yellow"/>
        </w:rPr>
      </w:pPr>
    </w:p>
    <w:p w:rsidR="00676FF0" w:rsidRPr="00030325" w:rsidRDefault="00676FF0" w:rsidP="00197B54">
      <w:pPr>
        <w:rPr>
          <w:i/>
          <w:color w:val="C00000"/>
        </w:rPr>
      </w:pPr>
    </w:p>
    <w:p w:rsidR="00877E3C" w:rsidRDefault="00877E3C" w:rsidP="00197B54">
      <w:pPr>
        <w:rPr>
          <w:i/>
          <w:color w:val="C00000"/>
        </w:rPr>
      </w:pPr>
    </w:p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4C2925" w:rsidRDefault="0033429F" w:rsidP="0033429F">
      <w:pPr>
        <w:rPr>
          <w:b/>
        </w:rPr>
      </w:pPr>
      <w:r w:rsidRPr="004C292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143590" w:rsidRPr="004C2925" w:rsidRDefault="004C2925" w:rsidP="0094123A">
      <w:pPr>
        <w:ind w:firstLine="284"/>
        <w:rPr>
          <w:i/>
        </w:rPr>
      </w:pPr>
      <w:r>
        <w:t>Зачет является формой промежуточной аттестации и формой контроля полученных знаний и умений, полученных на лекциях, практических и семинарских занятиях, а также в процессе самостоятельной работы. Подготовка студента к зачету включает самосто</w:t>
      </w:r>
      <w:r>
        <w:t>я</w:t>
      </w:r>
      <w:r>
        <w:t>тельную работу в течени</w:t>
      </w:r>
      <w:proofErr w:type="gramStart"/>
      <w:r>
        <w:t>и</w:t>
      </w:r>
      <w:proofErr w:type="gramEnd"/>
      <w:r>
        <w:t xml:space="preserve"> семестра и в дни, предшествующие зачету. Основными исто</w:t>
      </w:r>
      <w:r>
        <w:t>ч</w:t>
      </w:r>
      <w:r>
        <w:t>никами для подготовки к зачету является конспект лекций, а также литература, рекоме</w:t>
      </w:r>
      <w:r>
        <w:t>н</w:t>
      </w:r>
      <w:r>
        <w:t>дованная лектором, результаты практических, лабораторных и семинарских занятий. Це</w:t>
      </w:r>
      <w:r>
        <w:t>н</w:t>
      </w:r>
      <w:r>
        <w:t>ные сведения могут быть получены по Интернету. Важным фактором для успешного п</w:t>
      </w:r>
      <w:r>
        <w:t>о</w:t>
      </w:r>
      <w:r>
        <w:t>лучения зачета является умение студента мыслить, систематизировать и анализировать учебной материал.</w:t>
      </w:r>
      <w:r w:rsidR="00737995" w:rsidRPr="004C2925">
        <w:rPr>
          <w:i/>
        </w:rPr>
        <w:t xml:space="preserve"> </w:t>
      </w:r>
    </w:p>
    <w:p w:rsidR="0034629A" w:rsidRPr="0094123A" w:rsidRDefault="00143590" w:rsidP="0094123A">
      <w:pPr>
        <w:ind w:firstLine="284"/>
        <w:rPr>
          <w:b/>
        </w:rPr>
      </w:pPr>
      <w:r w:rsidRPr="0094123A">
        <w:rPr>
          <w:b/>
        </w:rPr>
        <w:t>Показатели и критерии оценивания</w:t>
      </w:r>
      <w:r w:rsidR="00374491" w:rsidRPr="0094123A">
        <w:rPr>
          <w:b/>
        </w:rPr>
        <w:t xml:space="preserve"> </w:t>
      </w:r>
      <w:r w:rsidR="004C2925" w:rsidRPr="0094123A">
        <w:rPr>
          <w:b/>
        </w:rPr>
        <w:t>зачета</w:t>
      </w:r>
      <w:r w:rsidRPr="0094123A">
        <w:rPr>
          <w:b/>
        </w:rPr>
        <w:t>:</w:t>
      </w:r>
    </w:p>
    <w:p w:rsidR="004C2925" w:rsidRDefault="004C2925" w:rsidP="0094123A">
      <w:pPr>
        <w:tabs>
          <w:tab w:val="left" w:pos="851"/>
        </w:tabs>
        <w:ind w:firstLine="284"/>
      </w:pPr>
      <w:r>
        <w:t>Ответ студента оценивается оценками «зачтено» и «не зачтено».</w:t>
      </w:r>
    </w:p>
    <w:p w:rsidR="004C2925" w:rsidRDefault="004C2925" w:rsidP="0094123A">
      <w:pPr>
        <w:tabs>
          <w:tab w:val="left" w:pos="851"/>
        </w:tabs>
        <w:ind w:firstLine="284"/>
      </w:pPr>
      <w:r>
        <w:t xml:space="preserve">Оценка «зачтено» </w:t>
      </w:r>
      <w:proofErr w:type="gramStart"/>
      <w:r>
        <w:t>выставляется</w:t>
      </w:r>
      <w:proofErr w:type="gramEnd"/>
      <w:r>
        <w:t xml:space="preserve"> если студент проявил всесторонние и глубокие зн</w:t>
      </w:r>
      <w:r>
        <w:t>а</w:t>
      </w:r>
      <w:r>
        <w:t>ния учебного материала и умение свободно выполнять задания, предусмотренные програ</w:t>
      </w:r>
      <w:r>
        <w:t>м</w:t>
      </w:r>
      <w:r>
        <w:t>мой, что обеспечит дальнейшую успешную учебу и работу по будущей специальн</w:t>
      </w:r>
      <w:r>
        <w:t>о</w:t>
      </w:r>
      <w:r>
        <w:t>сти.</w:t>
      </w:r>
    </w:p>
    <w:p w:rsidR="004C2925" w:rsidRPr="006C298D" w:rsidRDefault="004C2925" w:rsidP="0094123A">
      <w:pPr>
        <w:tabs>
          <w:tab w:val="left" w:pos="851"/>
        </w:tabs>
        <w:ind w:firstLine="284"/>
      </w:pPr>
      <w:r>
        <w:t>Оценка «не зачтено» восставляется студентам, обнаружившим пробелы в знаниях учебного материала, допускающим принципиальные ошибки в выполнении предусмо</w:t>
      </w:r>
      <w:r>
        <w:t>т</w:t>
      </w:r>
      <w:r>
        <w:t>ренных программой заданий. Ответы носят поверхностный, несистематизированный х</w:t>
      </w:r>
      <w:r>
        <w:t>а</w:t>
      </w:r>
      <w:r>
        <w:t>рактер. Студент не понимает сущность излагаемых вопросов и ему нужно дополнительное обучение.</w:t>
      </w:r>
    </w:p>
    <w:p w:rsidR="0094123A" w:rsidRPr="001E7973" w:rsidRDefault="0094123A" w:rsidP="0094123A">
      <w:pPr>
        <w:ind w:firstLine="284"/>
        <w:rPr>
          <w:b/>
        </w:rPr>
      </w:pPr>
      <w:r w:rsidRPr="001E7973">
        <w:rPr>
          <w:b/>
        </w:rPr>
        <w:t>Показатели и критерии оценивания экзамена:</w:t>
      </w:r>
    </w:p>
    <w:p w:rsidR="0094123A" w:rsidRPr="001E7973" w:rsidRDefault="0094123A" w:rsidP="0094123A">
      <w:pPr>
        <w:ind w:firstLine="284"/>
      </w:pPr>
      <w:r>
        <w:t>– на оценку «отлично»</w:t>
      </w:r>
      <w:r w:rsidRPr="001E7973">
        <w:t xml:space="preserve"> (5 баллов) – обучающийся показывает высокий уровень </w:t>
      </w:r>
      <w:proofErr w:type="spellStart"/>
      <w:r w:rsidRPr="001E7973">
        <w:t>сфо</w:t>
      </w:r>
      <w:r w:rsidRPr="001E7973">
        <w:t>р</w:t>
      </w:r>
      <w:r w:rsidRPr="001E7973">
        <w:t>мированности</w:t>
      </w:r>
      <w:proofErr w:type="spellEnd"/>
      <w:r w:rsidRPr="001E7973">
        <w:t xml:space="preserve"> компетенций, т.е. студент, представляет всестороннее, систематич</w:t>
      </w:r>
      <w:r w:rsidRPr="001E7973">
        <w:t>е</w:t>
      </w:r>
      <w:r w:rsidRPr="001E7973">
        <w:t>ское и глубокое знание учебно-программного материала, умение свободно выполнять задания, предусмотренные программой, усвоивший основную и знакомый с дополнительной лит</w:t>
      </w:r>
      <w:r w:rsidRPr="001E7973">
        <w:t>е</w:t>
      </w:r>
      <w:r w:rsidRPr="001E7973">
        <w:t xml:space="preserve">ратурой, рекомендованной программой. </w:t>
      </w:r>
      <w:proofErr w:type="gramStart"/>
      <w:r w:rsidRPr="001E7973">
        <w:t>Как правило, оценка "отлично" выставляется ст</w:t>
      </w:r>
      <w:r w:rsidRPr="001E7973">
        <w:t>у</w:t>
      </w:r>
      <w:r w:rsidRPr="001E7973">
        <w:t>дентам, усвоившим взаимосвязь основных понятий дисциплины в их значении для прио</w:t>
      </w:r>
      <w:r w:rsidRPr="001E7973">
        <w:t>б</w:t>
      </w:r>
      <w:r w:rsidRPr="001E7973">
        <w:t>ретаемой профессии, проявившим творческие способности в понимании, изложении и и</w:t>
      </w:r>
      <w:r w:rsidRPr="001E7973">
        <w:t>с</w:t>
      </w:r>
      <w:r w:rsidRPr="001E7973">
        <w:t>пользовании учебно-программного материала.;</w:t>
      </w:r>
      <w:proofErr w:type="gramEnd"/>
    </w:p>
    <w:p w:rsidR="0094123A" w:rsidRPr="001E7973" w:rsidRDefault="0094123A" w:rsidP="0094123A">
      <w:pPr>
        <w:ind w:firstLine="284"/>
      </w:pPr>
      <w:r w:rsidRPr="001E7973">
        <w:t xml:space="preserve">– на оценку «хорошо» (4 балла) – обучающийся показывает средний уровень </w:t>
      </w:r>
      <w:proofErr w:type="spellStart"/>
      <w:r w:rsidRPr="001E7973">
        <w:t>сформ</w:t>
      </w:r>
      <w:r w:rsidRPr="001E7973">
        <w:t>и</w:t>
      </w:r>
      <w:r w:rsidRPr="001E7973">
        <w:t>рованности</w:t>
      </w:r>
      <w:proofErr w:type="spellEnd"/>
      <w:r w:rsidRPr="001E7973">
        <w:t xml:space="preserve"> компетенций, т.е. студент представляет полное знание учебно-программного материала, успешно выполняющий предусмотренные в программе зад</w:t>
      </w:r>
      <w:r w:rsidRPr="001E7973">
        <w:t>а</w:t>
      </w:r>
      <w:r w:rsidRPr="001E7973">
        <w:t>ния, усвоивший основную литературу, рекомендованную в программе. Как правило, оценка "хорошо" в</w:t>
      </w:r>
      <w:r w:rsidRPr="001E7973">
        <w:t>ы</w:t>
      </w:r>
      <w:r w:rsidRPr="001E7973">
        <w:t>ставляется студентам, показавшим систематический характер знаний по дисциплине и способным к их самостоятельному пополнению и обновлению в ходе дальнейшей учебной работы и профессиональной деятельности;</w:t>
      </w:r>
    </w:p>
    <w:p w:rsidR="0094123A" w:rsidRPr="001E7973" w:rsidRDefault="0094123A" w:rsidP="0094123A">
      <w:pPr>
        <w:ind w:firstLine="284"/>
      </w:pPr>
      <w:r>
        <w:t>– на оценку «удовлетворительно»</w:t>
      </w:r>
      <w:r w:rsidRPr="001E7973">
        <w:t xml:space="preserve"> (3 балла) – обучающийся показывает пороговый ур</w:t>
      </w:r>
      <w:r w:rsidRPr="001E7973">
        <w:t>о</w:t>
      </w:r>
      <w:r w:rsidRPr="001E7973">
        <w:t xml:space="preserve">вень </w:t>
      </w:r>
      <w:proofErr w:type="spellStart"/>
      <w:r w:rsidRPr="001E7973">
        <w:t>сформированности</w:t>
      </w:r>
      <w:proofErr w:type="spellEnd"/>
      <w:r w:rsidRPr="001E7973">
        <w:t xml:space="preserve"> компетенций, т.е. студент, представляет знания основного уче</w:t>
      </w:r>
      <w:r w:rsidRPr="001E7973">
        <w:t>б</w:t>
      </w:r>
      <w:r w:rsidRPr="001E7973">
        <w:t>но-программного материала в объеме, необходимом для дальнейшей учебы и предсто</w:t>
      </w:r>
      <w:r w:rsidRPr="001E7973">
        <w:t>я</w:t>
      </w:r>
      <w:r w:rsidRPr="001E7973">
        <w:t>щей работы по специальности, справляющийся с выполнением заданий, пр</w:t>
      </w:r>
      <w:r w:rsidRPr="001E7973">
        <w:t>е</w:t>
      </w:r>
      <w:r w:rsidRPr="001E7973">
        <w:t>дусмотренных программой, знакомый с основной литературой, рекомендованной программой. Как пр</w:t>
      </w:r>
      <w:r w:rsidRPr="001E7973">
        <w:t>а</w:t>
      </w:r>
      <w:r w:rsidRPr="001E7973">
        <w:t>вило, оценка "удовлетворительно" выставляется студентам, допу</w:t>
      </w:r>
      <w:r w:rsidRPr="001E7973">
        <w:t>с</w:t>
      </w:r>
      <w:r w:rsidRPr="001E7973">
        <w:t>тившим погрешности в ответе на экзамене и при выполнении экзаменационных заданий, но обладающим необх</w:t>
      </w:r>
      <w:r w:rsidRPr="001E7973">
        <w:t>о</w:t>
      </w:r>
      <w:r w:rsidRPr="001E7973">
        <w:t>димыми знаниями для их устранения под руководством преподавателя;</w:t>
      </w:r>
    </w:p>
    <w:p w:rsidR="0094123A" w:rsidRPr="001E7973" w:rsidRDefault="0094123A" w:rsidP="0094123A">
      <w:pPr>
        <w:ind w:firstLine="284"/>
      </w:pPr>
      <w:r w:rsidRPr="001E7973">
        <w:t xml:space="preserve">– </w:t>
      </w:r>
      <w:r>
        <w:t>на оценку «неудовлетворительно»</w:t>
      </w:r>
      <w:r w:rsidRPr="001E7973">
        <w:t xml:space="preserve"> (2 балла) – </w:t>
      </w:r>
      <w:proofErr w:type="gramStart"/>
      <w:r w:rsidRPr="001E7973">
        <w:t>результат обучения не достигнут</w:t>
      </w:r>
      <w:proofErr w:type="gramEnd"/>
      <w:r w:rsidRPr="001E7973">
        <w:t>, об</w:t>
      </w:r>
      <w:r w:rsidRPr="001E7973">
        <w:t>у</w:t>
      </w:r>
      <w:r w:rsidRPr="001E7973">
        <w:t>чающийся не может показать знания на уровне воспроизведения и объяснения информ</w:t>
      </w:r>
      <w:r w:rsidRPr="001E7973">
        <w:t>а</w:t>
      </w:r>
      <w:r w:rsidRPr="001E7973">
        <w:t>ции, не может показать интеллектуальные навыки решения простых задач, т.е. у студента, обнаруживаются пробелы в знаниях основного учебно-программного материала, дости</w:t>
      </w:r>
      <w:r w:rsidRPr="001E7973">
        <w:t>г</w:t>
      </w:r>
      <w:r w:rsidRPr="001E7973">
        <w:t>нуты принципиальные ошибки в выполнении предусмотренных програ</w:t>
      </w:r>
      <w:r w:rsidRPr="001E7973">
        <w:t>м</w:t>
      </w:r>
      <w:r w:rsidRPr="001E7973">
        <w:t xml:space="preserve">мой заданий. </w:t>
      </w:r>
    </w:p>
    <w:p w:rsidR="00900E33" w:rsidRPr="0094123A" w:rsidRDefault="0094123A" w:rsidP="0094123A">
      <w:pPr>
        <w:ind w:firstLine="284"/>
      </w:pPr>
      <w:r w:rsidRPr="001E7973">
        <w:t xml:space="preserve">на оценку </w:t>
      </w:r>
      <w:r w:rsidRPr="001E7973">
        <w:rPr>
          <w:b/>
        </w:rPr>
        <w:t>«</w:t>
      </w:r>
      <w:r w:rsidRPr="001E7973">
        <w:t>неудовлетворительно» (1 балл) – обучающийся не может показать знания на уровне воспроизведения и объяснения информации, не может показать интеллект</w:t>
      </w:r>
      <w:r w:rsidRPr="001E7973">
        <w:t>у</w:t>
      </w:r>
      <w:r w:rsidRPr="001E7973">
        <w:t>альные навыки решения простых задач.</w:t>
      </w:r>
    </w:p>
    <w:p w:rsidR="00951970" w:rsidRDefault="00951970" w:rsidP="00D21C33">
      <w:pPr>
        <w:pStyle w:val="1"/>
        <w:rPr>
          <w:rStyle w:val="FontStyle32"/>
          <w:i w:val="0"/>
          <w:spacing w:val="-4"/>
          <w:sz w:val="24"/>
          <w:szCs w:val="24"/>
        </w:rPr>
        <w:sectPr w:rsidR="00951970" w:rsidSect="00787DAA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lastRenderedPageBreak/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75757E" w:rsidRPr="00C17915" w:rsidRDefault="0075757E" w:rsidP="0075757E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 xml:space="preserve">а) Основная </w:t>
      </w:r>
      <w:r w:rsidRPr="00C17915">
        <w:rPr>
          <w:rStyle w:val="FontStyle22"/>
          <w:b/>
          <w:sz w:val="24"/>
          <w:szCs w:val="24"/>
        </w:rPr>
        <w:t>литература:</w:t>
      </w:r>
      <w:r w:rsidRPr="00C17915">
        <w:rPr>
          <w:rStyle w:val="FontStyle22"/>
          <w:sz w:val="24"/>
          <w:szCs w:val="24"/>
        </w:rPr>
        <w:t xml:space="preserve"> </w:t>
      </w:r>
    </w:p>
    <w:p w:rsidR="008120C0" w:rsidRPr="008120C0" w:rsidRDefault="008120C0" w:rsidP="008120C0">
      <w:pPr>
        <w:numPr>
          <w:ilvl w:val="0"/>
          <w:numId w:val="32"/>
        </w:numPr>
        <w:tabs>
          <w:tab w:val="clear" w:pos="720"/>
          <w:tab w:val="num" w:pos="0"/>
        </w:tabs>
        <w:ind w:left="0" w:firstLine="360"/>
      </w:pPr>
      <w:proofErr w:type="spellStart"/>
      <w:r w:rsidRPr="008120C0">
        <w:t>Думов</w:t>
      </w:r>
      <w:proofErr w:type="spellEnd"/>
      <w:r w:rsidRPr="008120C0">
        <w:t>, А. М. Выбор и расчет технологического обогатительного оборудования для переработки минерального сырья</w:t>
      </w:r>
      <w:proofErr w:type="gramStart"/>
      <w:r w:rsidRPr="008120C0">
        <w:t xml:space="preserve"> :</w:t>
      </w:r>
      <w:proofErr w:type="gramEnd"/>
      <w:r w:rsidRPr="008120C0">
        <w:t xml:space="preserve"> учебное пособие / А. М. </w:t>
      </w:r>
      <w:proofErr w:type="spellStart"/>
      <w:r w:rsidRPr="008120C0">
        <w:t>Думов</w:t>
      </w:r>
      <w:proofErr w:type="spellEnd"/>
      <w:r w:rsidRPr="008120C0">
        <w:t>, А. А. Николаев. — Москва</w:t>
      </w:r>
      <w:proofErr w:type="gramStart"/>
      <w:r w:rsidRPr="008120C0">
        <w:t xml:space="preserve"> :</w:t>
      </w:r>
      <w:proofErr w:type="gramEnd"/>
      <w:r w:rsidRPr="008120C0">
        <w:t xml:space="preserve"> МИСИС, 2020. — 100 с. — ISBN 978-5-907061-99-6. — Текст</w:t>
      </w:r>
      <w:proofErr w:type="gramStart"/>
      <w:r w:rsidRPr="008120C0">
        <w:t> :</w:t>
      </w:r>
      <w:proofErr w:type="gramEnd"/>
      <w:r w:rsidRPr="008120C0">
        <w:t xml:space="preserve"> электронный // Лань : электронно-библиотечная система. — URL: </w:t>
      </w:r>
      <w:hyperlink r:id="rId17" w:tgtFrame="_blank" w:history="1">
        <w:r w:rsidRPr="008120C0">
          <w:rPr>
            <w:rStyle w:val="af8"/>
          </w:rPr>
          <w:t>https://e.lanbook.com/book/147915</w:t>
        </w:r>
      </w:hyperlink>
      <w:r w:rsidRPr="008120C0">
        <w:t xml:space="preserve"> (дата обращения: 26.10.2020). — Режим доступа: для </w:t>
      </w:r>
      <w:proofErr w:type="spellStart"/>
      <w:r w:rsidRPr="008120C0">
        <w:t>авториз</w:t>
      </w:r>
      <w:proofErr w:type="spellEnd"/>
      <w:r w:rsidRPr="008120C0">
        <w:t>. пользователей.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2. </w:t>
      </w:r>
      <w:r w:rsidRPr="00E35607">
        <w:rPr>
          <w:rStyle w:val="FontStyle22"/>
          <w:sz w:val="24"/>
          <w:szCs w:val="24"/>
        </w:rPr>
        <w:t>Федотов, К.В. Проектирование обогатительных фабрик [Электронный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учебник / К.В. Федотов, Н.И. Никольская.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книга, 2014. — 536 с. — Режим доступа: </w:t>
      </w:r>
      <w:hyperlink r:id="rId18" w:history="1">
        <w:r w:rsidRPr="006D0888">
          <w:rPr>
            <w:rStyle w:val="af8"/>
          </w:rPr>
          <w:t>https://e.lanbook.com/book/72717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Default="0075757E" w:rsidP="0075757E">
      <w:pPr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t xml:space="preserve">3. </w:t>
      </w:r>
      <w:r w:rsidRPr="00E35607">
        <w:rPr>
          <w:rStyle w:val="FontStyle22"/>
          <w:sz w:val="24"/>
          <w:szCs w:val="24"/>
        </w:rPr>
        <w:t>Адамов, Э.В. Основы проектирования обогатительных фабрик [Электронный р</w:t>
      </w:r>
      <w:r w:rsidRPr="00E35607">
        <w:rPr>
          <w:rStyle w:val="FontStyle22"/>
          <w:sz w:val="24"/>
          <w:szCs w:val="24"/>
        </w:rPr>
        <w:t>е</w:t>
      </w:r>
      <w:r w:rsidRPr="00E35607">
        <w:rPr>
          <w:rStyle w:val="FontStyle22"/>
          <w:sz w:val="24"/>
          <w:szCs w:val="24"/>
        </w:rPr>
        <w:t>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Э.В. Адамов.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МИСИС, 2012. — 647 с. — Режим доступа: </w:t>
      </w:r>
      <w:hyperlink r:id="rId19" w:history="1">
        <w:r w:rsidRPr="006D0888">
          <w:rPr>
            <w:rStyle w:val="af8"/>
          </w:rPr>
          <w:t>https://e.lanbook.com/book/47414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E35607" w:rsidRDefault="0075757E" w:rsidP="0075757E">
      <w:pPr>
        <w:rPr>
          <w:rStyle w:val="FontStyle22"/>
          <w:sz w:val="24"/>
          <w:szCs w:val="24"/>
        </w:rPr>
      </w:pPr>
    </w:p>
    <w:p w:rsidR="0075757E" w:rsidRPr="00C17915" w:rsidRDefault="0075757E" w:rsidP="0075757E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75757E" w:rsidRPr="007B2012" w:rsidRDefault="0075757E" w:rsidP="0075757E">
      <w:pPr>
        <w:pStyle w:val="Style10"/>
        <w:widowControl/>
      </w:pPr>
      <w:r w:rsidRPr="007B2012">
        <w:rPr>
          <w:rStyle w:val="FontStyle22"/>
          <w:sz w:val="24"/>
          <w:szCs w:val="24"/>
        </w:rPr>
        <w:t xml:space="preserve">1. </w:t>
      </w:r>
      <w:r>
        <w:rPr>
          <w:rStyle w:val="FontStyle22"/>
          <w:sz w:val="24"/>
          <w:szCs w:val="24"/>
        </w:rPr>
        <w:t>Разумов К.А., Перов В.А. Проектирование обогатительных фабрик. – 4-е изд. – М.: Недра, 1982.</w:t>
      </w:r>
    </w:p>
    <w:p w:rsidR="0075757E" w:rsidRDefault="0075757E" w:rsidP="0075757E">
      <w:pPr>
        <w:pStyle w:val="Style10"/>
        <w:widowControl/>
      </w:pPr>
      <w:r>
        <w:t xml:space="preserve">2. Малышев Ю.Н., </w:t>
      </w:r>
      <w:proofErr w:type="spellStart"/>
      <w:r>
        <w:t>Чантурия</w:t>
      </w:r>
      <w:proofErr w:type="spellEnd"/>
      <w:r>
        <w:t xml:space="preserve"> Е.Л. </w:t>
      </w:r>
      <w:r>
        <w:rPr>
          <w:rStyle w:val="FontStyle22"/>
          <w:sz w:val="24"/>
          <w:szCs w:val="24"/>
        </w:rPr>
        <w:t>Проектирование обогатительных фабрик. М. 2009-402 с.</w:t>
      </w:r>
    </w:p>
    <w:p w:rsidR="0075757E" w:rsidRDefault="0075757E" w:rsidP="0075757E">
      <w:pPr>
        <w:pStyle w:val="Style10"/>
        <w:widowControl/>
      </w:pPr>
      <w:r>
        <w:t xml:space="preserve">3. Справочник по обогащению руд. / Под ред. Богданова О.С. – 2-е изд., </w:t>
      </w:r>
      <w:proofErr w:type="spellStart"/>
      <w:r>
        <w:t>перераб</w:t>
      </w:r>
      <w:proofErr w:type="spellEnd"/>
      <w:r>
        <w:t>. и доп.: В 3 т. – М.: Недра, 1983.</w:t>
      </w:r>
    </w:p>
    <w:p w:rsidR="0075757E" w:rsidRDefault="0075757E" w:rsidP="0075757E">
      <w:pPr>
        <w:pStyle w:val="Style10"/>
        <w:widowControl/>
      </w:pPr>
      <w:r>
        <w:t>4. Справочник по проектированию рудных обогатительных фабрик</w:t>
      </w:r>
      <w:proofErr w:type="gramStart"/>
      <w:r>
        <w:t xml:space="preserve"> / П</w:t>
      </w:r>
      <w:proofErr w:type="gramEnd"/>
      <w:r>
        <w:t>од ред. Тих</w:t>
      </w:r>
      <w:r>
        <w:t>о</w:t>
      </w:r>
      <w:r>
        <w:t>нова О.Н.- 2-е изд. – М.: Недра, 1988.</w:t>
      </w:r>
    </w:p>
    <w:p w:rsidR="0075757E" w:rsidRPr="009746D9" w:rsidRDefault="0075757E" w:rsidP="0075757E">
      <w:pPr>
        <w:rPr>
          <w:rStyle w:val="FontStyle22"/>
          <w:sz w:val="24"/>
          <w:szCs w:val="24"/>
        </w:rPr>
      </w:pPr>
      <w:r w:rsidRPr="00E35607">
        <w:rPr>
          <w:rStyle w:val="FontStyle22"/>
          <w:sz w:val="24"/>
          <w:szCs w:val="24"/>
        </w:rPr>
        <w:t xml:space="preserve">5. Абрамов, А.А. Технология переработки и обогащения руд цветных металлов. В 2 кн. Т.3. Книга 1. </w:t>
      </w:r>
      <w:proofErr w:type="spellStart"/>
      <w:r w:rsidRPr="00E35607">
        <w:rPr>
          <w:rStyle w:val="FontStyle22"/>
          <w:sz w:val="24"/>
          <w:szCs w:val="24"/>
        </w:rPr>
        <w:t>Рудоподготовка</w:t>
      </w:r>
      <w:proofErr w:type="spellEnd"/>
      <w:r w:rsidRPr="00E35607">
        <w:rPr>
          <w:rStyle w:val="FontStyle22"/>
          <w:sz w:val="24"/>
          <w:szCs w:val="24"/>
        </w:rPr>
        <w:t xml:space="preserve"> и </w:t>
      </w:r>
      <w:proofErr w:type="spellStart"/>
      <w:r w:rsidRPr="00E35607">
        <w:rPr>
          <w:rStyle w:val="FontStyle22"/>
          <w:sz w:val="24"/>
          <w:szCs w:val="24"/>
        </w:rPr>
        <w:t>Cu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Cu-Py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Cu-Fe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Mo</w:t>
      </w:r>
      <w:proofErr w:type="spellEnd"/>
      <w:r w:rsidRPr="00E35607">
        <w:rPr>
          <w:rStyle w:val="FontStyle22"/>
          <w:sz w:val="24"/>
          <w:szCs w:val="24"/>
        </w:rPr>
        <w:t xml:space="preserve">, </w:t>
      </w:r>
      <w:proofErr w:type="spellStart"/>
      <w:r w:rsidRPr="00E35607">
        <w:rPr>
          <w:rStyle w:val="FontStyle22"/>
          <w:sz w:val="24"/>
          <w:szCs w:val="24"/>
        </w:rPr>
        <w:t>Cu-Mo,Cu-Zn</w:t>
      </w:r>
      <w:proofErr w:type="spellEnd"/>
      <w:r w:rsidRPr="00E35607">
        <w:rPr>
          <w:rStyle w:val="FontStyle22"/>
          <w:sz w:val="24"/>
          <w:szCs w:val="24"/>
        </w:rPr>
        <w:t xml:space="preserve"> руды [Электро</w:t>
      </w:r>
      <w:r w:rsidRPr="00E35607">
        <w:rPr>
          <w:rStyle w:val="FontStyle22"/>
          <w:sz w:val="24"/>
          <w:szCs w:val="24"/>
        </w:rPr>
        <w:t>н</w:t>
      </w:r>
      <w:r w:rsidRPr="00E35607">
        <w:rPr>
          <w:rStyle w:val="FontStyle22"/>
          <w:sz w:val="24"/>
          <w:szCs w:val="24"/>
        </w:rPr>
        <w:t>ный ресурс]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учебное пособие / А.А. Абрамов. — Электрон</w:t>
      </w:r>
      <w:proofErr w:type="gramStart"/>
      <w:r w:rsidRPr="00E35607">
        <w:rPr>
          <w:rStyle w:val="FontStyle22"/>
          <w:sz w:val="24"/>
          <w:szCs w:val="24"/>
        </w:rPr>
        <w:t>.</w:t>
      </w:r>
      <w:proofErr w:type="gramEnd"/>
      <w:r w:rsidRPr="00E35607">
        <w:rPr>
          <w:rStyle w:val="FontStyle22"/>
          <w:sz w:val="24"/>
          <w:szCs w:val="24"/>
        </w:rPr>
        <w:t xml:space="preserve"> </w:t>
      </w:r>
      <w:proofErr w:type="gramStart"/>
      <w:r w:rsidRPr="00E35607">
        <w:rPr>
          <w:rStyle w:val="FontStyle22"/>
          <w:sz w:val="24"/>
          <w:szCs w:val="24"/>
        </w:rPr>
        <w:t>д</w:t>
      </w:r>
      <w:proofErr w:type="gramEnd"/>
      <w:r w:rsidRPr="00E35607">
        <w:rPr>
          <w:rStyle w:val="FontStyle22"/>
          <w:sz w:val="24"/>
          <w:szCs w:val="24"/>
        </w:rPr>
        <w:t>ан. — Москва</w:t>
      </w:r>
      <w:proofErr w:type="gramStart"/>
      <w:r w:rsidRPr="00E35607">
        <w:rPr>
          <w:rStyle w:val="FontStyle22"/>
          <w:sz w:val="24"/>
          <w:szCs w:val="24"/>
        </w:rPr>
        <w:t xml:space="preserve"> :</w:t>
      </w:r>
      <w:proofErr w:type="gramEnd"/>
      <w:r w:rsidRPr="00E35607">
        <w:rPr>
          <w:rStyle w:val="FontStyle22"/>
          <w:sz w:val="24"/>
          <w:szCs w:val="24"/>
        </w:rPr>
        <w:t xml:space="preserve"> Горная кн</w:t>
      </w:r>
      <w:r w:rsidRPr="00E35607">
        <w:rPr>
          <w:rStyle w:val="FontStyle22"/>
          <w:sz w:val="24"/>
          <w:szCs w:val="24"/>
        </w:rPr>
        <w:t>и</w:t>
      </w:r>
      <w:r w:rsidRPr="00E35607">
        <w:rPr>
          <w:rStyle w:val="FontStyle22"/>
          <w:sz w:val="24"/>
          <w:szCs w:val="24"/>
        </w:rPr>
        <w:t xml:space="preserve">га, 2005. — 575 с. — Режим доступа: </w:t>
      </w:r>
      <w:hyperlink r:id="rId20" w:history="1">
        <w:r w:rsidRPr="006D0888">
          <w:rPr>
            <w:rStyle w:val="af8"/>
          </w:rPr>
          <w:t>https://e.lanbook.com/book/3267</w:t>
        </w:r>
      </w:hyperlink>
      <w:r w:rsidRPr="009746D9">
        <w:rPr>
          <w:rStyle w:val="FontStyle22"/>
          <w:sz w:val="24"/>
          <w:szCs w:val="24"/>
        </w:rPr>
        <w:t xml:space="preserve"> </w:t>
      </w:r>
      <w:r w:rsidRPr="00E35607">
        <w:rPr>
          <w:rStyle w:val="FontStyle22"/>
          <w:sz w:val="24"/>
          <w:szCs w:val="24"/>
        </w:rPr>
        <w:t xml:space="preserve">. — </w:t>
      </w:r>
      <w:r w:rsidRPr="00856773">
        <w:t xml:space="preserve">Режим доступа: для </w:t>
      </w:r>
      <w:proofErr w:type="spellStart"/>
      <w:r w:rsidRPr="00856773">
        <w:t>авториз</w:t>
      </w:r>
      <w:proofErr w:type="spellEnd"/>
      <w:r w:rsidRPr="00856773">
        <w:t>. пользователей.</w:t>
      </w:r>
    </w:p>
    <w:p w:rsidR="0075757E" w:rsidRPr="00C17915" w:rsidRDefault="0075757E" w:rsidP="0075757E">
      <w:pPr>
        <w:pStyle w:val="Style10"/>
        <w:widowControl/>
        <w:rPr>
          <w:i/>
          <w:color w:val="C00000"/>
        </w:rPr>
      </w:pPr>
      <w:r>
        <w:t>6. Периодические издания: «Обогащение руд», реферативный журнал «Горное д</w:t>
      </w:r>
      <w:r>
        <w:t>е</w:t>
      </w:r>
      <w:r>
        <w:t>ло», «Горный журнал», «Горный журнал. Известия высших учебных заведений».</w:t>
      </w:r>
    </w:p>
    <w:p w:rsidR="00173672" w:rsidRPr="00C17915" w:rsidRDefault="00173672" w:rsidP="00CC4A57">
      <w:pPr>
        <w:pStyle w:val="Style10"/>
        <w:widowControl/>
        <w:rPr>
          <w:i/>
          <w:color w:val="C00000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AA00F9" w:rsidRPr="0075757E" w:rsidRDefault="0075757E" w:rsidP="004C2925">
      <w:pPr>
        <w:pStyle w:val="Style8"/>
        <w:widowControl/>
        <w:rPr>
          <w:rStyle w:val="FontStyle21"/>
          <w:sz w:val="24"/>
          <w:szCs w:val="24"/>
        </w:rPr>
      </w:pPr>
      <w:r w:rsidRPr="0075757E">
        <w:rPr>
          <w:rStyle w:val="FontStyle21"/>
          <w:sz w:val="24"/>
          <w:szCs w:val="24"/>
        </w:rPr>
        <w:t>Мето</w:t>
      </w:r>
      <w:r>
        <w:rPr>
          <w:rStyle w:val="FontStyle21"/>
          <w:sz w:val="24"/>
          <w:szCs w:val="24"/>
        </w:rPr>
        <w:t>дические указания приведены в приложении 1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D21C33" w:rsidRPr="00C17915" w:rsidRDefault="00054FE2" w:rsidP="00E26511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219"/>
        <w:gridCol w:w="3220"/>
        <w:gridCol w:w="3221"/>
      </w:tblGrid>
      <w:tr w:rsidR="0075757E" w:rsidRPr="002B7CF0" w:rsidTr="0094123A">
        <w:trPr>
          <w:trHeight w:val="285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 xml:space="preserve">Наименование </w:t>
            </w:r>
            <w:proofErr w:type="gramStart"/>
            <w:r w:rsidRPr="002B7CF0">
              <w:t>ПО</w:t>
            </w:r>
            <w:proofErr w:type="gramEnd"/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rPr>
                <w:b/>
              </w:rPr>
            </w:pPr>
            <w:r w:rsidRPr="002B7CF0">
              <w:t>№ договора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</w:pPr>
            <w:r w:rsidRPr="002B7CF0">
              <w:t>Срок действия лице</w:t>
            </w:r>
            <w:r w:rsidRPr="002B7CF0">
              <w:t>н</w:t>
            </w:r>
            <w:r w:rsidRPr="002B7CF0">
              <w:t>зии</w:t>
            </w:r>
          </w:p>
        </w:tc>
      </w:tr>
      <w:tr w:rsidR="0075757E" w:rsidRPr="002B7CF0" w:rsidTr="0094123A">
        <w:trPr>
          <w:trHeight w:val="14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MS Windows 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Д-1227 от 08.10.2018</w:t>
            </w:r>
          </w:p>
          <w:p w:rsidR="0075757E" w:rsidRPr="002B7CF0" w:rsidRDefault="0075757E" w:rsidP="00A518C6">
            <w:pPr>
              <w:pStyle w:val="Style8"/>
              <w:ind w:firstLine="142"/>
            </w:pP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11.10.2021</w:t>
            </w:r>
          </w:p>
        </w:tc>
      </w:tr>
      <w:tr w:rsidR="0075757E" w:rsidRPr="002B7CF0" w:rsidTr="0094123A">
        <w:trPr>
          <w:trHeight w:val="272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rPr>
                <w:lang w:val="en-US"/>
              </w:rPr>
              <w:t>MS Office 2007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№ 135 от 17.09.2007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  <w:tr w:rsidR="0075757E" w:rsidRPr="002B7CF0" w:rsidTr="0094123A">
        <w:trPr>
          <w:trHeight w:val="297"/>
        </w:trPr>
        <w:tc>
          <w:tcPr>
            <w:tcW w:w="3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  <w:rPr>
                <w:lang w:val="en-US"/>
              </w:rPr>
            </w:pPr>
            <w:r w:rsidRPr="002B7CF0">
              <w:rPr>
                <w:lang w:val="en-US"/>
              </w:rPr>
              <w:t>7Zip</w:t>
            </w:r>
          </w:p>
        </w:tc>
        <w:tc>
          <w:tcPr>
            <w:tcW w:w="3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свободно распространя</w:t>
            </w:r>
            <w:r w:rsidRPr="002B7CF0">
              <w:t>е</w:t>
            </w:r>
            <w:r w:rsidRPr="002B7CF0">
              <w:t>мое</w:t>
            </w:r>
          </w:p>
        </w:tc>
        <w:tc>
          <w:tcPr>
            <w:tcW w:w="3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57E" w:rsidRPr="002B7CF0" w:rsidRDefault="0075757E" w:rsidP="00A518C6">
            <w:pPr>
              <w:pStyle w:val="Style8"/>
              <w:ind w:firstLine="142"/>
            </w:pPr>
            <w:r w:rsidRPr="002B7CF0">
              <w:t>бессрочно</w:t>
            </w:r>
          </w:p>
        </w:tc>
      </w:tr>
    </w:tbl>
    <w:p w:rsidR="004C2925" w:rsidRDefault="004C2925" w:rsidP="004C2925">
      <w:pPr>
        <w:pStyle w:val="Style8"/>
        <w:widowControl/>
        <w:rPr>
          <w:rStyle w:val="FontStyle21"/>
          <w:sz w:val="24"/>
          <w:szCs w:val="24"/>
        </w:rPr>
      </w:pPr>
    </w:p>
    <w:p w:rsidR="0075757E" w:rsidRPr="00120374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120374">
        <w:rPr>
          <w:iCs/>
          <w:color w:val="000000"/>
        </w:rPr>
        <w:t xml:space="preserve">Информационная система «Единое окно доступа к образовательным ресурсам», </w:t>
      </w:r>
      <w:r w:rsidRPr="00120374">
        <w:rPr>
          <w:bCs/>
          <w:color w:val="000000"/>
        </w:rPr>
        <w:t>Образование в области техники и технологий</w:t>
      </w:r>
      <w:r>
        <w:rPr>
          <w:bCs/>
          <w:color w:val="000000"/>
        </w:rPr>
        <w:t>, Горное дело</w:t>
      </w:r>
      <w:r w:rsidRPr="00120374">
        <w:rPr>
          <w:iCs/>
          <w:color w:val="000000"/>
        </w:rPr>
        <w:t xml:space="preserve">. – </w:t>
      </w:r>
      <w:r w:rsidRPr="00120374">
        <w:rPr>
          <w:iCs/>
          <w:color w:val="000000"/>
          <w:lang w:val="en-US"/>
        </w:rPr>
        <w:t>URL</w:t>
      </w:r>
      <w:r w:rsidRPr="00120374">
        <w:rPr>
          <w:iCs/>
          <w:color w:val="000000"/>
        </w:rPr>
        <w:t xml:space="preserve">: </w:t>
      </w:r>
      <w:hyperlink r:id="rId21" w:history="1">
        <w:r w:rsidRPr="005110DE">
          <w:rPr>
            <w:rStyle w:val="af8"/>
            <w:iCs/>
          </w:rPr>
          <w:t>http://window.edu.ru/catalog/resources?p_rubr=2.2.75.5</w:t>
        </w:r>
      </w:hyperlink>
      <w:r>
        <w:rPr>
          <w:iCs/>
          <w:color w:val="000000"/>
        </w:rPr>
        <w:t xml:space="preserve"> </w:t>
      </w:r>
      <w:r w:rsidRPr="00120374">
        <w:rPr>
          <w:iCs/>
          <w:color w:val="000000"/>
        </w:rPr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  <w:tab w:val="left" w:pos="1134"/>
        </w:tabs>
        <w:ind w:left="0" w:firstLine="426"/>
        <w:rPr>
          <w:bCs/>
          <w:color w:val="C00000"/>
        </w:rPr>
      </w:pPr>
      <w:r>
        <w:t xml:space="preserve">Международная справочная система </w:t>
      </w:r>
      <w:r w:rsidRPr="009E4BD6">
        <w:t xml:space="preserve">экономических сообщений и отраслевой аналитики средств массовой информации </w:t>
      </w:r>
      <w:proofErr w:type="spellStart"/>
      <w:r w:rsidRPr="009E4BD6">
        <w:t>polpred</w:t>
      </w:r>
      <w:proofErr w:type="spellEnd"/>
      <w:r w:rsidRPr="009E4BD6">
        <w:t xml:space="preserve"> </w:t>
      </w:r>
      <w:r>
        <w:t>(«Полпред»), отрасль «</w:t>
      </w:r>
      <w:r w:rsidRPr="009E4BD6">
        <w:t>Металлургия, горное дело в РФ и за рубежом</w:t>
      </w:r>
      <w:r>
        <w:t xml:space="preserve">». – </w:t>
      </w:r>
      <w:r w:rsidRPr="00F56E1B">
        <w:rPr>
          <w:lang w:val="en-US"/>
        </w:rPr>
        <w:t>URL</w:t>
      </w:r>
      <w:r>
        <w:t xml:space="preserve">: </w:t>
      </w:r>
      <w:hyperlink r:id="rId22" w:history="1">
        <w:r w:rsidRPr="00F56E1B">
          <w:rPr>
            <w:rStyle w:val="af8"/>
            <w:lang w:val="en-US"/>
          </w:rPr>
          <w:t>http</w:t>
        </w:r>
        <w:r w:rsidRPr="009E4BD6">
          <w:rPr>
            <w:rStyle w:val="af8"/>
          </w:rPr>
          <w:t>://</w:t>
        </w:r>
        <w:r w:rsidRPr="00F56E1B">
          <w:rPr>
            <w:rStyle w:val="af8"/>
            <w:lang w:val="en-US"/>
          </w:rPr>
          <w:t>metal</w:t>
        </w:r>
        <w:r w:rsidRPr="009E4BD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polpred</w:t>
        </w:r>
        <w:proofErr w:type="spellEnd"/>
        <w:r w:rsidRPr="009E4BD6">
          <w:rPr>
            <w:rStyle w:val="af8"/>
          </w:rPr>
          <w:t>.</w:t>
        </w:r>
        <w:r w:rsidRPr="00F56E1B">
          <w:rPr>
            <w:rStyle w:val="af8"/>
            <w:lang w:val="en-US"/>
          </w:rPr>
          <w:t>com</w:t>
        </w:r>
        <w:r w:rsidRPr="009E4BD6">
          <w:rPr>
            <w:rStyle w:val="af8"/>
          </w:rPr>
          <w:t>/</w:t>
        </w:r>
      </w:hyperlink>
      <w:r>
        <w:t xml:space="preserve"> 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254807">
        <w:t>Научная электронная библиотека</w:t>
      </w:r>
      <w:r>
        <w:t>:</w:t>
      </w:r>
      <w:r w:rsidRPr="00EF3063">
        <w:t xml:space="preserve"> </w:t>
      </w:r>
      <w:hyperlink r:id="rId23" w:history="1">
        <w:r w:rsidRPr="00F56E1B">
          <w:rPr>
            <w:rStyle w:val="af8"/>
            <w:lang w:val="en-US"/>
          </w:rPr>
          <w:t>https</w:t>
        </w:r>
        <w:r w:rsidRPr="007C2C1B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elibrary</w:t>
        </w:r>
        <w:proofErr w:type="spellEnd"/>
        <w:r w:rsidRPr="007C2C1B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7C2C1B">
          <w:rPr>
            <w:rStyle w:val="af8"/>
          </w:rPr>
          <w:t>/</w:t>
        </w:r>
        <w:r w:rsidRPr="00F56E1B">
          <w:rPr>
            <w:rStyle w:val="af8"/>
            <w:lang w:val="en-US"/>
          </w:rPr>
          <w:t>project</w:t>
        </w:r>
        <w:r w:rsidRPr="00EF3063">
          <w:rPr>
            <w:rStyle w:val="af8"/>
          </w:rPr>
          <w:t>_</w:t>
        </w:r>
        <w:proofErr w:type="spellStart"/>
        <w:r w:rsidRPr="00F56E1B">
          <w:rPr>
            <w:rStyle w:val="af8"/>
            <w:lang w:val="en-US"/>
          </w:rPr>
          <w:t>risc</w:t>
        </w:r>
        <w:proofErr w:type="spellEnd"/>
        <w:r w:rsidRPr="00EF3063">
          <w:rPr>
            <w:rStyle w:val="af8"/>
          </w:rPr>
          <w:t>.</w:t>
        </w:r>
        <w:r w:rsidRPr="00F56E1B">
          <w:rPr>
            <w:rStyle w:val="af8"/>
            <w:lang w:val="en-US"/>
          </w:rPr>
          <w:t>asp</w:t>
        </w:r>
      </w:hyperlink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>
        <w:lastRenderedPageBreak/>
        <w:t xml:space="preserve">Поисковая система Академия </w:t>
      </w:r>
      <w:r w:rsidRPr="00F56E1B">
        <w:rPr>
          <w:lang w:val="en-US"/>
        </w:rPr>
        <w:t>Google</w:t>
      </w:r>
      <w:r w:rsidRPr="00EF3063">
        <w:t xml:space="preserve"> (</w:t>
      </w:r>
      <w:r w:rsidRPr="00F56E1B">
        <w:rPr>
          <w:lang w:val="en-US"/>
        </w:rPr>
        <w:t>Google</w:t>
      </w:r>
      <w:r w:rsidRPr="00EF3063">
        <w:t xml:space="preserve"> </w:t>
      </w:r>
      <w:r w:rsidRPr="00F56E1B">
        <w:rPr>
          <w:lang w:val="en-US"/>
        </w:rPr>
        <w:t>Scholar</w:t>
      </w:r>
      <w:r w:rsidRPr="00EF3063">
        <w:t xml:space="preserve">). – </w:t>
      </w:r>
      <w:r w:rsidRPr="00F56E1B">
        <w:rPr>
          <w:lang w:val="en-US"/>
        </w:rPr>
        <w:t>URL</w:t>
      </w:r>
      <w:r>
        <w:t xml:space="preserve">: </w:t>
      </w:r>
      <w:hyperlink r:id="rId24" w:history="1">
        <w:r w:rsidRPr="005110DE">
          <w:rPr>
            <w:rStyle w:val="af8"/>
            <w:lang w:val="en-US"/>
          </w:rPr>
          <w:t>https</w:t>
        </w:r>
        <w:r w:rsidRPr="00CF05A7">
          <w:rPr>
            <w:rStyle w:val="af8"/>
          </w:rPr>
          <w:t>://</w:t>
        </w:r>
        <w:r w:rsidRPr="005110DE">
          <w:rPr>
            <w:rStyle w:val="af8"/>
            <w:lang w:val="en-US"/>
          </w:rPr>
          <w:t>scholar</w:t>
        </w:r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google</w:t>
        </w:r>
        <w:proofErr w:type="spellEnd"/>
        <w:r w:rsidRPr="00CF05A7">
          <w:rPr>
            <w:rStyle w:val="af8"/>
          </w:rPr>
          <w:t>.</w:t>
        </w:r>
        <w:proofErr w:type="spellStart"/>
        <w:r w:rsidRPr="005110DE">
          <w:rPr>
            <w:rStyle w:val="af8"/>
            <w:lang w:val="en-US"/>
          </w:rPr>
          <w:t>ru</w:t>
        </w:r>
        <w:proofErr w:type="spellEnd"/>
        <w:r w:rsidRPr="00CF05A7">
          <w:rPr>
            <w:rStyle w:val="af8"/>
          </w:rPr>
          <w:t>/</w:t>
        </w:r>
      </w:hyperlink>
      <w:r>
        <w:t xml:space="preserve"> </w:t>
      </w:r>
      <w:r w:rsidRPr="00EF3063">
        <w:t>.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Горная энциклопедия</w:t>
      </w:r>
      <w:r w:rsidRPr="00F56E1B">
        <w:rPr>
          <w:color w:val="C00000"/>
        </w:rPr>
        <w:t xml:space="preserve"> </w:t>
      </w:r>
      <w:hyperlink r:id="rId25" w:history="1">
        <w:r w:rsidRPr="00CA15A6">
          <w:rPr>
            <w:rStyle w:val="af8"/>
          </w:rPr>
          <w:t>http://www.mining-enc.ru/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Горнопромышленный портал России</w:t>
      </w:r>
      <w:r w:rsidRPr="00F56E1B">
        <w:rPr>
          <w:color w:val="C00000"/>
        </w:rPr>
        <w:t xml:space="preserve"> </w:t>
      </w:r>
      <w:hyperlink r:id="rId26" w:history="1">
        <w:r w:rsidRPr="00CA15A6">
          <w:rPr>
            <w:rStyle w:val="af8"/>
          </w:rPr>
          <w:t>http://www.miningexpo.ru/</w:t>
        </w:r>
      </w:hyperlink>
      <w:r w:rsidRPr="00F56E1B"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Горный информационно-аналитический бюллетень</w:t>
      </w:r>
      <w:r w:rsidRPr="00F56E1B">
        <w:rPr>
          <w:color w:val="C00000"/>
        </w:rPr>
        <w:t xml:space="preserve"> </w:t>
      </w:r>
      <w:hyperlink r:id="rId27" w:history="1">
        <w:r w:rsidRPr="005110DE">
          <w:rPr>
            <w:rStyle w:val="af8"/>
          </w:rPr>
          <w:t>http://www.giab-online.ru/</w:t>
        </w:r>
      </w:hyperlink>
      <w:r>
        <w:rPr>
          <w:color w:val="C00000"/>
        </w:rPr>
        <w:t xml:space="preserve"> </w:t>
      </w:r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F56E1B">
        <w:rPr>
          <w:bCs/>
        </w:rPr>
        <w:t xml:space="preserve">Каталог минералов </w:t>
      </w:r>
      <w:hyperlink r:id="rId28" w:history="1">
        <w:r w:rsidRPr="00F56E1B">
          <w:rPr>
            <w:rStyle w:val="af8"/>
            <w:bCs/>
          </w:rPr>
          <w:t>http://www.catalogmineralov.ru/</w:t>
        </w:r>
      </w:hyperlink>
    </w:p>
    <w:p w:rsidR="0075757E" w:rsidRPr="00F56E1B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>Истори</w:t>
      </w:r>
      <w:r>
        <w:t>я</w:t>
      </w:r>
      <w:r w:rsidRPr="00CA15A6">
        <w:t xml:space="preserve"> горного дела </w:t>
      </w:r>
      <w:hyperlink r:id="rId29" w:history="1">
        <w:r w:rsidRPr="00F56E1B">
          <w:rPr>
            <w:rStyle w:val="af8"/>
            <w:lang w:val="en-US"/>
          </w:rPr>
          <w:t>http</w:t>
        </w:r>
        <w:r w:rsidRPr="00CA15A6">
          <w:rPr>
            <w:rStyle w:val="af8"/>
          </w:rPr>
          <w:t>://</w:t>
        </w:r>
        <w:proofErr w:type="spellStart"/>
        <w:r w:rsidRPr="00F56E1B">
          <w:rPr>
            <w:rStyle w:val="af8"/>
            <w:lang w:val="en-US"/>
          </w:rPr>
          <w:t>sanychpiter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narod</w:t>
        </w:r>
        <w:proofErr w:type="spellEnd"/>
        <w:r w:rsidRPr="00CA15A6">
          <w:rPr>
            <w:rStyle w:val="af8"/>
          </w:rPr>
          <w:t>.</w:t>
        </w:r>
        <w:proofErr w:type="spellStart"/>
        <w:r w:rsidRPr="00F56E1B">
          <w:rPr>
            <w:rStyle w:val="af8"/>
            <w:lang w:val="en-US"/>
          </w:rPr>
          <w:t>ru</w:t>
        </w:r>
        <w:proofErr w:type="spellEnd"/>
        <w:r w:rsidRPr="00CA15A6">
          <w:rPr>
            <w:rStyle w:val="af8"/>
          </w:rPr>
          <w:t>/</w:t>
        </w:r>
      </w:hyperlink>
    </w:p>
    <w:p w:rsidR="0075757E" w:rsidRPr="00CA15A6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CA15A6">
        <w:t xml:space="preserve">Информационно-издательский центр по геологии и </w:t>
      </w:r>
      <w:proofErr w:type="spellStart"/>
      <w:r w:rsidRPr="00CA15A6">
        <w:t>недропользованию</w:t>
      </w:r>
      <w:proofErr w:type="spellEnd"/>
      <w:r w:rsidRPr="00CA15A6">
        <w:rPr>
          <w:color w:val="C00000"/>
        </w:rPr>
        <w:t xml:space="preserve"> </w:t>
      </w:r>
      <w:hyperlink r:id="rId30" w:history="1">
        <w:r w:rsidRPr="00CA15A6">
          <w:rPr>
            <w:rStyle w:val="af8"/>
          </w:rPr>
          <w:t>http://www.geoinform.ru/</w:t>
        </w:r>
      </w:hyperlink>
      <w:r w:rsidRPr="00CA15A6">
        <w:rPr>
          <w:color w:val="C00000"/>
        </w:rPr>
        <w:t xml:space="preserve"> </w:t>
      </w:r>
    </w:p>
    <w:p w:rsidR="0075757E" w:rsidRPr="00872854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</w:rPr>
        <w:t>Научно-технический журнал «Горная промышленность»</w:t>
      </w:r>
      <w:r w:rsidRPr="00872854">
        <w:rPr>
          <w:bCs/>
          <w:color w:val="C00000"/>
        </w:rPr>
        <w:t xml:space="preserve"> </w:t>
      </w:r>
      <w:hyperlink r:id="rId31" w:history="1">
        <w:r w:rsidRPr="00CA15A6">
          <w:rPr>
            <w:rStyle w:val="af8"/>
          </w:rPr>
          <w:t>http://mining-media.ru/ru/</w:t>
        </w:r>
      </w:hyperlink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872854">
        <w:rPr>
          <w:bCs/>
          <w:color w:val="C00000"/>
        </w:rPr>
        <w:t xml:space="preserve"> </w:t>
      </w:r>
      <w:r w:rsidRPr="00591FCD">
        <w:rPr>
          <w:bCs/>
        </w:rPr>
        <w:t>Информационно-аналитический портал для горняков</w:t>
      </w:r>
      <w:r w:rsidRPr="00591FCD">
        <w:rPr>
          <w:bCs/>
          <w:color w:val="C00000"/>
        </w:rPr>
        <w:t xml:space="preserve"> </w:t>
      </w:r>
      <w:hyperlink r:id="rId32" w:history="1">
        <w:r w:rsidRPr="00591FCD">
          <w:rPr>
            <w:rStyle w:val="af8"/>
            <w:bCs/>
          </w:rPr>
          <w:t>https://mwork.su/</w:t>
        </w:r>
      </w:hyperlink>
      <w:r w:rsidRPr="00591FCD">
        <w:rPr>
          <w:bCs/>
          <w:color w:val="C00000"/>
        </w:rPr>
        <w:t xml:space="preserve"> </w:t>
      </w:r>
    </w:p>
    <w:p w:rsidR="0075757E" w:rsidRPr="00591FCD" w:rsidRDefault="0075757E" w:rsidP="0075757E">
      <w:pPr>
        <w:pStyle w:val="Style8"/>
        <w:numPr>
          <w:ilvl w:val="0"/>
          <w:numId w:val="31"/>
        </w:numPr>
        <w:tabs>
          <w:tab w:val="left" w:pos="851"/>
        </w:tabs>
        <w:ind w:left="0" w:firstLine="426"/>
        <w:rPr>
          <w:bCs/>
          <w:color w:val="C00000"/>
        </w:rPr>
      </w:pPr>
      <w:r w:rsidRPr="00591FCD">
        <w:t xml:space="preserve">Федеральная служба по экологическому, технологическому и атомному надзору </w:t>
      </w:r>
      <w:hyperlink r:id="rId33" w:history="1">
        <w:r w:rsidRPr="00591FCD">
          <w:rPr>
            <w:rStyle w:val="af8"/>
          </w:rPr>
          <w:t>http://www.gosnadzor.ru/about_gosnadzor/history/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</w:pPr>
      <w:r w:rsidRPr="00591FCD">
        <w:rPr>
          <w:bCs/>
        </w:rPr>
        <w:t xml:space="preserve">Русская история. История горного надзора в документах XIX‒XX вв. </w:t>
      </w:r>
      <w:hyperlink r:id="rId34" w:history="1">
        <w:r w:rsidRPr="00591FCD">
          <w:rPr>
            <w:rStyle w:val="af8"/>
            <w:bCs/>
          </w:rPr>
          <w:t>https://rus-istoria.ru/library/text/itemlist/category/161-istoriya-gornogo-nadzora-v-dokumentah-xix%E2%80%92xx-vv</w:t>
        </w:r>
      </w:hyperlink>
    </w:p>
    <w:p w:rsidR="0075757E" w:rsidRPr="00591FCD" w:rsidRDefault="0075757E" w:rsidP="0075757E">
      <w:pPr>
        <w:pStyle w:val="Style8"/>
        <w:widowControl/>
        <w:numPr>
          <w:ilvl w:val="0"/>
          <w:numId w:val="31"/>
        </w:numPr>
        <w:tabs>
          <w:tab w:val="left" w:pos="851"/>
        </w:tabs>
        <w:ind w:left="0" w:firstLine="426"/>
        <w:rPr>
          <w:rStyle w:val="FontStyle21"/>
          <w:b/>
          <w:i/>
          <w:sz w:val="24"/>
          <w:szCs w:val="24"/>
        </w:rPr>
      </w:pPr>
      <w:proofErr w:type="spellStart"/>
      <w:r w:rsidRPr="00591FCD">
        <w:rPr>
          <w:bCs/>
          <w:lang w:val="en-US"/>
        </w:rPr>
        <w:t>Geomix</w:t>
      </w:r>
      <w:proofErr w:type="spellEnd"/>
      <w:r w:rsidRPr="00591FCD">
        <w:rPr>
          <w:bCs/>
        </w:rPr>
        <w:t xml:space="preserve">: </w:t>
      </w:r>
      <w:proofErr w:type="gramStart"/>
      <w:r w:rsidRPr="00591FCD">
        <w:rPr>
          <w:bCs/>
        </w:rPr>
        <w:t>Программное  обеспечение</w:t>
      </w:r>
      <w:proofErr w:type="gramEnd"/>
      <w:r w:rsidRPr="00591FCD">
        <w:rPr>
          <w:bCs/>
        </w:rPr>
        <w:t xml:space="preserve"> и инжиниринговые услуги для горной отра</w:t>
      </w:r>
      <w:r w:rsidRPr="00591FCD">
        <w:rPr>
          <w:bCs/>
        </w:rPr>
        <w:t>с</w:t>
      </w:r>
      <w:r w:rsidRPr="00591FCD">
        <w:rPr>
          <w:bCs/>
        </w:rPr>
        <w:t>ли. Горное дело.</w:t>
      </w:r>
      <w:r w:rsidRPr="00591FCD">
        <w:rPr>
          <w:bCs/>
          <w:color w:val="C00000"/>
        </w:rPr>
        <w:t xml:space="preserve"> </w:t>
      </w:r>
      <w:hyperlink r:id="rId35" w:history="1">
        <w:r w:rsidRPr="00591FCD">
          <w:rPr>
            <w:rStyle w:val="af8"/>
            <w:bCs/>
            <w:lang w:val="en-US"/>
          </w:rPr>
          <w:t>https</w:t>
        </w:r>
        <w:r w:rsidRPr="00591FCD">
          <w:rPr>
            <w:rStyle w:val="af8"/>
            <w:bCs/>
          </w:rPr>
          <w:t>://</w:t>
        </w:r>
        <w:proofErr w:type="spellStart"/>
        <w:r w:rsidRPr="00591FCD">
          <w:rPr>
            <w:rStyle w:val="af8"/>
            <w:bCs/>
            <w:lang w:val="en-US"/>
          </w:rPr>
          <w:t>geomix</w:t>
        </w:r>
        <w:proofErr w:type="spellEnd"/>
        <w:r w:rsidRPr="00591FCD">
          <w:rPr>
            <w:rStyle w:val="af8"/>
            <w:bCs/>
          </w:rPr>
          <w:t>.</w:t>
        </w:r>
        <w:proofErr w:type="spellStart"/>
        <w:r w:rsidRPr="00591FCD">
          <w:rPr>
            <w:rStyle w:val="af8"/>
            <w:bCs/>
            <w:lang w:val="en-US"/>
          </w:rPr>
          <w:t>ru</w:t>
        </w:r>
        <w:proofErr w:type="spellEnd"/>
        <w:r w:rsidRPr="00591FCD">
          <w:rPr>
            <w:rStyle w:val="af8"/>
            <w:bCs/>
          </w:rPr>
          <w:t>/</w:t>
        </w:r>
        <w:r w:rsidRPr="00591FCD">
          <w:rPr>
            <w:rStyle w:val="af8"/>
            <w:bCs/>
            <w:lang w:val="en-US"/>
          </w:rPr>
          <w:t>blog</w:t>
        </w:r>
        <w:r w:rsidRPr="00591FCD">
          <w:rPr>
            <w:rStyle w:val="af8"/>
            <w:bCs/>
          </w:rPr>
          <w:t>/</w:t>
        </w:r>
        <w:proofErr w:type="spellStart"/>
        <w:r w:rsidRPr="00591FCD">
          <w:rPr>
            <w:rStyle w:val="af8"/>
            <w:bCs/>
            <w:lang w:val="en-US"/>
          </w:rPr>
          <w:t>gornoe</w:t>
        </w:r>
        <w:proofErr w:type="spellEnd"/>
        <w:r w:rsidRPr="00591FCD">
          <w:rPr>
            <w:rStyle w:val="af8"/>
            <w:bCs/>
          </w:rPr>
          <w:t>-</w:t>
        </w:r>
        <w:proofErr w:type="spellStart"/>
        <w:r w:rsidRPr="00591FCD">
          <w:rPr>
            <w:rStyle w:val="af8"/>
            <w:bCs/>
            <w:lang w:val="en-US"/>
          </w:rPr>
          <w:t>delo</w:t>
        </w:r>
        <w:proofErr w:type="spellEnd"/>
        <w:r w:rsidRPr="00591FCD">
          <w:rPr>
            <w:rStyle w:val="af8"/>
            <w:bCs/>
          </w:rPr>
          <w:t>/</w:t>
        </w:r>
      </w:hyperlink>
      <w:r w:rsidRPr="00591FCD">
        <w:rPr>
          <w:bCs/>
          <w:color w:val="C00000"/>
        </w:rPr>
        <w:t xml:space="preserve"> </w:t>
      </w:r>
    </w:p>
    <w:p w:rsidR="0075757E" w:rsidRPr="000B6071" w:rsidRDefault="0075757E" w:rsidP="0075757E">
      <w:pPr>
        <w:pStyle w:val="Style8"/>
        <w:widowControl/>
        <w:rPr>
          <w:rStyle w:val="FontStyle21"/>
          <w:b/>
          <w:i/>
          <w:sz w:val="24"/>
          <w:szCs w:val="24"/>
        </w:rPr>
      </w:pPr>
    </w:p>
    <w:p w:rsidR="0075757E" w:rsidRPr="00C17915" w:rsidRDefault="0075757E" w:rsidP="0075757E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 xml:space="preserve">9 Материально-техническое обеспечение дисциплины </w:t>
      </w:r>
    </w:p>
    <w:p w:rsidR="0075757E" w:rsidRPr="00C17915" w:rsidRDefault="0075757E" w:rsidP="0075757E">
      <w:r w:rsidRPr="00C17915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75757E" w:rsidRPr="00AC7DAE" w:rsidTr="00A518C6">
        <w:trPr>
          <w:tblHeader/>
        </w:trPr>
        <w:tc>
          <w:tcPr>
            <w:tcW w:w="1928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75757E" w:rsidRPr="00AC7DAE" w:rsidRDefault="0075757E" w:rsidP="00A518C6">
            <w:pPr>
              <w:ind w:firstLine="0"/>
              <w:jc w:val="center"/>
            </w:pPr>
            <w:r w:rsidRPr="00AC7DAE">
              <w:t>Оснащение аудитории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занятий лекционного типа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proofErr w:type="spellStart"/>
            <w:r w:rsidRPr="00AC7DAE">
              <w:t>Мультимедийные</w:t>
            </w:r>
            <w:proofErr w:type="spellEnd"/>
            <w:r w:rsidRPr="00AC7DAE">
              <w:t xml:space="preserve"> средства хранения, передачи  и представления информации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Учебные аудитории для провед</w:t>
            </w:r>
            <w:r w:rsidRPr="00AC7DAE">
              <w:t>е</w:t>
            </w:r>
            <w:r w:rsidRPr="00AC7DAE">
              <w:t>ния практических занятий,  гру</w:t>
            </w:r>
            <w:r w:rsidRPr="00AC7DAE">
              <w:t>п</w:t>
            </w:r>
            <w:r w:rsidRPr="00AC7DAE">
              <w:t>повых и индивидуальных ко</w:t>
            </w:r>
            <w:r w:rsidRPr="00AC7DAE">
              <w:t>н</w:t>
            </w:r>
            <w:r w:rsidRPr="00AC7DAE">
              <w:t>сультаций, текущего контроля и промежуточной аттестации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>формационно-образовательную среду университета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jc w:val="left"/>
            </w:pPr>
            <w:r w:rsidRPr="00AC7DAE">
              <w:t xml:space="preserve">Персональные компьютеры с пакетом </w:t>
            </w:r>
            <w:r w:rsidRPr="00AC7DAE">
              <w:rPr>
                <w:lang w:val="en-US"/>
              </w:rPr>
              <w:t>MS</w:t>
            </w:r>
            <w:r w:rsidRPr="00AC7DAE">
              <w:t xml:space="preserve"> </w:t>
            </w:r>
            <w:r w:rsidRPr="00AC7DAE">
              <w:rPr>
                <w:lang w:val="en-US"/>
              </w:rPr>
              <w:t>Office</w:t>
            </w:r>
            <w:r w:rsidRPr="00AC7DAE">
              <w:t>, в</w:t>
            </w:r>
            <w:r w:rsidRPr="00AC7DAE">
              <w:t>ы</w:t>
            </w:r>
            <w:r w:rsidRPr="00AC7DAE">
              <w:t>ходом в Интернет и с доступом в электронную и</w:t>
            </w:r>
            <w:r w:rsidRPr="00AC7DAE">
              <w:t>н</w:t>
            </w:r>
            <w:r w:rsidRPr="00AC7DAE">
              <w:t xml:space="preserve">формационно-образовательную среду университета </w:t>
            </w:r>
          </w:p>
        </w:tc>
      </w:tr>
      <w:tr w:rsidR="0075757E" w:rsidRPr="00AC7DAE" w:rsidTr="00A518C6">
        <w:tc>
          <w:tcPr>
            <w:tcW w:w="1928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Помещение для хранения и пр</w:t>
            </w:r>
            <w:r w:rsidRPr="00AC7DAE">
              <w:t>о</w:t>
            </w:r>
            <w:r w:rsidRPr="00AC7DAE">
              <w:t>филактического обслуживания учебного оборудования</w:t>
            </w:r>
          </w:p>
        </w:tc>
        <w:tc>
          <w:tcPr>
            <w:tcW w:w="3072" w:type="pct"/>
          </w:tcPr>
          <w:p w:rsidR="0075757E" w:rsidRPr="00AC7DAE" w:rsidRDefault="0075757E" w:rsidP="00A518C6">
            <w:pPr>
              <w:ind w:firstLine="0"/>
              <w:contextualSpacing/>
              <w:jc w:val="left"/>
            </w:pPr>
            <w:r w:rsidRPr="00AC7DAE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75757E" w:rsidRPr="00925298" w:rsidRDefault="0075757E" w:rsidP="0075757E">
      <w:pPr>
        <w:ind w:firstLine="0"/>
        <w:jc w:val="left"/>
        <w:rPr>
          <w:rStyle w:val="FontStyle15"/>
          <w:b w:val="0"/>
          <w:i/>
          <w:sz w:val="24"/>
          <w:szCs w:val="24"/>
        </w:rPr>
      </w:pPr>
    </w:p>
    <w:p w:rsidR="005574D1" w:rsidRDefault="005574D1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94123A" w:rsidRDefault="0094123A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94123A" w:rsidRDefault="0094123A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94123A" w:rsidRDefault="0094123A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94123A" w:rsidRDefault="0094123A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94123A" w:rsidRDefault="0094123A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p w:rsidR="0075757E" w:rsidRDefault="0075757E" w:rsidP="0075757E">
      <w:pPr>
        <w:pStyle w:val="Default"/>
        <w:ind w:right="-1"/>
        <w:jc w:val="both"/>
        <w:rPr>
          <w:bCs/>
        </w:rPr>
      </w:pPr>
      <w:r w:rsidRPr="003D5676">
        <w:rPr>
          <w:bCs/>
        </w:rPr>
        <w:t>Приложение 1</w:t>
      </w:r>
    </w:p>
    <w:p w:rsidR="0075757E" w:rsidRPr="00CA3088" w:rsidRDefault="0075757E" w:rsidP="0075757E">
      <w:pPr>
        <w:pStyle w:val="Default"/>
        <w:ind w:right="-1"/>
        <w:jc w:val="both"/>
        <w:rPr>
          <w:b/>
          <w:bCs/>
          <w:i/>
        </w:rPr>
      </w:pPr>
      <w:r w:rsidRPr="00CA3088">
        <w:rPr>
          <w:rStyle w:val="FontStyle21"/>
          <w:b/>
          <w:i/>
          <w:color w:val="auto"/>
          <w:sz w:val="24"/>
          <w:szCs w:val="24"/>
        </w:rPr>
        <w:t xml:space="preserve">Методические рекомендации по выполнению и защите </w:t>
      </w:r>
      <w:r>
        <w:rPr>
          <w:rStyle w:val="FontStyle21"/>
          <w:b/>
          <w:i/>
          <w:color w:val="auto"/>
          <w:sz w:val="24"/>
          <w:szCs w:val="24"/>
        </w:rPr>
        <w:t>практических работ</w:t>
      </w:r>
    </w:p>
    <w:p w:rsidR="0075757E" w:rsidRDefault="0075757E" w:rsidP="0075757E">
      <w:pPr>
        <w:rPr>
          <w:bCs/>
        </w:rPr>
      </w:pPr>
      <w:r>
        <w:rPr>
          <w:bCs/>
        </w:rPr>
        <w:t>Практическая р</w:t>
      </w:r>
      <w:r w:rsidRPr="00CA3088">
        <w:rPr>
          <w:bCs/>
        </w:rPr>
        <w:t>абота представляется в виде пояснительной записки демонстрацио</w:t>
      </w:r>
      <w:r w:rsidRPr="00CA3088">
        <w:rPr>
          <w:bCs/>
        </w:rPr>
        <w:t>н</w:t>
      </w:r>
      <w:r w:rsidRPr="00CA3088">
        <w:rPr>
          <w:bCs/>
        </w:rPr>
        <w:t xml:space="preserve">ного материала в виде </w:t>
      </w:r>
      <w:r>
        <w:rPr>
          <w:bCs/>
        </w:rPr>
        <w:t>технологических схем</w:t>
      </w:r>
      <w:r w:rsidRPr="00CA3088">
        <w:rPr>
          <w:bCs/>
        </w:rPr>
        <w:t xml:space="preserve">. 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 xml:space="preserve">При подготовке </w:t>
      </w:r>
      <w:r>
        <w:rPr>
          <w:bCs/>
        </w:rPr>
        <w:t>работы</w:t>
      </w:r>
      <w:r w:rsidRPr="00CA3088">
        <w:rPr>
          <w:bCs/>
        </w:rPr>
        <w:t xml:space="preserve"> следует помнить, что </w:t>
      </w:r>
      <w:r>
        <w:rPr>
          <w:bCs/>
        </w:rPr>
        <w:t xml:space="preserve">она </w:t>
      </w:r>
      <w:r w:rsidRPr="00CA3088">
        <w:rPr>
          <w:bCs/>
        </w:rPr>
        <w:t xml:space="preserve">не </w:t>
      </w:r>
      <w:r>
        <w:rPr>
          <w:bCs/>
        </w:rPr>
        <w:t xml:space="preserve">должна </w:t>
      </w:r>
      <w:r w:rsidRPr="00CA3088">
        <w:rPr>
          <w:bCs/>
        </w:rPr>
        <w:t>выполнят</w:t>
      </w:r>
      <w:r>
        <w:rPr>
          <w:bCs/>
        </w:rPr>
        <w:t>ь</w:t>
      </w:r>
      <w:r w:rsidRPr="00CA3088">
        <w:rPr>
          <w:bCs/>
        </w:rPr>
        <w:t xml:space="preserve">ся только по одному источнику и не </w:t>
      </w:r>
      <w:r>
        <w:rPr>
          <w:bCs/>
        </w:rPr>
        <w:t xml:space="preserve">должна быть </w:t>
      </w:r>
      <w:r w:rsidRPr="00CA3088">
        <w:rPr>
          <w:bCs/>
        </w:rPr>
        <w:t xml:space="preserve">копией книг или статей. 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>Пояснительная записка выполняется на листах формата А</w:t>
      </w:r>
      <w:proofErr w:type="gramStart"/>
      <w:r w:rsidRPr="00CA3088">
        <w:rPr>
          <w:bCs/>
        </w:rPr>
        <w:t>4</w:t>
      </w:r>
      <w:proofErr w:type="gramEnd"/>
      <w:r w:rsidRPr="00CA3088">
        <w:rPr>
          <w:bCs/>
        </w:rPr>
        <w:t xml:space="preserve"> с одной стороны листа. При наборе текста необходимо придерживаться следующих требований: поля сверху и снизу по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слева – </w:t>
      </w:r>
      <w:smartTag w:uri="urn:schemas-microsoft-com:office:smarttags" w:element="metricconverter">
        <w:smartTagPr>
          <w:attr w:name="ProductID" w:val="20 мм"/>
        </w:smartTagPr>
        <w:r w:rsidRPr="00CA3088">
          <w:rPr>
            <w:bCs/>
          </w:rPr>
          <w:t>20 мм</w:t>
        </w:r>
      </w:smartTag>
      <w:r w:rsidRPr="00CA3088">
        <w:rPr>
          <w:bCs/>
        </w:rPr>
        <w:t xml:space="preserve">, справа –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 xml:space="preserve">; шрифт </w:t>
      </w:r>
      <w:r w:rsidRPr="00CA3088">
        <w:rPr>
          <w:bCs/>
          <w:lang w:val="en-US"/>
        </w:rPr>
        <w:t>Arial</w:t>
      </w:r>
      <w:r w:rsidRPr="00CA3088">
        <w:rPr>
          <w:bCs/>
        </w:rPr>
        <w:t xml:space="preserve"> или </w:t>
      </w:r>
      <w:r w:rsidRPr="00CA3088">
        <w:rPr>
          <w:bCs/>
          <w:lang w:val="en-US"/>
        </w:rPr>
        <w:t>Times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New</w:t>
      </w:r>
      <w:r w:rsidRPr="00CA3088">
        <w:rPr>
          <w:bCs/>
        </w:rPr>
        <w:t xml:space="preserve"> </w:t>
      </w:r>
      <w:r w:rsidRPr="00CA3088">
        <w:rPr>
          <w:bCs/>
          <w:lang w:val="en-US"/>
        </w:rPr>
        <w:t>Roman</w:t>
      </w:r>
      <w:r w:rsidRPr="00CA3088">
        <w:rPr>
          <w:bCs/>
        </w:rPr>
        <w:t xml:space="preserve"> размера 12 пунктов, межстрочный интервал – полуторный, абзацный отступ </w:t>
      </w:r>
      <w:smartTag w:uri="urn:schemas-microsoft-com:office:smarttags" w:element="metricconverter">
        <w:smartTagPr>
          <w:attr w:name="ProductID" w:val="10 мм"/>
        </w:smartTagPr>
        <w:r w:rsidRPr="00CA3088">
          <w:rPr>
            <w:bCs/>
          </w:rPr>
          <w:t>10 мм</w:t>
        </w:r>
      </w:smartTag>
      <w:r w:rsidRPr="00CA3088">
        <w:rPr>
          <w:bCs/>
        </w:rPr>
        <w:t>.</w:t>
      </w:r>
    </w:p>
    <w:p w:rsidR="0075757E" w:rsidRPr="00CA3088" w:rsidRDefault="0075757E" w:rsidP="0075757E">
      <w:pPr>
        <w:rPr>
          <w:bCs/>
        </w:rPr>
      </w:pPr>
      <w:r w:rsidRPr="00CA3088">
        <w:rPr>
          <w:bCs/>
        </w:rPr>
        <w:t>Защита работы осуществляется после проверки ее преподавателем, проходит во вр</w:t>
      </w:r>
      <w:r w:rsidRPr="00CA3088">
        <w:rPr>
          <w:bCs/>
        </w:rPr>
        <w:t>е</w:t>
      </w:r>
      <w:r w:rsidRPr="00CA3088">
        <w:rPr>
          <w:bCs/>
        </w:rPr>
        <w:t xml:space="preserve">мя практических занятий. Студент должен подготовить доклад и ответить на вопросы </w:t>
      </w:r>
      <w:r>
        <w:rPr>
          <w:bCs/>
        </w:rPr>
        <w:t>преподавателя.</w:t>
      </w:r>
    </w:p>
    <w:p w:rsidR="0075757E" w:rsidRPr="00C17915" w:rsidRDefault="0075757E" w:rsidP="0075757E">
      <w:pPr>
        <w:pStyle w:val="Style8"/>
        <w:widowControl/>
        <w:rPr>
          <w:rStyle w:val="FontStyle15"/>
          <w:b w:val="0"/>
          <w:i/>
          <w:color w:val="C00000"/>
          <w:sz w:val="24"/>
          <w:szCs w:val="24"/>
        </w:rPr>
      </w:pPr>
    </w:p>
    <w:sectPr w:rsidR="0075757E" w:rsidRPr="00C17915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1A9F" w:rsidRDefault="00EA1A9F">
      <w:r>
        <w:separator/>
      </w:r>
    </w:p>
  </w:endnote>
  <w:endnote w:type="continuationSeparator" w:id="0">
    <w:p w:rsidR="00EA1A9F" w:rsidRDefault="00EA1A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45" w:rsidRDefault="006D2F4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D2F45" w:rsidRDefault="006D2F45" w:rsidP="0087519F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2F45" w:rsidRDefault="006D2F45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94123A">
      <w:rPr>
        <w:rStyle w:val="a4"/>
        <w:noProof/>
      </w:rPr>
      <w:t>30</w:t>
    </w:r>
    <w:r>
      <w:rPr>
        <w:rStyle w:val="a4"/>
      </w:rPr>
      <w:fldChar w:fldCharType="end"/>
    </w:r>
  </w:p>
  <w:p w:rsidR="006D2F45" w:rsidRDefault="006D2F45" w:rsidP="0087519F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1A9F" w:rsidRDefault="00EA1A9F">
      <w:r>
        <w:separator/>
      </w:r>
    </w:p>
  </w:footnote>
  <w:footnote w:type="continuationSeparator" w:id="0">
    <w:p w:rsidR="00EA1A9F" w:rsidRDefault="00EA1A9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1985"/>
    <w:multiLevelType w:val="hybridMultilevel"/>
    <w:tmpl w:val="5D169B68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6C85562"/>
    <w:multiLevelType w:val="hybridMultilevel"/>
    <w:tmpl w:val="B09A87F6"/>
    <w:lvl w:ilvl="0" w:tplc="0C7410A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F914F2B"/>
    <w:multiLevelType w:val="multilevel"/>
    <w:tmpl w:val="DD4402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4B17679"/>
    <w:multiLevelType w:val="hybridMultilevel"/>
    <w:tmpl w:val="DBCA5ED8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8C156FD"/>
    <w:multiLevelType w:val="hybridMultilevel"/>
    <w:tmpl w:val="E15C22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0F0453B"/>
    <w:multiLevelType w:val="hybridMultilevel"/>
    <w:tmpl w:val="48E4C96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250A2E70"/>
    <w:multiLevelType w:val="hybridMultilevel"/>
    <w:tmpl w:val="7D0CB0B0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7F0059"/>
    <w:multiLevelType w:val="hybridMultilevel"/>
    <w:tmpl w:val="21D4393A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0351C10"/>
    <w:multiLevelType w:val="multilevel"/>
    <w:tmpl w:val="A5B6A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BB22D2"/>
    <w:multiLevelType w:val="hybridMultilevel"/>
    <w:tmpl w:val="FC749DB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F445D12"/>
    <w:multiLevelType w:val="hybridMultilevel"/>
    <w:tmpl w:val="569AB2D8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2E75E87"/>
    <w:multiLevelType w:val="hybridMultilevel"/>
    <w:tmpl w:val="322C1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4C3A1555"/>
    <w:multiLevelType w:val="multilevel"/>
    <w:tmpl w:val="17D0E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502FD1"/>
    <w:multiLevelType w:val="hybridMultilevel"/>
    <w:tmpl w:val="51DE306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2">
    <w:nsid w:val="546D148A"/>
    <w:multiLevelType w:val="hybridMultilevel"/>
    <w:tmpl w:val="4A4C9928"/>
    <w:lvl w:ilvl="0" w:tplc="D51E7BE4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E402FA"/>
    <w:multiLevelType w:val="hybridMultilevel"/>
    <w:tmpl w:val="A9B28118"/>
    <w:lvl w:ilvl="0" w:tplc="77C666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98163CE"/>
    <w:multiLevelType w:val="hybridMultilevel"/>
    <w:tmpl w:val="58AE7C26"/>
    <w:lvl w:ilvl="0" w:tplc="04190003">
      <w:start w:val="1"/>
      <w:numFmt w:val="bullet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5EA76435"/>
    <w:multiLevelType w:val="hybridMultilevel"/>
    <w:tmpl w:val="08C6F636"/>
    <w:lvl w:ilvl="0" w:tplc="008C79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27">
    <w:nsid w:val="773F7A0B"/>
    <w:multiLevelType w:val="multilevel"/>
    <w:tmpl w:val="88AEF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B222BA8"/>
    <w:multiLevelType w:val="hybridMultilevel"/>
    <w:tmpl w:val="FD7AE0E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7D4D3B80"/>
    <w:multiLevelType w:val="hybridMultilevel"/>
    <w:tmpl w:val="D8B896D2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EC23DCD"/>
    <w:multiLevelType w:val="hybridMultilevel"/>
    <w:tmpl w:val="58E22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F983CAC"/>
    <w:multiLevelType w:val="hybridMultilevel"/>
    <w:tmpl w:val="BCE2B6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5"/>
  </w:num>
  <w:num w:numId="4">
    <w:abstractNumId w:val="21"/>
  </w:num>
  <w:num w:numId="5">
    <w:abstractNumId w:val="30"/>
  </w:num>
  <w:num w:numId="6">
    <w:abstractNumId w:val="31"/>
  </w:num>
  <w:num w:numId="7">
    <w:abstractNumId w:val="18"/>
  </w:num>
  <w:num w:numId="8">
    <w:abstractNumId w:val="25"/>
  </w:num>
  <w:num w:numId="9">
    <w:abstractNumId w:val="12"/>
  </w:num>
  <w:num w:numId="10">
    <w:abstractNumId w:val="4"/>
  </w:num>
  <w:num w:numId="11">
    <w:abstractNumId w:val="16"/>
  </w:num>
  <w:num w:numId="12">
    <w:abstractNumId w:val="15"/>
  </w:num>
  <w:num w:numId="13">
    <w:abstractNumId w:val="29"/>
  </w:num>
  <w:num w:numId="14">
    <w:abstractNumId w:val="9"/>
  </w:num>
  <w:num w:numId="15">
    <w:abstractNumId w:val="13"/>
  </w:num>
  <w:num w:numId="16">
    <w:abstractNumId w:val="27"/>
  </w:num>
  <w:num w:numId="17">
    <w:abstractNumId w:val="19"/>
  </w:num>
  <w:num w:numId="18">
    <w:abstractNumId w:val="6"/>
  </w:num>
  <w:num w:numId="19">
    <w:abstractNumId w:val="24"/>
  </w:num>
  <w:num w:numId="20">
    <w:abstractNumId w:val="17"/>
  </w:num>
  <w:num w:numId="21">
    <w:abstractNumId w:val="7"/>
  </w:num>
  <w:num w:numId="22">
    <w:abstractNumId w:val="23"/>
  </w:num>
  <w:num w:numId="23">
    <w:abstractNumId w:val="22"/>
  </w:num>
  <w:num w:numId="24">
    <w:abstractNumId w:val="14"/>
  </w:num>
  <w:num w:numId="25">
    <w:abstractNumId w:val="2"/>
  </w:num>
  <w:num w:numId="26">
    <w:abstractNumId w:val="20"/>
  </w:num>
  <w:num w:numId="27">
    <w:abstractNumId w:val="10"/>
  </w:num>
  <w:num w:numId="28">
    <w:abstractNumId w:val="11"/>
  </w:num>
  <w:num w:numId="29">
    <w:abstractNumId w:val="0"/>
  </w:num>
  <w:num w:numId="30">
    <w:abstractNumId w:val="28"/>
  </w:num>
  <w:num w:numId="31">
    <w:abstractNumId w:val="26"/>
  </w:num>
  <w:num w:numId="3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54FE2"/>
    <w:rsid w:val="00055516"/>
    <w:rsid w:val="00063D00"/>
    <w:rsid w:val="00064AD3"/>
    <w:rsid w:val="00065E28"/>
    <w:rsid w:val="00066036"/>
    <w:rsid w:val="00071391"/>
    <w:rsid w:val="000715DB"/>
    <w:rsid w:val="0007246B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2270C"/>
    <w:rsid w:val="0012639D"/>
    <w:rsid w:val="001310C7"/>
    <w:rsid w:val="0013405F"/>
    <w:rsid w:val="00135DEA"/>
    <w:rsid w:val="00143590"/>
    <w:rsid w:val="001459AB"/>
    <w:rsid w:val="00152163"/>
    <w:rsid w:val="00153190"/>
    <w:rsid w:val="00154F84"/>
    <w:rsid w:val="00156840"/>
    <w:rsid w:val="001615E2"/>
    <w:rsid w:val="00165A02"/>
    <w:rsid w:val="00165E32"/>
    <w:rsid w:val="00173672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1F71FE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4A52"/>
    <w:rsid w:val="00224D9E"/>
    <w:rsid w:val="00226996"/>
    <w:rsid w:val="00226B27"/>
    <w:rsid w:val="0023330D"/>
    <w:rsid w:val="00234EF9"/>
    <w:rsid w:val="0024270B"/>
    <w:rsid w:val="00243DE6"/>
    <w:rsid w:val="002461A8"/>
    <w:rsid w:val="002467A8"/>
    <w:rsid w:val="00253E5C"/>
    <w:rsid w:val="00256E7A"/>
    <w:rsid w:val="0026105C"/>
    <w:rsid w:val="0026170A"/>
    <w:rsid w:val="002637CD"/>
    <w:rsid w:val="002646A7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C0376"/>
    <w:rsid w:val="002C1D1A"/>
    <w:rsid w:val="002C1F2B"/>
    <w:rsid w:val="002C3E46"/>
    <w:rsid w:val="002D7C1C"/>
    <w:rsid w:val="002E102E"/>
    <w:rsid w:val="002E4F95"/>
    <w:rsid w:val="002E61E7"/>
    <w:rsid w:val="002E7BC9"/>
    <w:rsid w:val="002F3881"/>
    <w:rsid w:val="0030679B"/>
    <w:rsid w:val="00311633"/>
    <w:rsid w:val="00320C44"/>
    <w:rsid w:val="00321DD2"/>
    <w:rsid w:val="0032470F"/>
    <w:rsid w:val="003267AD"/>
    <w:rsid w:val="00326AAC"/>
    <w:rsid w:val="00332065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544D"/>
    <w:rsid w:val="0036558A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346E"/>
    <w:rsid w:val="00396837"/>
    <w:rsid w:val="00397F23"/>
    <w:rsid w:val="003A7E32"/>
    <w:rsid w:val="003B3F7B"/>
    <w:rsid w:val="003B71FE"/>
    <w:rsid w:val="003C5A78"/>
    <w:rsid w:val="003D2D66"/>
    <w:rsid w:val="003D441D"/>
    <w:rsid w:val="003D4F90"/>
    <w:rsid w:val="003E31A0"/>
    <w:rsid w:val="003E705D"/>
    <w:rsid w:val="003F0535"/>
    <w:rsid w:val="003F3DBA"/>
    <w:rsid w:val="003F5BA4"/>
    <w:rsid w:val="003F60AA"/>
    <w:rsid w:val="004074B3"/>
    <w:rsid w:val="00407964"/>
    <w:rsid w:val="0041498D"/>
    <w:rsid w:val="00415337"/>
    <w:rsid w:val="004168E1"/>
    <w:rsid w:val="00423A38"/>
    <w:rsid w:val="004329F5"/>
    <w:rsid w:val="00435A44"/>
    <w:rsid w:val="00444DCE"/>
    <w:rsid w:val="00447347"/>
    <w:rsid w:val="00450B1D"/>
    <w:rsid w:val="00454DA6"/>
    <w:rsid w:val="0045764E"/>
    <w:rsid w:val="00457C1A"/>
    <w:rsid w:val="004604D5"/>
    <w:rsid w:val="00463E04"/>
    <w:rsid w:val="00471AD8"/>
    <w:rsid w:val="004721A0"/>
    <w:rsid w:val="00477AB0"/>
    <w:rsid w:val="00480B35"/>
    <w:rsid w:val="00480E96"/>
    <w:rsid w:val="004858B9"/>
    <w:rsid w:val="00486759"/>
    <w:rsid w:val="00486FD1"/>
    <w:rsid w:val="0048775E"/>
    <w:rsid w:val="00490534"/>
    <w:rsid w:val="00491BE4"/>
    <w:rsid w:val="0049314C"/>
    <w:rsid w:val="00493F3B"/>
    <w:rsid w:val="00497827"/>
    <w:rsid w:val="004A154B"/>
    <w:rsid w:val="004A5BF5"/>
    <w:rsid w:val="004A620F"/>
    <w:rsid w:val="004B2897"/>
    <w:rsid w:val="004C19F2"/>
    <w:rsid w:val="004C2925"/>
    <w:rsid w:val="004C3079"/>
    <w:rsid w:val="004C33DF"/>
    <w:rsid w:val="004C7673"/>
    <w:rsid w:val="004D3C48"/>
    <w:rsid w:val="004E1422"/>
    <w:rsid w:val="004E1657"/>
    <w:rsid w:val="004F032A"/>
    <w:rsid w:val="004F39A3"/>
    <w:rsid w:val="004F458C"/>
    <w:rsid w:val="004F6425"/>
    <w:rsid w:val="004F65FC"/>
    <w:rsid w:val="00503381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4517"/>
    <w:rsid w:val="00597BBC"/>
    <w:rsid w:val="005A1D91"/>
    <w:rsid w:val="005A1FB2"/>
    <w:rsid w:val="005A6FAA"/>
    <w:rsid w:val="005B0B4B"/>
    <w:rsid w:val="005B0BA2"/>
    <w:rsid w:val="005B1AAB"/>
    <w:rsid w:val="005B2551"/>
    <w:rsid w:val="005B545A"/>
    <w:rsid w:val="005C4DE7"/>
    <w:rsid w:val="005C5F1A"/>
    <w:rsid w:val="005C7849"/>
    <w:rsid w:val="005D285C"/>
    <w:rsid w:val="005D3CE1"/>
    <w:rsid w:val="005D53F4"/>
    <w:rsid w:val="005D5690"/>
    <w:rsid w:val="005E00BC"/>
    <w:rsid w:val="005E0573"/>
    <w:rsid w:val="005E0E68"/>
    <w:rsid w:val="005E0FCA"/>
    <w:rsid w:val="005E43F7"/>
    <w:rsid w:val="005E7F37"/>
    <w:rsid w:val="005F162A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68CA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C1369"/>
    <w:rsid w:val="006C3A50"/>
    <w:rsid w:val="006D047C"/>
    <w:rsid w:val="006D04B4"/>
    <w:rsid w:val="006D2F45"/>
    <w:rsid w:val="006D33BA"/>
    <w:rsid w:val="006D3547"/>
    <w:rsid w:val="006E6C1C"/>
    <w:rsid w:val="006F28E0"/>
    <w:rsid w:val="006F5C9E"/>
    <w:rsid w:val="006F65CD"/>
    <w:rsid w:val="00701D44"/>
    <w:rsid w:val="00716155"/>
    <w:rsid w:val="00717C8C"/>
    <w:rsid w:val="00720775"/>
    <w:rsid w:val="007226F7"/>
    <w:rsid w:val="00724C48"/>
    <w:rsid w:val="007258FF"/>
    <w:rsid w:val="00731C4E"/>
    <w:rsid w:val="00733DC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5757E"/>
    <w:rsid w:val="00761603"/>
    <w:rsid w:val="00765A4E"/>
    <w:rsid w:val="00767409"/>
    <w:rsid w:val="00773127"/>
    <w:rsid w:val="00773D44"/>
    <w:rsid w:val="007754E4"/>
    <w:rsid w:val="00775BCB"/>
    <w:rsid w:val="00777CC9"/>
    <w:rsid w:val="00782F35"/>
    <w:rsid w:val="00787DAA"/>
    <w:rsid w:val="0079022C"/>
    <w:rsid w:val="00795323"/>
    <w:rsid w:val="0079584E"/>
    <w:rsid w:val="0079685A"/>
    <w:rsid w:val="00797C24"/>
    <w:rsid w:val="007A00F2"/>
    <w:rsid w:val="007B4BBE"/>
    <w:rsid w:val="007B6F99"/>
    <w:rsid w:val="007C088E"/>
    <w:rsid w:val="007C2DC7"/>
    <w:rsid w:val="007C79C4"/>
    <w:rsid w:val="007D1000"/>
    <w:rsid w:val="007E0E96"/>
    <w:rsid w:val="007F12E6"/>
    <w:rsid w:val="007F5AED"/>
    <w:rsid w:val="007F703F"/>
    <w:rsid w:val="007F7A6A"/>
    <w:rsid w:val="00803E85"/>
    <w:rsid w:val="00806CC2"/>
    <w:rsid w:val="008120C0"/>
    <w:rsid w:val="00814B59"/>
    <w:rsid w:val="008155AE"/>
    <w:rsid w:val="00815833"/>
    <w:rsid w:val="008177F1"/>
    <w:rsid w:val="00820310"/>
    <w:rsid w:val="00825B44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5CCF"/>
    <w:rsid w:val="0086698D"/>
    <w:rsid w:val="0087519F"/>
    <w:rsid w:val="0087759C"/>
    <w:rsid w:val="00877E3C"/>
    <w:rsid w:val="0088236C"/>
    <w:rsid w:val="0088246F"/>
    <w:rsid w:val="0089203A"/>
    <w:rsid w:val="008A0170"/>
    <w:rsid w:val="008A1E40"/>
    <w:rsid w:val="008A20F0"/>
    <w:rsid w:val="008A2AA4"/>
    <w:rsid w:val="008A2B78"/>
    <w:rsid w:val="008A2C40"/>
    <w:rsid w:val="008A668D"/>
    <w:rsid w:val="008B0011"/>
    <w:rsid w:val="008B1FF6"/>
    <w:rsid w:val="008B60C2"/>
    <w:rsid w:val="008B76E0"/>
    <w:rsid w:val="008C3D3D"/>
    <w:rsid w:val="008C6843"/>
    <w:rsid w:val="008D3774"/>
    <w:rsid w:val="008D4E6F"/>
    <w:rsid w:val="008D4ECC"/>
    <w:rsid w:val="008D6B80"/>
    <w:rsid w:val="008E55CC"/>
    <w:rsid w:val="008E6EE6"/>
    <w:rsid w:val="008F0C9A"/>
    <w:rsid w:val="008F21CB"/>
    <w:rsid w:val="008F2313"/>
    <w:rsid w:val="008F7C09"/>
    <w:rsid w:val="008F7CA1"/>
    <w:rsid w:val="00900B50"/>
    <w:rsid w:val="00900E33"/>
    <w:rsid w:val="00907C4E"/>
    <w:rsid w:val="00910AD0"/>
    <w:rsid w:val="00911298"/>
    <w:rsid w:val="009125BE"/>
    <w:rsid w:val="0091343B"/>
    <w:rsid w:val="00922C31"/>
    <w:rsid w:val="0092312B"/>
    <w:rsid w:val="0093107E"/>
    <w:rsid w:val="009345C6"/>
    <w:rsid w:val="009357BB"/>
    <w:rsid w:val="0094123A"/>
    <w:rsid w:val="0094280E"/>
    <w:rsid w:val="00944419"/>
    <w:rsid w:val="00951970"/>
    <w:rsid w:val="00955AB9"/>
    <w:rsid w:val="009640BD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15E7"/>
    <w:rsid w:val="009C6AA8"/>
    <w:rsid w:val="009D13CD"/>
    <w:rsid w:val="009D290F"/>
    <w:rsid w:val="009D2F6D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08F0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18C6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7B25"/>
    <w:rsid w:val="00AB1E5B"/>
    <w:rsid w:val="00AB54CC"/>
    <w:rsid w:val="00AC0B07"/>
    <w:rsid w:val="00AC6A0F"/>
    <w:rsid w:val="00AC6E59"/>
    <w:rsid w:val="00AD384F"/>
    <w:rsid w:val="00AD3AA8"/>
    <w:rsid w:val="00AD7682"/>
    <w:rsid w:val="00AE1CFC"/>
    <w:rsid w:val="00AE381E"/>
    <w:rsid w:val="00AE43C5"/>
    <w:rsid w:val="00AE65C8"/>
    <w:rsid w:val="00AF1E6B"/>
    <w:rsid w:val="00AF2BB2"/>
    <w:rsid w:val="00AF752D"/>
    <w:rsid w:val="00B01B6B"/>
    <w:rsid w:val="00B03F6C"/>
    <w:rsid w:val="00B0401C"/>
    <w:rsid w:val="00B072AC"/>
    <w:rsid w:val="00B2038C"/>
    <w:rsid w:val="00B23837"/>
    <w:rsid w:val="00B25681"/>
    <w:rsid w:val="00B27403"/>
    <w:rsid w:val="00B401FA"/>
    <w:rsid w:val="00B52493"/>
    <w:rsid w:val="00B52B96"/>
    <w:rsid w:val="00B56311"/>
    <w:rsid w:val="00B655AD"/>
    <w:rsid w:val="00B663BC"/>
    <w:rsid w:val="00B67105"/>
    <w:rsid w:val="00B72C01"/>
    <w:rsid w:val="00B82F70"/>
    <w:rsid w:val="00B91227"/>
    <w:rsid w:val="00B93B6E"/>
    <w:rsid w:val="00B954D3"/>
    <w:rsid w:val="00BA0D3C"/>
    <w:rsid w:val="00BA462D"/>
    <w:rsid w:val="00BA5579"/>
    <w:rsid w:val="00BB5B87"/>
    <w:rsid w:val="00BC1ACA"/>
    <w:rsid w:val="00BC3527"/>
    <w:rsid w:val="00BC48CB"/>
    <w:rsid w:val="00BD246C"/>
    <w:rsid w:val="00BD51D2"/>
    <w:rsid w:val="00BD7EEF"/>
    <w:rsid w:val="00BE4C4F"/>
    <w:rsid w:val="00BE66EE"/>
    <w:rsid w:val="00BE6C95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40B4"/>
    <w:rsid w:val="00C7103F"/>
    <w:rsid w:val="00C73D3C"/>
    <w:rsid w:val="00C75090"/>
    <w:rsid w:val="00C81030"/>
    <w:rsid w:val="00C8359C"/>
    <w:rsid w:val="00C84B9F"/>
    <w:rsid w:val="00CA09F5"/>
    <w:rsid w:val="00CA71BD"/>
    <w:rsid w:val="00CB43AE"/>
    <w:rsid w:val="00CB50B7"/>
    <w:rsid w:val="00CC2813"/>
    <w:rsid w:val="00CC4A57"/>
    <w:rsid w:val="00CD5830"/>
    <w:rsid w:val="00CE11D9"/>
    <w:rsid w:val="00CE164C"/>
    <w:rsid w:val="00CE450F"/>
    <w:rsid w:val="00CE56E3"/>
    <w:rsid w:val="00CE6E80"/>
    <w:rsid w:val="00D01D8E"/>
    <w:rsid w:val="00D05B95"/>
    <w:rsid w:val="00D17066"/>
    <w:rsid w:val="00D20748"/>
    <w:rsid w:val="00D21C33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86DC2"/>
    <w:rsid w:val="00D91B8E"/>
    <w:rsid w:val="00D945A7"/>
    <w:rsid w:val="00DA2601"/>
    <w:rsid w:val="00DA4F9B"/>
    <w:rsid w:val="00DC637E"/>
    <w:rsid w:val="00DD3721"/>
    <w:rsid w:val="00DD5F4B"/>
    <w:rsid w:val="00DE2DF7"/>
    <w:rsid w:val="00DE367E"/>
    <w:rsid w:val="00DE41B0"/>
    <w:rsid w:val="00DE495F"/>
    <w:rsid w:val="00DE56D9"/>
    <w:rsid w:val="00DE5D06"/>
    <w:rsid w:val="00DF3236"/>
    <w:rsid w:val="00DF3B89"/>
    <w:rsid w:val="00DF67CF"/>
    <w:rsid w:val="00E00C9F"/>
    <w:rsid w:val="00E01F27"/>
    <w:rsid w:val="00E022FE"/>
    <w:rsid w:val="00E06342"/>
    <w:rsid w:val="00E131F9"/>
    <w:rsid w:val="00E14A3F"/>
    <w:rsid w:val="00E14DDF"/>
    <w:rsid w:val="00E177AB"/>
    <w:rsid w:val="00E20CB0"/>
    <w:rsid w:val="00E26511"/>
    <w:rsid w:val="00E26961"/>
    <w:rsid w:val="00E35607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80A68"/>
    <w:rsid w:val="00E80F75"/>
    <w:rsid w:val="00E95DD8"/>
    <w:rsid w:val="00E9746F"/>
    <w:rsid w:val="00EA1A9F"/>
    <w:rsid w:val="00EA5D5C"/>
    <w:rsid w:val="00EA7E4D"/>
    <w:rsid w:val="00EB036B"/>
    <w:rsid w:val="00EB1160"/>
    <w:rsid w:val="00EB23E8"/>
    <w:rsid w:val="00EB61F7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1650"/>
    <w:rsid w:val="00F0244F"/>
    <w:rsid w:val="00F046DF"/>
    <w:rsid w:val="00F13A84"/>
    <w:rsid w:val="00F17818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73C90"/>
    <w:rsid w:val="00F75A6F"/>
    <w:rsid w:val="00F75D07"/>
    <w:rsid w:val="00F77DB6"/>
    <w:rsid w:val="00FA2123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82">
      <o:colormenu v:ext="edit" fillcolor="none" strokecolor="#c0000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5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6">
    <w:name w:val="Subtitle"/>
    <w:basedOn w:val="a"/>
    <w:link w:val="af7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7">
    <w:name w:val="Подзаголовок Знак"/>
    <w:basedOn w:val="a0"/>
    <w:link w:val="af6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styleId="af8">
    <w:name w:val="Hyperlink"/>
    <w:basedOn w:val="a0"/>
    <w:uiPriority w:val="99"/>
    <w:rsid w:val="004C2925"/>
    <w:rPr>
      <w:color w:val="0000FF"/>
      <w:u w:val="single"/>
    </w:rPr>
  </w:style>
  <w:style w:type="paragraph" w:customStyle="1" w:styleId="Default">
    <w:name w:val="Default"/>
    <w:rsid w:val="0075757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26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3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2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png"/><Relationship Id="rId18" Type="http://schemas.openxmlformats.org/officeDocument/2006/relationships/hyperlink" Target="https://e.lanbook.com/book/72717" TargetMode="External"/><Relationship Id="rId26" Type="http://schemas.openxmlformats.org/officeDocument/2006/relationships/hyperlink" Target="http://www.miningexpo.ru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://window.edu.ru/catalog/resources?p_rubr=2.2.75.5" TargetMode="External"/><Relationship Id="rId34" Type="http://schemas.openxmlformats.org/officeDocument/2006/relationships/hyperlink" Target="https://rus-istoria.ru/library/text/itemlist/category/161-istoriya-gornogo-nadzora-v-dokumentah-xix%E2%80%92xx-vv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hyperlink" Target="https://e.lanbook.com/book/147915" TargetMode="External"/><Relationship Id="rId25" Type="http://schemas.openxmlformats.org/officeDocument/2006/relationships/hyperlink" Target="http://www.mining-enc.ru/" TargetMode="External"/><Relationship Id="rId33" Type="http://schemas.openxmlformats.org/officeDocument/2006/relationships/hyperlink" Target="http://www.gosnadzor.ru/about_gosnadzor/history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3267" TargetMode="External"/><Relationship Id="rId29" Type="http://schemas.openxmlformats.org/officeDocument/2006/relationships/hyperlink" Target="http://sanychpiter.narod.ru/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s://scholar.google.ru/" TargetMode="External"/><Relationship Id="rId32" Type="http://schemas.openxmlformats.org/officeDocument/2006/relationships/hyperlink" Target="https://mwork.su/" TargetMode="External"/><Relationship Id="rId37" Type="http://schemas.openxmlformats.org/officeDocument/2006/relationships/theme" Target="theme/theme1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elibrary.ru/project_risc.asp" TargetMode="External"/><Relationship Id="rId28" Type="http://schemas.openxmlformats.org/officeDocument/2006/relationships/hyperlink" Target="http://www.catalogmineralov.ru/" TargetMode="External"/><Relationship Id="rId36" Type="http://schemas.openxmlformats.org/officeDocument/2006/relationships/fontTable" Target="fontTable.xm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47414" TargetMode="External"/><Relationship Id="rId31" Type="http://schemas.openxmlformats.org/officeDocument/2006/relationships/hyperlink" Target="http://mining-media.ru/ru/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png"/><Relationship Id="rId22" Type="http://schemas.openxmlformats.org/officeDocument/2006/relationships/hyperlink" Target="http://metal.polpred.com/" TargetMode="External"/><Relationship Id="rId27" Type="http://schemas.openxmlformats.org/officeDocument/2006/relationships/hyperlink" Target="http://www.giab-online.ru/" TargetMode="External"/><Relationship Id="rId30" Type="http://schemas.openxmlformats.org/officeDocument/2006/relationships/hyperlink" Target="http://www.geoinform.ru/" TargetMode="External"/><Relationship Id="rId35" Type="http://schemas.openxmlformats.org/officeDocument/2006/relationships/hyperlink" Target="https://geomix.ru/blog/gornoe-delo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F6A6695-540B-4711-BC84-0E735732D1EF}">
  <ds:schemaRefs>
    <ds:schemaRef ds:uri="http://schemas.microsoft.com/office/2006/metadata/propertie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6E5BE20A-C5B8-4CCC-9574-4013764CD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31</Pages>
  <Words>6777</Words>
  <Characters>38632</Characters>
  <Application>Microsoft Office Word</Application>
  <DocSecurity>0</DocSecurity>
  <Lines>321</Lines>
  <Paragraphs>90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45319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i.grishin</cp:lastModifiedBy>
  <cp:revision>6</cp:revision>
  <cp:lastPrinted>2018-05-21T06:19:00Z</cp:lastPrinted>
  <dcterms:created xsi:type="dcterms:W3CDTF">2020-03-02T09:45:00Z</dcterms:created>
  <dcterms:modified xsi:type="dcterms:W3CDTF">2020-11-04T09:20:00Z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