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8154396"/>
            <wp:effectExtent l="19050" t="0" r="2540" b="0"/>
            <wp:docPr id="3" name="Рисунок 1" descr="D:\Users\m.potemkina\Desktop\рпд\РПД 2019 Потемкина-итог (2)\ИПОм-19 Методология\44.04.01 проектн. техноло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potemkina\Desktop\рпд\РПД 2019 Потемкина-итог (2)\ИПОм-19 Методология\44.04.01 проектн. технолог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FA7">
        <w:rPr>
          <w:rFonts w:ascii="Times New Roman" w:hAnsi="Times New Roman" w:cs="Times New Roman"/>
          <w:sz w:val="24"/>
          <w:szCs w:val="24"/>
        </w:rPr>
        <w:br w:type="page"/>
      </w:r>
    </w:p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4" name="Рисунок 2" descr="D:\Users\m.potemkina\Desktop\рпд\титульные листы\титульные листы\18-09-2020_15-14-25\46-06-01 заоч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.potemkina\Desktop\рпд\титульные листы\титульные листы\18-09-2020_15-14-25\46-06-01 заочк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FA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D1E89" w:rsidRPr="00AB6FA7" w:rsidRDefault="004C392C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64511"/>
            <wp:effectExtent l="19050" t="0" r="2540" b="0"/>
            <wp:docPr id="1" name="Рисунок 6" descr="C:\Users\ArtyomL\Downloads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rtyomL\Downloads\201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015" w:rsidRPr="00AB6FA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06A6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38"/>
        </w:trPr>
        <w:tc>
          <w:tcPr>
            <w:tcW w:w="1985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06A6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06A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06A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06A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Мотивационные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ресурсосберегающих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38"/>
        </w:trPr>
        <w:tc>
          <w:tcPr>
            <w:tcW w:w="1985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06A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277"/>
        </w:trPr>
        <w:tc>
          <w:tcPr>
            <w:tcW w:w="1985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06A63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550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7347"/>
      </w:tblGrid>
      <w:tr w:rsidR="00DD1E89" w:rsidRPr="00A06A63">
        <w:trPr>
          <w:trHeight w:hRule="exact" w:val="83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УК-6.1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Руководствуется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обоснованный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171"/>
        <w:gridCol w:w="372"/>
        <w:gridCol w:w="525"/>
        <w:gridCol w:w="516"/>
        <w:gridCol w:w="708"/>
        <w:gridCol w:w="387"/>
        <w:gridCol w:w="1844"/>
        <w:gridCol w:w="1706"/>
        <w:gridCol w:w="1417"/>
      </w:tblGrid>
      <w:tr w:rsidR="00DD1E89" w:rsidRPr="00A06A63">
        <w:trPr>
          <w:trHeight w:hRule="exact" w:val="285"/>
        </w:trPr>
        <w:tc>
          <w:tcPr>
            <w:tcW w:w="710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DD1E89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1E89" w:rsidRPr="00AB6FA7" w:rsidRDefault="00DD1E89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1E89" w:rsidRPr="004C392C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138"/>
        </w:trPr>
        <w:tc>
          <w:tcPr>
            <w:tcW w:w="710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DD1E89" w:rsidRPr="004C392C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06A63" w:rsidTr="004C392C">
        <w:trPr>
          <w:trHeight w:hRule="exact" w:val="109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06A6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семинарскому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Репрезентация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семинар-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06A63" w:rsidTr="004C392C">
        <w:trPr>
          <w:trHeight w:hRule="exact" w:val="131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06A6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2.1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семинар-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контент-анализа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семинар-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семинар-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 w:rsidTr="004C392C">
        <w:trPr>
          <w:trHeight w:hRule="exact" w:val="270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семинар-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скому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занятию.</w:t>
            </w:r>
          </w:p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ОПК-8.1,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ОПК-8.2,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ОПК-8.3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DD1E89" w:rsidRPr="00AB6F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138"/>
        </w:trPr>
        <w:tc>
          <w:tcPr>
            <w:tcW w:w="9357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06A63" w:rsidTr="004C392C">
        <w:trPr>
          <w:trHeight w:hRule="exact" w:val="106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программе,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6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Лекция-передача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(кейс-метод),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(деловая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игра).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</w:t>
            </w:r>
            <w:proofErr w:type="spellEnd"/>
            <w:proofErr w:type="gram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альном</w:t>
            </w:r>
            <w:proofErr w:type="spellEnd"/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ре-конструкцией</w:t>
            </w:r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работа–изучение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тьюторство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(документы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>
        <w:trPr>
          <w:trHeight w:hRule="exact" w:val="277"/>
        </w:trPr>
        <w:tc>
          <w:tcPr>
            <w:tcW w:w="9357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06A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138"/>
        </w:trPr>
        <w:tc>
          <w:tcPr>
            <w:tcW w:w="9357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06A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138"/>
        </w:trPr>
        <w:tc>
          <w:tcPr>
            <w:tcW w:w="9357" w:type="dxa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06A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B6FA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1E89" w:rsidRPr="00AB6FA7" w:rsidRDefault="008D6015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"/>
        <w:gridCol w:w="146"/>
        <w:gridCol w:w="418"/>
        <w:gridCol w:w="1987"/>
        <w:gridCol w:w="3244"/>
        <w:gridCol w:w="714"/>
        <w:gridCol w:w="2481"/>
        <w:gridCol w:w="145"/>
        <w:gridCol w:w="41"/>
        <w:gridCol w:w="54"/>
      </w:tblGrid>
      <w:tr w:rsidR="00DD1E89" w:rsidRPr="00A06A63" w:rsidTr="00D241FB">
        <w:trPr>
          <w:trHeight w:hRule="exact" w:val="340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C392C" w:rsidRPr="004C392C" w:rsidRDefault="008D6015" w:rsidP="004C39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Методология исторических </w:t>
            </w:r>
            <w:proofErr w:type="gram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исследований :</w:t>
            </w:r>
            <w:proofErr w:type="gram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составитель М. Н. Потемкина ; Магнитогорский гос. технический ун-т им. Г. И. Носова. - </w:t>
            </w:r>
            <w:proofErr w:type="gram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2019. - 1 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proofErr w:type="spell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hyperlink r:id="rId9" w:history="1"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=4057.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/1/1533549/4057.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C392C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14.05.2020). - Макрообъект. - </w:t>
            </w:r>
            <w:proofErr w:type="gramStart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4C392C" w:rsidRPr="004C39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Байбородова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 В.  Методология и методы научного 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 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 / Л. В. 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Байбородова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 П. Чернявская. — 2-е изд.,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 — Москва : Издательство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 — 221 с. — (Высшее образование). — ISBN 978-5-534-06257-1. — 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0" w:history="1">
              <w:r w:rsidR="00D241FB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https://urait.ru/bcode/452322</w:t>
              </w:r>
            </w:hyperlink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01.11.2020).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A06A63" w:rsidTr="00D241FB">
        <w:trPr>
          <w:trHeight w:hRule="exact" w:val="138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06A63" w:rsidTr="00D241FB">
        <w:trPr>
          <w:trHeight w:hRule="exact" w:val="2989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41FB" w:rsidRPr="00D241FB" w:rsidRDefault="00D241FB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Гребенюк, А. В.  Теория и методология истории. </w:t>
            </w:r>
            <w:proofErr w:type="spellStart"/>
            <w:proofErr w:type="gram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Цивилизациография</w:t>
            </w:r>
            <w:proofErr w:type="spell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 / А. В. Гребенюк, И. В. Колосова. — </w:t>
            </w:r>
            <w:proofErr w:type="gram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 :</w:t>
            </w:r>
            <w:proofErr w:type="gram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 — 266 с. — (Высшее образование). — ISBN 978-5-534-08011-7. — </w:t>
            </w:r>
            <w:proofErr w:type="gram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1" w:history="1">
              <w:r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https://urait.ru/bcode/455700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01.11.2020).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Лебедев, С. А.  Методология научного 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 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 / С. А. Лебедев. — 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 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 — 153 с. — (Высшее образование). — ISBN 978-5-534-00588-2. — </w:t>
            </w:r>
            <w:proofErr w:type="gram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2" w:history="1">
              <w:r w:rsidR="00D241FB" w:rsidRPr="0058149D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https://urait.ru/bcode/451542</w:t>
              </w:r>
            </w:hyperlink>
            <w:r w:rsid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241FB" w:rsidRPr="00D241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01.11.2020).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A06A63" w:rsidTr="00D241FB">
        <w:trPr>
          <w:trHeight w:hRule="exact" w:val="139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E89" w:rsidRPr="00AB6FA7" w:rsidTr="00D241FB">
        <w:trPr>
          <w:trHeight w:hRule="exact" w:val="82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035E5F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241FB" w:rsidRPr="00AB6FA7" w:rsidTr="00D241FB">
        <w:trPr>
          <w:trHeight w:hRule="exact" w:val="138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06A63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 w:rsidTr="00D241FB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A06A63" w:rsidTr="00D241FB">
        <w:trPr>
          <w:trHeight w:hRule="exact" w:val="277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B6FA7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AB6FA7" w:rsidTr="00D241FB">
        <w:trPr>
          <w:trHeight w:hRule="exact" w:val="555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818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826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555"/>
        </w:trPr>
        <w:tc>
          <w:tcPr>
            <w:tcW w:w="238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31389B">
        <w:trPr>
          <w:trHeight w:hRule="exact" w:val="829"/>
        </w:trPr>
        <w:tc>
          <w:tcPr>
            <w:tcW w:w="238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DC4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DC4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717"/>
        </w:trPr>
        <w:tc>
          <w:tcPr>
            <w:tcW w:w="238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B6FA7" w:rsidTr="00D241FB">
        <w:trPr>
          <w:trHeight w:hRule="exact" w:val="138"/>
        </w:trPr>
        <w:tc>
          <w:tcPr>
            <w:tcW w:w="238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5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" w:type="dxa"/>
            <w:gridSpan w:val="2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1FB" w:rsidRPr="00A06A63" w:rsidTr="00D241FB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41FB" w:rsidRPr="00AB6FA7" w:rsidRDefault="00D241FB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241FB" w:rsidRPr="00AB6FA7" w:rsidTr="00D241FB">
        <w:trPr>
          <w:trHeight w:hRule="exact" w:val="861"/>
        </w:trPr>
        <w:tc>
          <w:tcPr>
            <w:tcW w:w="646" w:type="dxa"/>
            <w:gridSpan w:val="3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1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1FB" w:rsidRPr="00AB6FA7" w:rsidRDefault="00D241FB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" w:type="dxa"/>
            <w:gridSpan w:val="3"/>
          </w:tcPr>
          <w:p w:rsidR="00D241FB" w:rsidRPr="00AB6FA7" w:rsidRDefault="00D241FB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 w:rsidTr="00D241FB">
        <w:trPr>
          <w:gridBefore w:val="1"/>
          <w:gridAfter w:val="1"/>
          <w:wBefore w:w="109" w:type="dxa"/>
          <w:wAfter w:w="50" w:type="dxa"/>
          <w:trHeight w:hRule="exact" w:val="826"/>
        </w:trPr>
        <w:tc>
          <w:tcPr>
            <w:tcW w:w="537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="0031389B" w:rsidRPr="00F024E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</w:t>
              </w:r>
            </w:hyperlink>
            <w:r w:rsidR="0031389B" w:rsidRPr="00313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 w:rsidTr="00D241FB">
        <w:trPr>
          <w:gridBefore w:val="1"/>
          <w:gridAfter w:val="1"/>
          <w:wBefore w:w="109" w:type="dxa"/>
          <w:wAfter w:w="50" w:type="dxa"/>
          <w:trHeight w:hRule="exact" w:val="555"/>
        </w:trPr>
        <w:tc>
          <w:tcPr>
            <w:tcW w:w="537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="0031389B" w:rsidRPr="00F024E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1389B" w:rsidRPr="00313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B6FA7" w:rsidTr="00D241FB">
        <w:trPr>
          <w:gridBefore w:val="1"/>
          <w:gridAfter w:val="1"/>
          <w:wBefore w:w="109" w:type="dxa"/>
          <w:wAfter w:w="50" w:type="dxa"/>
          <w:trHeight w:hRule="exact" w:val="555"/>
        </w:trPr>
        <w:tc>
          <w:tcPr>
            <w:tcW w:w="537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1E89" w:rsidRPr="00AB6FA7" w:rsidRDefault="008D6015" w:rsidP="00AB6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="0031389B" w:rsidRPr="00F024E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1389B" w:rsidRPr="00313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E89" w:rsidRPr="00A06A63" w:rsidTr="00D241FB">
        <w:trPr>
          <w:gridBefore w:val="1"/>
          <w:gridAfter w:val="1"/>
          <w:wBefore w:w="109" w:type="dxa"/>
          <w:wAfter w:w="50" w:type="dxa"/>
          <w:trHeight w:hRule="exact" w:val="285"/>
        </w:trPr>
        <w:tc>
          <w:tcPr>
            <w:tcW w:w="926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 w:rsidTr="00D241FB">
        <w:trPr>
          <w:gridBefore w:val="1"/>
          <w:gridAfter w:val="1"/>
          <w:wBefore w:w="109" w:type="dxa"/>
          <w:wAfter w:w="50" w:type="dxa"/>
          <w:trHeight w:hRule="exact" w:val="138"/>
        </w:trPr>
        <w:tc>
          <w:tcPr>
            <w:tcW w:w="537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19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33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6" w:type="dxa"/>
            <w:gridSpan w:val="2"/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E89" w:rsidRPr="00A06A63" w:rsidTr="00D241FB">
        <w:trPr>
          <w:gridBefore w:val="1"/>
          <w:gridAfter w:val="1"/>
          <w:wBefore w:w="109" w:type="dxa"/>
          <w:wAfter w:w="50" w:type="dxa"/>
          <w:trHeight w:hRule="exact" w:val="270"/>
        </w:trPr>
        <w:tc>
          <w:tcPr>
            <w:tcW w:w="926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 w:rsidTr="00D241FB">
        <w:trPr>
          <w:gridBefore w:val="1"/>
          <w:gridAfter w:val="1"/>
          <w:wBefore w:w="109" w:type="dxa"/>
          <w:wAfter w:w="50" w:type="dxa"/>
          <w:trHeight w:hRule="exact" w:val="14"/>
        </w:trPr>
        <w:tc>
          <w:tcPr>
            <w:tcW w:w="9265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DD1E89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обучающих-</w:t>
            </w:r>
            <w:proofErr w:type="spellStart"/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</w:t>
            </w:r>
            <w:proofErr w:type="spellEnd"/>
            <w:proofErr w:type="gramEnd"/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6F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1E89" w:rsidRPr="00AB6FA7" w:rsidRDefault="008D6015" w:rsidP="00AB6F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D1E89" w:rsidRPr="00A06A63" w:rsidTr="00D241FB">
        <w:trPr>
          <w:gridBefore w:val="1"/>
          <w:gridAfter w:val="1"/>
          <w:wBefore w:w="109" w:type="dxa"/>
          <w:wAfter w:w="50" w:type="dxa"/>
          <w:trHeight w:hRule="exact" w:val="5409"/>
        </w:trPr>
        <w:tc>
          <w:tcPr>
            <w:tcW w:w="9265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D1E89" w:rsidRPr="00AB6FA7" w:rsidRDefault="00DD1E89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241FB" w:rsidRDefault="00D241FB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1E89" w:rsidRPr="00AB6FA7" w:rsidRDefault="00D241FB" w:rsidP="00A06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column"/>
      </w:r>
      <w:r w:rsidR="00035E5F" w:rsidRPr="00AB6F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№ 1. </w:t>
      </w:r>
    </w:p>
    <w:p w:rsidR="00A06A63" w:rsidRDefault="00A06A63" w:rsidP="00AB6FA7">
      <w:pPr>
        <w:tabs>
          <w:tab w:val="left" w:pos="142"/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A06A63" w:rsidRDefault="00A06A63" w:rsidP="00A06A63">
      <w:pPr>
        <w:tabs>
          <w:tab w:val="left" w:pos="142"/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:rsidR="00A06A63" w:rsidRDefault="00A06A63" w:rsidP="00AB6FA7">
      <w:pPr>
        <w:tabs>
          <w:tab w:val="left" w:pos="142"/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035E5F" w:rsidRPr="00AB6FA7" w:rsidRDefault="00035E5F" w:rsidP="00AB6FA7">
      <w:pPr>
        <w:tabs>
          <w:tab w:val="left" w:pos="142"/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Перечень тем и вопросов для подготовки к занятиям и обсуждению в аудитории:</w:t>
      </w:r>
    </w:p>
    <w:p w:rsidR="00035E5F" w:rsidRPr="00AB6FA7" w:rsidRDefault="00035E5F" w:rsidP="00AB6FA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Тема № 1.</w:t>
      </w: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Учёный – гуманитарий в современном глобальном мире.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widowControl w:val="0"/>
        <w:numPr>
          <w:ilvl w:val="0"/>
          <w:numId w:val="1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Историческая трансформация статуса учёного в обществе. </w:t>
      </w:r>
    </w:p>
    <w:p w:rsidR="00035E5F" w:rsidRPr="00AB6FA7" w:rsidRDefault="00035E5F" w:rsidP="00AB6FA7">
      <w:pPr>
        <w:widowControl w:val="0"/>
        <w:numPr>
          <w:ilvl w:val="0"/>
          <w:numId w:val="1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Портрет ученого – гуманитария (на выбор). </w:t>
      </w:r>
    </w:p>
    <w:p w:rsidR="00035E5F" w:rsidRPr="00AB6FA7" w:rsidRDefault="00035E5F" w:rsidP="00AB6FA7">
      <w:pPr>
        <w:widowControl w:val="0"/>
        <w:numPr>
          <w:ilvl w:val="0"/>
          <w:numId w:val="1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>Личность учёного в современном обществе.</w:t>
      </w:r>
    </w:p>
    <w:p w:rsidR="00035E5F" w:rsidRPr="00AB6FA7" w:rsidRDefault="00035E5F" w:rsidP="00AB6FA7">
      <w:pPr>
        <w:widowControl w:val="0"/>
        <w:numPr>
          <w:ilvl w:val="0"/>
          <w:numId w:val="1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>Научная этика и проблема ответственности ученого перед обществом.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Индивидуальное задание: </w:t>
      </w:r>
      <w:r w:rsidRPr="00AB6FA7">
        <w:rPr>
          <w:rFonts w:ascii="Times New Roman" w:hAnsi="Times New Roman" w:cs="Times New Roman"/>
          <w:bCs/>
          <w:sz w:val="24"/>
          <w:szCs w:val="24"/>
          <w:lang w:val="ru-RU"/>
        </w:rPr>
        <w:t>эссе на тему – «Ученый– гуманитарий в современном глобальном мире».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Тема № 2. Образ учителя в отечественном кинематографе (анализ визуальных источников).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>Вопросы</w:t>
      </w:r>
      <w:proofErr w:type="spellEnd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>для</w:t>
      </w:r>
      <w:proofErr w:type="spellEnd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/>
          <w:bCs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Что такое «визуальный источник». Какие бывают виды визуальных источников.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Каковы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особенности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визуальных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источников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:rsidR="00035E5F" w:rsidRPr="00AB6FA7" w:rsidRDefault="00035E5F" w:rsidP="00AB6FA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Выберите для просмотра отечественный художественный фильм любого года выпуска на школьную тему. </w:t>
      </w:r>
    </w:p>
    <w:p w:rsidR="00035E5F" w:rsidRPr="00AB6FA7" w:rsidRDefault="00035E5F" w:rsidP="00AB6FA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Проведите историко-литературный анализ фильма. 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Список фильмов для просмотра: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«Весна на Заречной улице» (1956)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«Республика ШКИД»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«Доживём до понедельника» (1969)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«Большая перемена» (1972)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«Уроки французского» (1978)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«Ключ без права передачи»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«Перевод с английского»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«Вам и не снилось»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«Чучело»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«Дорогая Елена Сергеевна»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«Географ глобус пропил»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сериал «Школа»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Училка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»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«Расписание на послезавтра»</w:t>
      </w: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«Завтра была война»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«Дорогая Елена Сергеевна»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«Ключ без права передачи»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«4:0 в пользу Танечки»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«Первый учитель»</w:t>
      </w: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Вопросы для анализа образа учителя: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Общие данные о картине (название, год выхода, сценаристы и режиссеры, тема сюжета).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Отклики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кинокритиков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журналистов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зрителей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В какую историческую эпоху происходит действие фильма? 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Профессиональный образ учителя в фильме. Тактические приемы обучения и воспитания, используемые учителем.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Образ учителя и педагогические коммуникативные ситуации. Взаимоотношения с коллегами, родителями, учениками.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Морально – психологический портрет учителя в фильме. 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Какие исторические и нравственные проблемы поднимают создатели фильма?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Какие эпизоды произвели на вас наибольшее впечатление и почему?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 какими идеями авторов фильма вы согласны, а с какими нет?</w:t>
      </w:r>
    </w:p>
    <w:p w:rsidR="00035E5F" w:rsidRPr="00AB6FA7" w:rsidRDefault="00035E5F" w:rsidP="00AB6FA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Степень объективности художественного фильма как визуального источника для исследователя: правда и вымысел.</w:t>
      </w:r>
    </w:p>
    <w:p w:rsidR="00035E5F" w:rsidRPr="00AB6FA7" w:rsidRDefault="00035E5F" w:rsidP="00AB6FA7">
      <w:pPr>
        <w:spacing w:after="0" w:line="240" w:lineRule="auto"/>
        <w:ind w:left="78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ind w:left="780"/>
        <w:contextualSpacing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№ 3-4. </w:t>
      </w:r>
      <w:r w:rsidRPr="00AB6FA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Научные методы в историко-филологическом исследовании.</w:t>
      </w:r>
    </w:p>
    <w:p w:rsidR="00035E5F" w:rsidRPr="00AB6FA7" w:rsidRDefault="00035E5F" w:rsidP="00AB6FA7">
      <w:pPr>
        <w:spacing w:after="0" w:line="240" w:lineRule="auto"/>
        <w:ind w:left="780"/>
        <w:contextualSpacing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AB6FA7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«Метод решает судьбу дела» (акад. И.П. Павлов).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обсуждения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Понятие «метод». Проблема классификации  методов в научном исследовании. 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Общенаучные методы (наблюдение, эксперимент, классификация, моделирование, анализ и синтез и др.). 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Специфика конкретно-исторических методов (историко-генетический, историко-системный, историко- сравнительный, историко-типологический).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>Филологические методы научного исследования (лингвистический анализ, литературоведческий анализ, семиотический метод, контекстологический метод</w:t>
      </w:r>
      <w:proofErr w:type="gramStart"/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>, .</w:t>
      </w:r>
      <w:proofErr w:type="gramEnd"/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>Компьютерные способы сбора и обработки данных в филологических и исторических исследованиях.</w:t>
      </w:r>
    </w:p>
    <w:p w:rsidR="00035E5F" w:rsidRPr="00AB6FA7" w:rsidRDefault="00035E5F" w:rsidP="00AB6FA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sz w:val="24"/>
          <w:szCs w:val="24"/>
          <w:lang w:val="ru-RU"/>
        </w:rPr>
        <w:t>Применение методов других наук в исследовании (математические методы, моделирование, психологические методы, интервьюирование и т.д.)</w:t>
      </w:r>
    </w:p>
    <w:p w:rsidR="00035E5F" w:rsidRPr="00AB6FA7" w:rsidRDefault="00035E5F" w:rsidP="00AB6FA7">
      <w:pPr>
        <w:spacing w:after="0" w:line="240" w:lineRule="auto"/>
        <w:ind w:left="78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Тема № 5-6. Применение метода контент-анализа в гуманитарных исследованиях.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Ознакомиться с теорией и методикой применения метода контент-анализа в научных исследованиях.</w:t>
      </w:r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Проанализировать предложенную выборку статей (использование метода контент-анализа современными отечественными исследователями историками). Алгоритм анализа: какие источники используются? Какие темы разрабатываются (хронологические периоды, территориальные единицы, проблемы, направления исследований).</w:t>
      </w:r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Привести пример использования метода контент-анализа в конкретном исследовании. </w:t>
      </w:r>
      <w:r w:rsidRPr="00AB6FA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см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список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выбрать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одну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)</w:t>
      </w:r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Предложить вариант использования метода контент-анализа в своей ВКР.</w:t>
      </w:r>
    </w:p>
    <w:p w:rsidR="00035E5F" w:rsidRPr="00AB6FA7" w:rsidRDefault="00035E5F" w:rsidP="00AB6FA7">
      <w:pPr>
        <w:widowControl w:val="0"/>
        <w:numPr>
          <w:ilvl w:val="0"/>
          <w:numId w:val="5"/>
        </w:numPr>
        <w:tabs>
          <w:tab w:val="left" w:pos="26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работа (в качестве текстов для контент-анализа предлагаю принести текст по тематике своей НИР).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Либо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я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предложу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какой-то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текст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5E5F" w:rsidRPr="00AB6FA7" w:rsidRDefault="00035E5F" w:rsidP="00AB6FA7">
      <w:pPr>
        <w:tabs>
          <w:tab w:val="left" w:pos="2691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Тема № 7. Использование компьютерных технологий в историко-филологических исследованиях.</w:t>
      </w:r>
    </w:p>
    <w:p w:rsidR="00035E5F" w:rsidRPr="00AB6FA7" w:rsidRDefault="00035E5F" w:rsidP="00AB6FA7">
      <w:pPr>
        <w:tabs>
          <w:tab w:val="left" w:pos="2691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Компьютер как источник необходимой информации для научного исследования.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Проблема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верификации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Современные компьютерные технологии для решения задач систематизации и хранения научных данных</w:t>
      </w:r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Компьютер как аналитический инструмент, с помощью которого проводятся статистические расчеты, математическое и графическое моделирование, лексический анализ и т. д.;</w:t>
      </w:r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Компьютер как помощник в создании и оформлении текстов научных трудов и презентаций.</w:t>
      </w:r>
    </w:p>
    <w:p w:rsidR="00035E5F" w:rsidRPr="00AB6FA7" w:rsidRDefault="00035E5F" w:rsidP="00AB6FA7">
      <w:pPr>
        <w:widowControl w:val="0"/>
        <w:numPr>
          <w:ilvl w:val="0"/>
          <w:numId w:val="6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анализа количественных данных. Выполнение практических заданий.</w:t>
      </w:r>
    </w:p>
    <w:p w:rsidR="00035E5F" w:rsidRPr="00AB6FA7" w:rsidRDefault="00035E5F" w:rsidP="00AB6FA7">
      <w:pPr>
        <w:tabs>
          <w:tab w:val="left" w:pos="2691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Быть готовыми к общей дискуссии. Аргументировать своё мнение конкретными примерами. 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Тема № 8-9. Л</w:t>
      </w:r>
      <w:r w:rsidRPr="00AB6FA7">
        <w:rPr>
          <w:rFonts w:ascii="Times New Roman" w:hAnsi="Times New Roman" w:cs="Times New Roman"/>
          <w:b/>
          <w:bCs/>
          <w:sz w:val="24"/>
          <w:szCs w:val="24"/>
          <w:lang w:val="ru-RU"/>
        </w:rPr>
        <w:t>огика подготовки и структура магистерской диссертации.</w:t>
      </w:r>
    </w:p>
    <w:p w:rsidR="00035E5F" w:rsidRPr="00AB6FA7" w:rsidRDefault="00035E5F" w:rsidP="00AB6FA7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</w:rPr>
        <w:t>обсуждения</w:t>
      </w:r>
      <w:proofErr w:type="spellEnd"/>
    </w:p>
    <w:p w:rsidR="00035E5F" w:rsidRPr="00AB6FA7" w:rsidRDefault="00035E5F" w:rsidP="00AB6FA7">
      <w:pPr>
        <w:numPr>
          <w:ilvl w:val="0"/>
          <w:numId w:val="7"/>
        </w:numPr>
        <w:tabs>
          <w:tab w:val="left" w:pos="425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Научное исследование как процесс. Постановка цели и задач, актуальность и новизна исследования.</w:t>
      </w:r>
    </w:p>
    <w:p w:rsidR="00035E5F" w:rsidRPr="00AB6FA7" w:rsidRDefault="00035E5F" w:rsidP="00AB6FA7">
      <w:pPr>
        <w:numPr>
          <w:ilvl w:val="0"/>
          <w:numId w:val="7"/>
        </w:numPr>
        <w:tabs>
          <w:tab w:val="left" w:pos="425"/>
          <w:tab w:val="left" w:pos="567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Основные этапы работы над магистерской диссертацией. </w:t>
      </w:r>
      <w:proofErr w:type="spellStart"/>
      <w:proofErr w:type="gramStart"/>
      <w:r w:rsidRPr="00AB6FA7">
        <w:rPr>
          <w:rFonts w:ascii="Times New Roman" w:hAnsi="Times New Roman" w:cs="Times New Roman"/>
          <w:sz w:val="24"/>
          <w:szCs w:val="24"/>
        </w:rPr>
        <w:t>Исследовательская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эвристика</w:t>
      </w:r>
      <w:proofErr w:type="spellEnd"/>
      <w:proofErr w:type="gramEnd"/>
      <w:r w:rsidRPr="00AB6FA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35E5F" w:rsidRPr="00AB6FA7" w:rsidRDefault="00035E5F" w:rsidP="00AB6FA7">
      <w:pPr>
        <w:numPr>
          <w:ilvl w:val="0"/>
          <w:numId w:val="7"/>
        </w:numPr>
        <w:tabs>
          <w:tab w:val="left" w:pos="425"/>
          <w:tab w:val="left" w:pos="567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Структура и особенности магистерской диссертации. Обоснование основных тезисов исследования.</w:t>
      </w: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Структура введения.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Выбор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методологического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подхода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методов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исследования</w:t>
      </w:r>
      <w:proofErr w:type="spellEnd"/>
      <w:r w:rsidRPr="00AB6FA7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035E5F" w:rsidRPr="00AB6FA7" w:rsidRDefault="00035E5F" w:rsidP="00AB6FA7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Правила  написания текста. Требования к заключению.</w:t>
      </w:r>
    </w:p>
    <w:p w:rsidR="00035E5F" w:rsidRPr="00AB6FA7" w:rsidRDefault="00035E5F" w:rsidP="00AB6FA7">
      <w:pPr>
        <w:numPr>
          <w:ilvl w:val="0"/>
          <w:numId w:val="7"/>
        </w:numPr>
        <w:tabs>
          <w:tab w:val="left" w:pos="425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Формы репрезентации научного знания. Процедура защиты магистерской диссертации.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D241FB" w:rsidP="00A06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column"/>
      </w:r>
      <w:r w:rsidR="00035E5F" w:rsidRPr="00AB6F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№ 2. </w:t>
      </w:r>
    </w:p>
    <w:p w:rsidR="00035E5F" w:rsidRPr="00AB6FA7" w:rsidRDefault="00A06A63" w:rsidP="00A06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99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82"/>
        <w:gridCol w:w="4426"/>
        <w:gridCol w:w="3706"/>
        <w:gridCol w:w="3035"/>
        <w:gridCol w:w="1413"/>
        <w:gridCol w:w="1540"/>
        <w:gridCol w:w="2987"/>
      </w:tblGrid>
      <w:tr w:rsidR="00035E5F" w:rsidRPr="00AB6FA7" w:rsidTr="00702A68">
        <w:trPr>
          <w:gridAfter w:val="4"/>
          <w:wAfter w:w="2495" w:type="pct"/>
          <w:trHeight w:val="753"/>
          <w:tblHeader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5E5F" w:rsidRPr="00AB6FA7" w:rsidRDefault="00035E5F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FA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5E5F" w:rsidRPr="00AB6FA7" w:rsidRDefault="00035E5F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B6F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5E5F" w:rsidRPr="00AB6FA7" w:rsidRDefault="00035E5F" w:rsidP="00AB6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35E5F" w:rsidRPr="00A06A63" w:rsidTr="00702A68">
        <w:trPr>
          <w:gridAfter w:val="4"/>
          <w:wAfter w:w="2495" w:type="pct"/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035E5F" w:rsidRPr="00A06A63" w:rsidTr="00702A68">
        <w:trPr>
          <w:gridAfter w:val="4"/>
          <w:wAfter w:w="2495" w:type="pct"/>
          <w:trHeight w:val="225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УК-1.1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B6FA7">
              <w:rPr>
                <w:sz w:val="24"/>
                <w:szCs w:val="24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E5F" w:rsidRPr="00AB6FA7" w:rsidRDefault="00035E5F" w:rsidP="00AB6FA7">
            <w:pPr>
              <w:tabs>
                <w:tab w:val="left" w:pos="1080"/>
                <w:tab w:val="left" w:pos="2856"/>
                <w:tab w:val="left" w:pos="1239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</w:t>
            </w:r>
            <w:proofErr w:type="spellEnd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вопросов</w:t>
            </w:r>
            <w:proofErr w:type="spellEnd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 </w:t>
            </w:r>
            <w:proofErr w:type="spellStart"/>
            <w:r w:rsidRPr="00AB6F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зачету</w:t>
            </w:r>
            <w:proofErr w:type="spellEnd"/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Наука как системное явление. Характерные признаки научного знания. 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Главные особенности современного этапа развития науки. </w:t>
            </w:r>
          </w:p>
          <w:p w:rsidR="00035E5F" w:rsidRPr="00AB6FA7" w:rsidRDefault="00035E5F" w:rsidP="00AB6FA7">
            <w:pPr>
              <w:widowControl w:val="0"/>
              <w:numPr>
                <w:ilvl w:val="0"/>
                <w:numId w:val="10"/>
              </w:numPr>
              <w:tabs>
                <w:tab w:val="left" w:pos="26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Историческая трансформация статуса учёного в обществе.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Учёный –гуманитарий и педагог-исследователь в современном глобальном мире.</w:t>
            </w:r>
          </w:p>
          <w:p w:rsidR="00035E5F" w:rsidRPr="00AB6FA7" w:rsidRDefault="00035E5F" w:rsidP="00AB6FA7">
            <w:pPr>
              <w:widowControl w:val="0"/>
              <w:numPr>
                <w:ilvl w:val="0"/>
                <w:numId w:val="10"/>
              </w:numPr>
              <w:tabs>
                <w:tab w:val="left" w:pos="26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Научная этика и проблема ответственности ученого перед обществом.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визуальных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источников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Понятие «метод». Проблема классификации  методов в научном исследовании.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Общенаучные методы (наблюдение, эксперимент, классификация, моделирование, анализ и синтез и др.).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Специфика конкретно-исторических методов (историко-генетический, историко-системный, историко- сравнительный, историко-типологический).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Филологические методы научного исследования (лингвистический анализ, литературоведческий анализ, семиотический метод, контекстологический метод,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Компьютерные способы сбора и обработки данных в филологических и исторических исследованиях.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Применение методов других наук в исследовании </w:t>
            </w: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(математические методы, моделирование, психологические методы, интервьюирование и т.д.).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метода контент-анализа в гуманитарных исследованиях.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Методы</w:t>
            </w:r>
            <w:proofErr w:type="spellEnd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анализа</w:t>
            </w:r>
            <w:proofErr w:type="spellEnd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количественных</w:t>
            </w:r>
            <w:proofErr w:type="spellEnd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данных</w:t>
            </w:r>
            <w:proofErr w:type="spellEnd"/>
            <w:r w:rsidRPr="00AB6FA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Научное исследование как процесс. Постановка цели и задач, актуальность и новизна исследования.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этапы работы над магистерской диссертацией.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Историческая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эвристика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Структура и особенности магистерской диссертации.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тезисов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5E5F" w:rsidRPr="00AB6FA7" w:rsidRDefault="00035E5F" w:rsidP="00AB6FA7">
            <w:pPr>
              <w:numPr>
                <w:ilvl w:val="0"/>
                <w:numId w:val="10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репрезентации научного знания. Процедура защиты магистерской диссертации.</w:t>
            </w:r>
          </w:p>
          <w:p w:rsidR="00035E5F" w:rsidRPr="00AB6FA7" w:rsidRDefault="00035E5F" w:rsidP="00AB6FA7">
            <w:pPr>
              <w:tabs>
                <w:tab w:val="left" w:pos="425"/>
                <w:tab w:val="left" w:pos="567"/>
              </w:tabs>
              <w:spacing w:after="0" w:line="240" w:lineRule="auto"/>
              <w:ind w:left="4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5E5F" w:rsidRPr="00AB6FA7" w:rsidTr="00702A68">
        <w:trPr>
          <w:gridAfter w:val="4"/>
          <w:wAfter w:w="2495" w:type="pct"/>
          <w:trHeight w:val="258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УК-1.2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B6FA7">
              <w:rPr>
                <w:sz w:val="24"/>
                <w:szCs w:val="24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оценочных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proofErr w:type="spellEnd"/>
          </w:p>
          <w:p w:rsidR="00035E5F" w:rsidRPr="00AB6FA7" w:rsidRDefault="00035E5F" w:rsidP="00AB6FA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Подберите 10 научных статей (по разделам «История», «Филология») с использованием визуальных источников.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Оцените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надежность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использованных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исследователями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источников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35E5F" w:rsidRPr="00A06A63" w:rsidTr="00702A68">
        <w:trPr>
          <w:gridAfter w:val="4"/>
          <w:wAfter w:w="2495" w:type="pct"/>
          <w:trHeight w:val="164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УК-1.3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AB6FA7"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Проектное задание по интервьюированию : разработать опросник и взять тематическое глубокое интервью у опытного школьного педагога с целью определить проблемные ситуации школьного образования в нашем городе.</w:t>
            </w:r>
          </w:p>
        </w:tc>
      </w:tr>
      <w:tr w:rsidR="00035E5F" w:rsidRPr="00A06A63" w:rsidTr="00702A68">
        <w:trPr>
          <w:gridAfter w:val="4"/>
          <w:wAfter w:w="2495" w:type="pct"/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УК-6: 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035E5F" w:rsidRPr="00A06A63" w:rsidTr="00702A68">
        <w:trPr>
          <w:gridAfter w:val="4"/>
          <w:wAfter w:w="2495" w:type="pct"/>
          <w:trHeight w:val="225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УК-6.1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tabs>
                <w:tab w:val="left" w:pos="39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Изучите требования к магистерской диссертации. Выявите свои образовательные потребности и определите 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способы совершенствования навыков владения исследовательскими методами для написания вашей будущей магистерской диссертации.</w:t>
            </w:r>
          </w:p>
        </w:tc>
      </w:tr>
      <w:tr w:rsidR="00035E5F" w:rsidRPr="00A06A63" w:rsidTr="00702A68">
        <w:trPr>
          <w:gridAfter w:val="2"/>
          <w:wAfter w:w="1258" w:type="pct"/>
          <w:trHeight w:val="258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УК-6.2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Выбирает и реализует с использованием инструментов непрерывного образования возможности развития профессиональных компетенций и социальных навыков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оценочных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proofErr w:type="spellEnd"/>
          </w:p>
          <w:p w:rsidR="00035E5F" w:rsidRPr="00AB6FA7" w:rsidRDefault="00035E5F" w:rsidP="00AB6FA7">
            <w:pPr>
              <w:widowControl w:val="0"/>
              <w:numPr>
                <w:ilvl w:val="0"/>
                <w:numId w:val="9"/>
              </w:numPr>
              <w:tabs>
                <w:tab w:val="left" w:pos="181"/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Составьте алгоритм для количественного контент-анализа СМИ для анализа образа историко-филологического образования в школьном образовании. </w:t>
            </w:r>
          </w:p>
        </w:tc>
        <w:tc>
          <w:tcPr>
            <w:tcW w:w="1237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5E5F" w:rsidRPr="00AB6FA7" w:rsidTr="00702A68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УК-6.3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контент- анализ СМИ на тему «Образ школы и школьного образования в центральной прессе 2018г.»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Выбрать периодическое издание: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1.-городского уровня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регионального уровня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Общероссийского уровня (национал-патриотической направленности)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Общероссийского уровня (либеральной направленности)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Общероссийского уровня (проправительственной направленности)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молодёжное издание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общую характеристику (год основания, учредители, тираж, тип издания, тематика разделов, целевая аудитория). 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Подсчитайте частоту упоминаний по месяцам, тематику и тональность публикаций.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графиков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  <w:proofErr w:type="spellEnd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E5F" w:rsidRPr="00A06A63" w:rsidTr="00702A68">
        <w:trPr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ОПК-8: Способен проектировать педагогическую деятельность на основе специальных научных знаний и результатов исследований</w:t>
            </w:r>
          </w:p>
        </w:tc>
        <w:tc>
          <w:tcPr>
            <w:tcW w:w="836" w:type="pct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6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823" w:type="pct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реализации образовательных программ по истории</w:t>
            </w:r>
          </w:p>
        </w:tc>
      </w:tr>
      <w:tr w:rsidR="00035E5F" w:rsidRPr="00A06A63" w:rsidTr="00702A68">
        <w:trPr>
          <w:gridAfter w:val="4"/>
          <w:wAfter w:w="2495" w:type="pct"/>
          <w:trHeight w:val="225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ОПК-8.1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Руководствуется основными принципами и процедурами научного исследования, методами критического анализа и оценки научных достижений и исследований в области педагогики, специальных дисциплин 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экспериментальными и теоретическими методами научно-исследовательской деятельности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ind w:left="720" w:hanging="6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современные методы научного исследования, используемые в </w:t>
            </w: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социально-гуманитарных науках. </w:t>
            </w:r>
          </w:p>
          <w:p w:rsidR="00035E5F" w:rsidRPr="00AB6FA7" w:rsidRDefault="00035E5F" w:rsidP="00AB6FA7">
            <w:pPr>
              <w:spacing w:after="0" w:line="240" w:lineRule="auto"/>
              <w:ind w:left="720" w:hanging="656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35E5F" w:rsidRPr="00A06A63" w:rsidTr="00702A68">
        <w:trPr>
          <w:gridAfter w:val="2"/>
          <w:wAfter w:w="1258" w:type="pct"/>
          <w:trHeight w:val="258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ОПК-8.2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Анализирует методы научных исследований в целях решения исследовательских и практических задач, осуществляет обоснованный выбор методов для проведения научного исследования в области педагогики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Подготовьте презентации основных научно-исследовательских методов. В презентациях отразить происхождение и сущность метода, показать пошаговый механизм его использования, привести конкретные примеры. 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37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035E5F" w:rsidRPr="00A06A63" w:rsidTr="00702A68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</w:rPr>
              <w:t>ОПК-8.3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определяет педагогическую задачу и проектирует процесс ее решения; разрабатывает методологически обоснованную программу научного исследования, организует научное исследование в области педагогики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5E5F" w:rsidRPr="00AB6FA7" w:rsidRDefault="00035E5F" w:rsidP="00AB6FA7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 оценочных средств</w:t>
            </w:r>
          </w:p>
          <w:p w:rsidR="00035E5F" w:rsidRPr="00AB6FA7" w:rsidRDefault="00035E5F" w:rsidP="00AB6FA7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6F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Сформулируйте педагогическую задачу своего научного проекта, разработайте методологически обоснованную программу научного исследования.</w:t>
            </w:r>
          </w:p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37" w:type="pct"/>
            <w:gridSpan w:val="2"/>
          </w:tcPr>
          <w:p w:rsidR="00035E5F" w:rsidRPr="00AB6FA7" w:rsidRDefault="00035E5F" w:rsidP="00AB6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06A63" w:rsidRPr="00AB6FA7" w:rsidRDefault="00A06A63" w:rsidP="00A06A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«Методология и методы научного исследования» включает теоретические вопросы, позволяющие оценить уровень усвоения обучающимися знаний и умений проводится в форме зачета.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оценивания ответов на итоговом обсуждении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Оценка </w:t>
      </w: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«зачтено» </w:t>
      </w:r>
      <w:r w:rsidRPr="00AB6FA7">
        <w:rPr>
          <w:rFonts w:ascii="Times New Roman" w:hAnsi="Times New Roman" w:cs="Times New Roman"/>
          <w:sz w:val="24"/>
          <w:szCs w:val="24"/>
          <w:lang w:val="ru-RU"/>
        </w:rPr>
        <w:t>ставиться при выполнении следующих требований: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студент обнаруживает всестороннее, систематическое и глубокое знание учебно-программного материала, аргументировано излагает ответ на поставленный вопрос, проявляя творческие способности в понимании, изложении и использовании учебно-программного материла;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дает развернутый, логически выстроенный ответ;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использует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научные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определения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понятий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ориентируется в основной и дополнительной литературе по курсу, при необходимости раскрывает и анализирует сведения по заданному вопросу из рекомендованных дополнительных источников, демонстрируя широкий кругозор, профессиональную эрудицию и заинтересованность данной проблемой;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студент умело иллюстрирует фактами узловые вопросы проблемы;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студент проявляет самостоятельность в оценке событий, концепций, идей, ссылаясь на разные точки зрения;</w:t>
      </w:r>
    </w:p>
    <w:p w:rsidR="00035E5F" w:rsidRPr="00AB6FA7" w:rsidRDefault="00035E5F" w:rsidP="00AB6FA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в достаточном объеме выполнены и зачтены задания во время текущих занятий по предмету.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Оценка </w:t>
      </w: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 </w:t>
      </w:r>
      <w:r w:rsidRPr="00AB6FA7">
        <w:rPr>
          <w:rFonts w:ascii="Times New Roman" w:hAnsi="Times New Roman" w:cs="Times New Roman"/>
          <w:sz w:val="24"/>
          <w:szCs w:val="24"/>
          <w:lang w:val="ru-RU"/>
        </w:rPr>
        <w:t>выставляется если студент: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sz w:val="24"/>
          <w:szCs w:val="24"/>
        </w:rPr>
        <w:lastRenderedPageBreak/>
        <w:t>слабо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владеет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программным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материалом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 может дать обоснование причинно-следственным связям, выстроить исторические факты, ответ излагается частично, без соблюдения логики;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 дает научное определение понятий;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 знает основных и дополнительных источников и литературы по курсу;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 способен ответить на наводящие вопросы;</w:t>
      </w:r>
    </w:p>
    <w:p w:rsidR="00035E5F" w:rsidRPr="00AB6FA7" w:rsidRDefault="00035E5F" w:rsidP="00AB6FA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 в полном объеме выполнил практические задания.</w:t>
      </w:r>
    </w:p>
    <w:p w:rsidR="00035E5F" w:rsidRPr="00AB6FA7" w:rsidRDefault="00035E5F" w:rsidP="00AB6FA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35E5F" w:rsidRDefault="00D241FB" w:rsidP="00A06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column"/>
      </w:r>
      <w:r w:rsidR="00035E5F" w:rsidRPr="00AB6F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 3</w:t>
      </w:r>
    </w:p>
    <w:p w:rsidR="00A06A63" w:rsidRPr="00AB6FA7" w:rsidRDefault="00A06A63" w:rsidP="00A06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</w:p>
    <w:p w:rsidR="00035E5F" w:rsidRDefault="00A06A63" w:rsidP="00AB6F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РЕКОМЕНДАЦИИ ПО ВЫРАБОТКЕ НАВЫКОВ САМОСТОЯТЕЛЬНОЙ РАБОТЫ</w:t>
      </w:r>
    </w:p>
    <w:p w:rsidR="00A06A63" w:rsidRPr="00AB6FA7" w:rsidRDefault="00A06A63" w:rsidP="00AB6F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5E5F" w:rsidRPr="00AB6FA7" w:rsidRDefault="00035E5F" w:rsidP="00AB6FA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подготовке к семинарским занятиям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Подготовка обучающегося к практическому занятию осуществляется на основании плана раскрытия темы практического занятия, которое разрабатывается преподавателем на основе рабочей программы и доводится до сведения, обучающегося своевременно.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При подготовке к практическому занятию, обучающемуся необходимо изучить внимательно основные вопросы темы семинара. Важным условием успешной подготовки к практическому занятию является четкая организация самостоятельной работы студентов по изучению учебной и дополнительной литературы. Умение анализировать и применять для ответов на вопросы и решения задач и заданий полученные знания при самостоятельной подготовке в значительной степени определяет успешность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Освоения материала по дисциплине и формирование у обучающихся соответствующих компетенций.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Подготовка вопросов для самостоятельного изучения включает: изучение необходимой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Литературы (обязательной, дополнительной литературы, специальных периодических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изданий, Интернет-ресурсов), подготовку конспекта ответа, ответы на вопросы.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При подготовке к практическим занятиям важно: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использовать достаточно широкий диапазон массива информации, провести обзор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литературы и специальных изданий, составить каталог Интернет-ресурсов;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представить различные подходы, четко и полно определить рассматриваемые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понятия, выявить взаимосвязи понятий и явлений, взаимозависимости и связи с другими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вопросами;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грамотно структурировать материал, ясно, четко и логично его излагать, приводить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соответствующие примеры из практики, для иллюстрации положений, тезисов и выводов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использовать таблицы, схемы, графики, диаграммы.</w:t>
      </w:r>
    </w:p>
    <w:p w:rsidR="00035E5F" w:rsidRPr="00AB6FA7" w:rsidRDefault="00035E5F" w:rsidP="00AB6FA7">
      <w:pPr>
        <w:pStyle w:val="a7"/>
        <w:widowControl/>
        <w:numPr>
          <w:ilvl w:val="0"/>
          <w:numId w:val="13"/>
        </w:numPr>
        <w:autoSpaceDE/>
        <w:autoSpaceDN/>
        <w:adjustRightInd/>
        <w:rPr>
          <w:b/>
        </w:rPr>
      </w:pPr>
      <w:r w:rsidRPr="00AB6FA7">
        <w:rPr>
          <w:b/>
        </w:rPr>
        <w:t>Методические рекомендации по подготовке к тестированию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Обучающемуся прежде всего, следует внимательно изучить структуру теста, оценить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объем времени, выделяемого на данный тест, увидеть, какого типа задания в нем содержатся.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Это поможет настроиться на работу.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Лучше начинать отвечать на те вопросы, в правильности решения которых нет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сомнений, пока не останавливаясь на тех, которые могут вызвать долгие раздумья. Это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позволит успокоиться и сосредоточиться на выполнении более трудных вопросов.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Очень важно всегда внимательно читать задания до конца, не пытаясь понять условия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«по первым словам» или выполнив подобные задания в предыдущих тестированиях. Если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обучающийся не знает ответа на вопрос или не уверен в правильности, следует пропустить его и отметить, чтобы потом к нему вернуться.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Как правило, задания в тестах не связаны друг с другом непосредственно, поэтому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необходимо концентрироваться на данном вопросе и находить решения, подходящие именно к нему. 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Рассчитывать выполнение заданий нужно всегда так, чтобы осталось время на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проверку и доработку (примерно 1/3-1/4 запланированного времени). Тогда вероятность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описок сводится к нулю и имеется время, чтобы сосредоточиться на решении более трудных, которые вначале пришлось пропустить. Процесс угадывания правильных ответов желательно свести к минимуму, так как это чревато тем, что студент забудет о главном: умении использовать имеющиеся накопленные в учебном процессе знания.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Тест выполняется обучающимися самостоятельно во время практических (семинарских) занятий.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Обучающийся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имеет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возможность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подготовиться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тестированию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pStyle w:val="a7"/>
        <w:widowControl/>
        <w:numPr>
          <w:ilvl w:val="0"/>
          <w:numId w:val="13"/>
        </w:numPr>
        <w:autoSpaceDE/>
        <w:autoSpaceDN/>
        <w:adjustRightInd/>
        <w:rPr>
          <w:b/>
        </w:rPr>
      </w:pPr>
      <w:r w:rsidRPr="00AB6FA7">
        <w:rPr>
          <w:b/>
        </w:rPr>
        <w:t>Методические рекомендации по подготовке и написанию реферата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Реферат – это самостоятельная письменная работа, анализирующая и обобщающая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публикации по заданной тематике, предполагающая выработку и обоснование собственной позиции автора в отношении рассматриваемых вопросов.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Работа над рефератом активизирует развитие самостоятельного, творческого мышления, учит применять полученные знания при анализе тех или иных правовых проблем. Реферат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готовится на основе исследования и изучения широкого круга первоисточников, монографий, статей, литературы и иного материала, нормативных правовых актов, обобщения личных наблюдений.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Публичное представление реферата сопровождается презентацией и небольшими тезисами в электронной форме. Тематика рефератов ежегодно обновляется. Список тем рефератов может быть расширен и уточнен при обсуждении и конкретизации с обучающимся.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Реферат должен содержать достаточное количество сносок. Текст реферата должен быть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набран шрифтом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TimesNewRoman</w:t>
      </w:r>
      <w:proofErr w:type="spellEnd"/>
      <w:r w:rsidRPr="00AB6FA7">
        <w:rPr>
          <w:rFonts w:ascii="Times New Roman" w:hAnsi="Times New Roman" w:cs="Times New Roman"/>
          <w:sz w:val="24"/>
          <w:szCs w:val="24"/>
          <w:lang w:val="ru-RU"/>
        </w:rPr>
        <w:t>, 14, с полуторным межстрочным интервалом. Параметры страницы А4 должны быть стандартными. Общий объем реферата не должен быть менее 10 страниц. Несоблюдение этих требований может повлечь отказ преподавателя от проверки реферата и выставление за него отрицательной оценки.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Структура реферата: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1 Титульный лист.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2 Оглавление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Сразу после титульного листа должно идти оглавление. Реферат должен состоять из четырех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основных частей: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- введение,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- основная часть (она может состоять из нескольких глав),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- заключение,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- список использованных источников.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3 Основные требования к введению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Введение должно включать в себя краткое обоснование актуальности темы реферата, которая может быть связана с </w:t>
      </w:r>
      <w:proofErr w:type="spellStart"/>
      <w:r w:rsidRPr="00AB6FA7">
        <w:rPr>
          <w:rFonts w:ascii="Times New Roman" w:hAnsi="Times New Roman" w:cs="Times New Roman"/>
          <w:sz w:val="24"/>
          <w:szCs w:val="24"/>
          <w:lang w:val="ru-RU"/>
        </w:rPr>
        <w:t>неразработанностью</w:t>
      </w:r>
      <w:proofErr w:type="spellEnd"/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 вопроса в науке, а также с многочисленными теориями и спорами, которые вокруг него возникают. В этой части необходимо также показать, почему данный вопрос может представлять научный интерес и какое может иметь практическое значение. Таким образом, тема реферата должна быть актуальна либо с научной точки зрения, либо из практических соображений. Очень важно выделить цель (или несколько целей) и задачи, которые требуется решить для реализации цели. Например, целью может быть показ разных точек зрения на ту или иную проблему, а задачами могут выступать описание ее характеристик с позиции ряда авторов, освещение ее практических последствий и т.д. Обычно одна задача ставится на один параграф реферата.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Введение может содержать также краткий обзор использованной литературы, в котором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указывается взятый из того или иного источника материал, анализируются его сильные 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слабые стороны. Объем введения обычно составляет 1-2 страницы текста.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4 Требования к основной части реферата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Основная часть реферата содержит материал, который отобран для рассмотрения проблемы.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Необходимо обратить внимание на обоснованность распределения материала на параграфы, умение формулировать их название, соблюдение логики изложения.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Основная часть реферата, кроме содержания, выбранного из разных научных источников, также должна включать в себя собственное мнение автора и самостоятельно сформулированные выводы, опирающиеся на приведенные факты.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lastRenderedPageBreak/>
        <w:t>5 Требования к заключению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Заключение – часть реферата, в которой формулируются выводы по параграфам, обращается внимание на выполнение поставленных во введении задач и целей (или цели). Заключение должно быть четким, кратким, вытекающим из основной части. Объем заключения - 2-3 страницы.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6 Основные требования к списку использованной литературы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Источники должны быть перечислены в алфавитной последовательности (по первым буквам фамилий авторов или по названиям сборников).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Необходимо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указать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издания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название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издательства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год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6FA7">
        <w:rPr>
          <w:rFonts w:ascii="Times New Roman" w:hAnsi="Times New Roman" w:cs="Times New Roman"/>
          <w:sz w:val="24"/>
          <w:szCs w:val="24"/>
        </w:rPr>
        <w:t>издания</w:t>
      </w:r>
      <w:proofErr w:type="spellEnd"/>
      <w:r w:rsidRPr="00AB6FA7">
        <w:rPr>
          <w:rFonts w:ascii="Times New Roman" w:hAnsi="Times New Roman" w:cs="Times New Roman"/>
          <w:sz w:val="24"/>
          <w:szCs w:val="24"/>
        </w:rPr>
        <w:t>.</w:t>
      </w:r>
    </w:p>
    <w:p w:rsidR="00035E5F" w:rsidRPr="00AB6FA7" w:rsidRDefault="00035E5F" w:rsidP="00AB6FA7">
      <w:pPr>
        <w:pStyle w:val="a7"/>
        <w:widowControl/>
        <w:numPr>
          <w:ilvl w:val="0"/>
          <w:numId w:val="13"/>
        </w:numPr>
        <w:autoSpaceDE/>
        <w:autoSpaceDN/>
        <w:adjustRightInd/>
        <w:rPr>
          <w:b/>
        </w:rPr>
      </w:pPr>
      <w:r w:rsidRPr="00AB6FA7">
        <w:rPr>
          <w:b/>
        </w:rPr>
        <w:t>Методические рекомендации по подготовке к зачету  по дисциплине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Ответ на зачете  предусматривает устный ответ на теоретические вопросы.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При подготовке к зачету обучающийся обращается к пройденному материалу, сосредоточенному в конспектах лекций, учебниках и других источниках информации. Повторяя, обобщая, закрепляя и дополняя полученные знания, поднимает их на качественно-новый уровень — уровень системы совокупных данных, что позволяет ему понять логику всего предмета в целом. Новые знания обучающийся получает в ходе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самостоятельного изучения того, что не было изложено в лекциях и на семинарских занятиях.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B6FA7">
        <w:rPr>
          <w:rFonts w:ascii="Times New Roman" w:hAnsi="Times New Roman" w:cs="Times New Roman"/>
          <w:sz w:val="24"/>
          <w:szCs w:val="24"/>
          <w:lang w:val="ru-RU"/>
        </w:rPr>
        <w:t>Зачет  как</w:t>
      </w:r>
      <w:proofErr w:type="gramEnd"/>
      <w:r w:rsidRPr="00AB6FA7">
        <w:rPr>
          <w:rFonts w:ascii="Times New Roman" w:hAnsi="Times New Roman" w:cs="Times New Roman"/>
          <w:sz w:val="24"/>
          <w:szCs w:val="24"/>
          <w:lang w:val="ru-RU"/>
        </w:rPr>
        <w:t xml:space="preserve"> особая форма учебного процесса имеет свои особенности, специфические черты и некоторые аспекты, которые необходимо обучающемуся знать и учитывать в своей работе. Это, прежде всего: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что и как запоминать при подготовке к зачету;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по каким источникам и как готовиться;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на чем сосредоточить основное внимание;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каким образом в максимальной степени использовать программу курса;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• что и как записать, а что выучить дословно и т. п.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На зачете, как правило, проверяется не столько уровень запоминания обучающимся учебного материала, сколько то, насколько успешно он оперирует теми или иными научными понятиями и категориями, систематизирует факты, как умеет мыслить,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аргументировано отстаивать определенную позицию, объясняет и пересказывает заученную информацию.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Программу курса необходимо максимально использовать как в ходе подготовки, так 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на самом зачете. Ведь она включает в себя разделы, темы и основные проблемы, в рамках которых и формируются вопросы.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Оптимальным для подготовки к зачету является вариант, когда обучающийся начинает подготовку к нему с первых занятий по данному курсу.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При подготовке к зачету по наиболее сложным вопросам, ключевым проблемам и важнейшим понятиям необходимо сделать краткие письменные записи в виде тезисов, планов, определений. Особое внимание в ходе подготовки к зачету следует уделять конспектам лекций, ибо они обладают рядом преимуществ по сравнению с печатной продукцией. Как правило, они более детальные, иллюстрированные, что позволяет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оценивать современную ситуацию, отражать самую свежую научную и оперативную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информацию, отвечать на вопросы, интересующие аудиторию, в данный момент, тогда как при написании и опубликовании печатной продукции проходит определенное время, и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материал быстро устаревает.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В то же время подготовка по одним конспектам лекций недостаточна, необходимо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6FA7">
        <w:rPr>
          <w:rFonts w:ascii="Times New Roman" w:hAnsi="Times New Roman" w:cs="Times New Roman"/>
          <w:sz w:val="24"/>
          <w:szCs w:val="24"/>
          <w:lang w:val="ru-RU"/>
        </w:rPr>
        <w:t>использовать и иную учебную литературу. Не следует бояться дополнительных и уточняющих вопросов на зачете. Они, как правило, задаются или помимо экзаменационного вопроса для выявления общей подготовленности, или в рамках билета для уточнения высказанной мысли.</w:t>
      </w:r>
    </w:p>
    <w:p w:rsidR="00035E5F" w:rsidRPr="00AB6FA7" w:rsidRDefault="00035E5F" w:rsidP="00AB6FA7">
      <w:pPr>
        <w:pStyle w:val="psection"/>
        <w:numPr>
          <w:ilvl w:val="0"/>
          <w:numId w:val="13"/>
        </w:numPr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AB6FA7">
        <w:rPr>
          <w:b/>
        </w:rPr>
        <w:t xml:space="preserve">ПАМЯТКИ.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AB6FA7">
        <w:rPr>
          <w:b/>
        </w:rPr>
        <w:t xml:space="preserve">Обобщающая логическая схема изучения исторических явлений: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1. Причины возникновения явления: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lastRenderedPageBreak/>
        <w:t xml:space="preserve">-противоречия, вызвавшие явление, необходимость их преодоления,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-потребности, интересы сторон, общественных сил, заинтересованность их в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разрешении противоречий.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2. Содержание явления, его развитие: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-важнейшие факторы, связанные с борьбой за  разрешение противоречия,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-социальная направленность действий различных сил, борьба за разрешение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противоречий.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3. Причины определённого исхода (успеха или неуспеха) в развитии явления.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4. Последствия развития и значение явления: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-разрешение данным явлением назревших противоречий,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-влияние данного явления на общий процесс исторического развития.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AB6FA7">
        <w:rPr>
          <w:b/>
        </w:rPr>
        <w:t xml:space="preserve">Правила конспектирования: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1. Внимательно прочитайте текст. Попутно отмечайте непонятные места, новые слова,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имена, даты.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2. Наведите справки о лицах, событиях, упомянутых в тексте. При записи не забудьте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вынести справочные данные на поля.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3. При первом чтении текста составьте простой план. При повторном чтении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постарайтесь кратко сформулировать основное положение текста, отметив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>аргументацию автора.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4. Заключительный этап конспектирования состоит из </w:t>
      </w:r>
      <w:proofErr w:type="spellStart"/>
      <w:r w:rsidRPr="00AB6FA7">
        <w:t>перечитывания</w:t>
      </w:r>
      <w:proofErr w:type="spellEnd"/>
      <w:r w:rsidRPr="00AB6FA7">
        <w:t xml:space="preserve"> ранее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отмеченных мест и их краткой последовательной записи.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5. При конспектировании надо стараться выразить авторскую мысль своими словами.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Стремитесь к тому, чтобы один абзац авторского текста был передан при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конспектировании одним, максимум двумя предложениями.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  <w:rPr>
          <w:b/>
        </w:rPr>
      </w:pPr>
      <w:r w:rsidRPr="00AB6FA7">
        <w:rPr>
          <w:b/>
        </w:rPr>
        <w:t xml:space="preserve">Памятка по работе с текстом.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Общие правила составления плана при работе с текстом: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1. Для составления плана необходимо прочитать текст про себя, продумать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прочитанное.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2. Разбить текст на смысловые части, озаглавить их. В заголовках надо передать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главную мысль каждого фрагмента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3. Проверить, отражают ли пункты плана основную мысль текста, связан ли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последующий пункт плана с предыдущим.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4. Проверить, можно ли, руководствуясь этим планом, раскрыть основную мысль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текста. </w:t>
      </w:r>
    </w:p>
    <w:p w:rsidR="00035E5F" w:rsidRPr="00AB6FA7" w:rsidRDefault="00035E5F" w:rsidP="00AB6FA7">
      <w:pPr>
        <w:pStyle w:val="psection"/>
        <w:tabs>
          <w:tab w:val="left" w:pos="142"/>
        </w:tabs>
        <w:spacing w:before="0" w:beforeAutospacing="0" w:after="0" w:afterAutospacing="0"/>
        <w:jc w:val="both"/>
      </w:pPr>
      <w:r w:rsidRPr="00AB6FA7">
        <w:t xml:space="preserve"> </w:t>
      </w: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5E5F" w:rsidRPr="00AB6FA7" w:rsidRDefault="00035E5F" w:rsidP="00AB6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35E5F" w:rsidRPr="00AB6FA7" w:rsidSect="00DD1E8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25DE2"/>
    <w:multiLevelType w:val="hybridMultilevel"/>
    <w:tmpl w:val="F37A3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E0AD5"/>
    <w:multiLevelType w:val="hybridMultilevel"/>
    <w:tmpl w:val="A30ED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F968FB"/>
    <w:multiLevelType w:val="hybridMultilevel"/>
    <w:tmpl w:val="2062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82231"/>
    <w:multiLevelType w:val="hybridMultilevel"/>
    <w:tmpl w:val="E640A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F0AA6"/>
    <w:multiLevelType w:val="hybridMultilevel"/>
    <w:tmpl w:val="5432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65041"/>
    <w:multiLevelType w:val="hybridMultilevel"/>
    <w:tmpl w:val="3612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E4B3B"/>
    <w:multiLevelType w:val="hybridMultilevel"/>
    <w:tmpl w:val="BC1E6346"/>
    <w:lvl w:ilvl="0" w:tplc="0602F4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EEA155B"/>
    <w:multiLevelType w:val="hybridMultilevel"/>
    <w:tmpl w:val="FD66C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F456030"/>
    <w:multiLevelType w:val="hybridMultilevel"/>
    <w:tmpl w:val="FC32B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FD0F69"/>
    <w:multiLevelType w:val="hybridMultilevel"/>
    <w:tmpl w:val="D284AAE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A6A30"/>
    <w:multiLevelType w:val="hybridMultilevel"/>
    <w:tmpl w:val="0B10A7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1E24B6"/>
    <w:multiLevelType w:val="hybridMultilevel"/>
    <w:tmpl w:val="3F70F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D288D"/>
    <w:multiLevelType w:val="hybridMultilevel"/>
    <w:tmpl w:val="0408231E"/>
    <w:lvl w:ilvl="0" w:tplc="4D2869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9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35E5F"/>
    <w:rsid w:val="001E24F8"/>
    <w:rsid w:val="001F0BC7"/>
    <w:rsid w:val="0031389B"/>
    <w:rsid w:val="004C392C"/>
    <w:rsid w:val="008D6015"/>
    <w:rsid w:val="00A06A63"/>
    <w:rsid w:val="00AB6FA7"/>
    <w:rsid w:val="00D01377"/>
    <w:rsid w:val="00D241FB"/>
    <w:rsid w:val="00D31453"/>
    <w:rsid w:val="00DD1E8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05DB13"/>
  <w15:docId w15:val="{0E081189-16CC-4275-B448-08683AEEA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E5F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035E5F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035E5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035E5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035E5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035E5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section">
    <w:name w:val="psection"/>
    <w:basedOn w:val="a"/>
    <w:rsid w:val="00035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035E5F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4C39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urait.ru/bcode/45154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57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urait.ru/bcode/4523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4057.pdf&amp;show=dcatalogues/1/1533549/4057.pdf&amp;view=true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12429-82A8-42DF-AFBB-F754EC910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5702</Words>
  <Characters>32507</Characters>
  <Application>Microsoft Office Word</Application>
  <DocSecurity>0</DocSecurity>
  <Lines>270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ИПОм-19-1_49_plx_Методология и методы научного исследования</vt:lpstr>
      <vt:lpstr>Лист1</vt:lpstr>
    </vt:vector>
  </TitlesOfParts>
  <Company/>
  <LinksUpToDate>false</LinksUpToDate>
  <CharactersWithSpaces>38133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ИПОм-19-1_49_plx_Методология и методы научного исследования</dc:title>
  <dc:creator>FastReport.NET</dc:creator>
  <cp:lastModifiedBy>Nevermind</cp:lastModifiedBy>
  <cp:revision>2</cp:revision>
  <dcterms:created xsi:type="dcterms:W3CDTF">2020-11-02T15:11:00Z</dcterms:created>
  <dcterms:modified xsi:type="dcterms:W3CDTF">2020-11-02T15:11:00Z</dcterms:modified>
</cp:coreProperties>
</file>