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B1" w:rsidRDefault="00F86E72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-939165</wp:posOffset>
            </wp:positionH>
            <wp:positionV relativeFrom="paragraph">
              <wp:posOffset>-537845</wp:posOffset>
            </wp:positionV>
            <wp:extent cx="7419975" cy="9590405"/>
            <wp:effectExtent l="0" t="0" r="0" b="0"/>
            <wp:wrapThrough wrapText="bothSides">
              <wp:wrapPolygon edited="0">
                <wp:start x="0" y="0"/>
                <wp:lineTo x="0" y="21539"/>
                <wp:lineTo x="21572" y="21539"/>
                <wp:lineTo x="21572" y="0"/>
                <wp:lineTo x="0" y="0"/>
              </wp:wrapPolygon>
            </wp:wrapThrough>
            <wp:docPr id="2" name="Рисунок 2" descr="C:\Users\Admin\AppData\Local\Temp\Rar$DIa6888.10312\титульные листы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C:\Users\Admin\AppData\Local\Temp\Rar$DIa6888.10312\титульные листы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959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8A47B1" w:rsidRDefault="00F86E72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-847090</wp:posOffset>
            </wp:positionH>
            <wp:positionV relativeFrom="paragraph">
              <wp:posOffset>-482600</wp:posOffset>
            </wp:positionV>
            <wp:extent cx="7110095" cy="9191625"/>
            <wp:effectExtent l="0" t="0" r="0" b="0"/>
            <wp:wrapThrough wrapText="bothSides">
              <wp:wrapPolygon edited="0">
                <wp:start x="0" y="0"/>
                <wp:lineTo x="0" y="21578"/>
                <wp:lineTo x="21529" y="21578"/>
                <wp:lineTo x="21529" y="0"/>
                <wp:lineTo x="0" y="0"/>
              </wp:wrapPolygon>
            </wp:wrapThrough>
            <wp:docPr id="3" name="Рисунок 3" descr="C:\Users\Admin\AppData\Local\Temp\Rar$DIa6888.41664\титульные листы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C:\Users\Admin\AppData\Local\Temp\Rar$DIa6888.41664\титульные листы 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095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6E72" w:rsidRDefault="00F86E72">
      <w:pPr>
        <w:rPr>
          <w:sz w:val="0"/>
          <w:szCs w:val="0"/>
          <w:lang w:val="ru-RU"/>
        </w:rPr>
      </w:pPr>
    </w:p>
    <w:p w:rsidR="00F86E72" w:rsidRDefault="00F86E72">
      <w:pPr>
        <w:rPr>
          <w:sz w:val="0"/>
          <w:szCs w:val="0"/>
          <w:lang w:val="ru-RU"/>
        </w:rPr>
      </w:pPr>
    </w:p>
    <w:p w:rsidR="00F86E72" w:rsidRDefault="00F86E72">
      <w:pPr>
        <w:rPr>
          <w:sz w:val="0"/>
          <w:szCs w:val="0"/>
          <w:lang w:val="ru-RU"/>
        </w:rPr>
      </w:pPr>
    </w:p>
    <w:p w:rsidR="00F86E72" w:rsidRDefault="00F86E72">
      <w:pPr>
        <w:rPr>
          <w:sz w:val="0"/>
          <w:szCs w:val="0"/>
          <w:lang w:val="ru-RU"/>
        </w:rPr>
      </w:pPr>
    </w:p>
    <w:p w:rsidR="00F86E72" w:rsidRPr="00F86E72" w:rsidRDefault="00F86E72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A47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8A47B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A47B1">
        <w:trPr>
          <w:trHeight w:hRule="exact" w:val="131"/>
        </w:trPr>
        <w:tc>
          <w:tcPr>
            <w:tcW w:w="3119" w:type="dxa"/>
          </w:tcPr>
          <w:p w:rsidR="008A47B1" w:rsidRDefault="008A47B1"/>
        </w:tc>
        <w:tc>
          <w:tcPr>
            <w:tcW w:w="6238" w:type="dxa"/>
          </w:tcPr>
          <w:p w:rsidR="008A47B1" w:rsidRDefault="008A47B1"/>
        </w:tc>
      </w:tr>
      <w:tr w:rsidR="008A47B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47B1" w:rsidRDefault="008A47B1"/>
        </w:tc>
      </w:tr>
      <w:tr w:rsidR="008A47B1">
        <w:trPr>
          <w:trHeight w:hRule="exact" w:val="13"/>
        </w:trPr>
        <w:tc>
          <w:tcPr>
            <w:tcW w:w="3119" w:type="dxa"/>
          </w:tcPr>
          <w:p w:rsidR="008A47B1" w:rsidRDefault="008A47B1"/>
        </w:tc>
        <w:tc>
          <w:tcPr>
            <w:tcW w:w="6238" w:type="dxa"/>
          </w:tcPr>
          <w:p w:rsidR="008A47B1" w:rsidRDefault="008A47B1"/>
        </w:tc>
      </w:tr>
      <w:tr w:rsidR="008A47B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47B1" w:rsidRDefault="008A47B1"/>
        </w:tc>
      </w:tr>
      <w:tr w:rsidR="008A47B1">
        <w:trPr>
          <w:trHeight w:hRule="exact" w:val="96"/>
        </w:trPr>
        <w:tc>
          <w:tcPr>
            <w:tcW w:w="3119" w:type="dxa"/>
          </w:tcPr>
          <w:p w:rsidR="008A47B1" w:rsidRDefault="008A47B1"/>
        </w:tc>
        <w:tc>
          <w:tcPr>
            <w:tcW w:w="6238" w:type="dxa"/>
          </w:tcPr>
          <w:p w:rsidR="008A47B1" w:rsidRDefault="008A47B1"/>
        </w:tc>
      </w:tr>
      <w:tr w:rsidR="008A47B1" w:rsidRPr="0098179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8A47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A47B1" w:rsidRPr="0098179A">
        <w:trPr>
          <w:trHeight w:hRule="exact" w:val="138"/>
        </w:trPr>
        <w:tc>
          <w:tcPr>
            <w:tcW w:w="3119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  <w:tr w:rsidR="008A47B1" w:rsidRPr="0098179A">
        <w:trPr>
          <w:trHeight w:hRule="exact" w:val="555"/>
        </w:trPr>
        <w:tc>
          <w:tcPr>
            <w:tcW w:w="3119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8A47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A47B1" w:rsidRPr="0098179A">
        <w:trPr>
          <w:trHeight w:hRule="exact" w:val="277"/>
        </w:trPr>
        <w:tc>
          <w:tcPr>
            <w:tcW w:w="3119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  <w:tr w:rsidR="008A47B1" w:rsidRPr="0098179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  <w:tr w:rsidR="008A47B1" w:rsidRPr="0098179A">
        <w:trPr>
          <w:trHeight w:hRule="exact" w:val="13"/>
        </w:trPr>
        <w:tc>
          <w:tcPr>
            <w:tcW w:w="3119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  <w:tr w:rsidR="008A47B1" w:rsidRPr="0098179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  <w:tr w:rsidR="008A47B1" w:rsidRPr="0098179A">
        <w:trPr>
          <w:trHeight w:hRule="exact" w:val="96"/>
        </w:trPr>
        <w:tc>
          <w:tcPr>
            <w:tcW w:w="3119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  <w:tr w:rsidR="008A47B1" w:rsidRPr="004613F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8A47B1" w:rsidRPr="004613FC">
        <w:trPr>
          <w:trHeight w:hRule="exact" w:val="138"/>
        </w:trPr>
        <w:tc>
          <w:tcPr>
            <w:tcW w:w="3119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  <w:tr w:rsidR="008A47B1" w:rsidRPr="004613FC">
        <w:trPr>
          <w:trHeight w:hRule="exact" w:val="555"/>
        </w:trPr>
        <w:tc>
          <w:tcPr>
            <w:tcW w:w="3119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A47B1" w:rsidRPr="00F86E72" w:rsidRDefault="00F86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8A47B1" w:rsidRPr="00F86E72" w:rsidRDefault="00F86E72">
      <w:pPr>
        <w:rPr>
          <w:sz w:val="0"/>
          <w:szCs w:val="0"/>
          <w:lang w:val="ru-RU"/>
        </w:rPr>
      </w:pPr>
      <w:r w:rsidRPr="00F86E72">
        <w:rPr>
          <w:lang w:val="ru-RU"/>
        </w:rPr>
        <w:br w:type="page"/>
      </w:r>
      <w:r w:rsidR="0098179A" w:rsidRPr="0098179A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-2429510</wp:posOffset>
            </wp:positionV>
            <wp:extent cx="7419975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572" y="21484"/>
                <wp:lineTo x="21572" y="0"/>
                <wp:lineTo x="0" y="0"/>
              </wp:wrapPolygon>
            </wp:wrapThrough>
            <wp:docPr id="17" name="Рисунок 17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0" b="80397"/>
                    <a:stretch/>
                  </pic:blipFill>
                  <pic:spPr bwMode="auto">
                    <a:xfrm>
                      <a:off x="0" y="0"/>
                      <a:ext cx="7419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7172"/>
      </w:tblGrid>
      <w:tr w:rsidR="008A47B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A47B1" w:rsidRPr="0098179A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исходногоуровнявладенияживописьюдостигнутогонапредыдущейступениобразования,иовладениестудентаминеобходимымидостаточнымуровнемобщепрофессиональнойкомпетенциидлярешенияхудожественно-творческихзадачвпрофессиональнойдеятельности,атакжедлядальнейшегосамообразования.</w:t>
            </w:r>
          </w:p>
        </w:tc>
      </w:tr>
      <w:tr w:rsidR="008A47B1" w:rsidRPr="0098179A">
        <w:trPr>
          <w:trHeight w:hRule="exact" w:val="138"/>
        </w:trPr>
        <w:tc>
          <w:tcPr>
            <w:tcW w:w="1985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  <w:tr w:rsidR="008A47B1" w:rsidRPr="0098179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2Местодисциплины(модуля)вструктуреобразовательнойпрограммы</w:t>
            </w:r>
          </w:p>
        </w:tc>
      </w:tr>
      <w:tr w:rsidR="008A47B1" w:rsidRPr="004613F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ДисциплинаАкадемическаяживописьвходитввариативнуючастьучебногопланаобразовательнойпрограммы.</w:t>
            </w:r>
          </w:p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8A47B1" w:rsidRPr="004613FC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Владениеэлементарнымихудожественныминавыками</w:t>
            </w:r>
            <w:proofErr w:type="gram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,а</w:t>
            </w:r>
            <w:proofErr w:type="gram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такжезнания(умения,владения),формируемыеврезультатепараллельногоизучения«Академическогорисунка».</w:t>
            </w:r>
          </w:p>
        </w:tc>
      </w:tr>
      <w:tr w:rsidR="008A47B1" w:rsidRPr="004613F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</w:t>
            </w:r>
            <w:proofErr w:type="gram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я(</w:t>
            </w:r>
            <w:proofErr w:type="gram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8A47B1" w:rsidRPr="0098179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Подготовкакзащитеизащитавыпускнойквалификационнойработы</w:t>
            </w:r>
            <w:proofErr w:type="spellEnd"/>
          </w:p>
        </w:tc>
      </w:tr>
      <w:tr w:rsidR="008A47B1" w:rsidRPr="0098179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Проектированиеивыполнениепроектавматериале</w:t>
            </w:r>
          </w:p>
        </w:tc>
      </w:tr>
      <w:tr w:rsidR="008A47B1" w:rsidRPr="0098179A">
        <w:trPr>
          <w:trHeight w:hRule="exact" w:val="138"/>
        </w:trPr>
        <w:tc>
          <w:tcPr>
            <w:tcW w:w="1985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  <w:tr w:rsidR="008A47B1" w:rsidRPr="004613F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3Компетенцииобучающегося</w:t>
            </w:r>
            <w:proofErr w:type="gramStart"/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,ф</w:t>
            </w:r>
            <w:proofErr w:type="gramEnd"/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ормируемыеврезультатеосвоения</w:t>
            </w:r>
          </w:p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дисциплины(модуля)ипланируемыерезультатыобучения</w:t>
            </w:r>
          </w:p>
        </w:tc>
      </w:tr>
      <w:tr w:rsidR="008A47B1" w:rsidRPr="0098179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Врезультатеосвоениядисциплин</w:t>
            </w:r>
            <w:proofErr w:type="gram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модуля)«Академическаяживопись»обучающийсядолженобладатьследующимикомпетенциями:</w:t>
            </w:r>
          </w:p>
        </w:tc>
      </w:tr>
      <w:tr w:rsidR="008A47B1" w:rsidRPr="0098179A">
        <w:trPr>
          <w:trHeight w:hRule="exact" w:val="277"/>
        </w:trPr>
        <w:tc>
          <w:tcPr>
            <w:tcW w:w="1985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  <w:tr w:rsidR="008A47B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8A47B1" w:rsidRDefault="00F86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8A47B1" w:rsidRDefault="00F86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  <w:proofErr w:type="spellEnd"/>
          </w:p>
        </w:tc>
      </w:tr>
      <w:tr w:rsidR="008A47B1" w:rsidRPr="004613F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</w:t>
            </w:r>
          </w:p>
        </w:tc>
      </w:tr>
      <w:tr w:rsidR="008A47B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станковой и декоративной живописи;</w:t>
            </w:r>
          </w:p>
          <w:p w:rsidR="008A47B1" w:rsidRPr="00F86E72" w:rsidRDefault="00F86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эвристические методы обучения в живописи;</w:t>
            </w:r>
          </w:p>
          <w:p w:rsidR="008A47B1" w:rsidRPr="00F86E72" w:rsidRDefault="00F86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стилизация и трансформация форм и пространства;</w:t>
            </w:r>
          </w:p>
          <w:p w:rsidR="008A47B1" w:rsidRDefault="00F86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дополнительныечлененияплоскости</w:t>
            </w:r>
            <w:proofErr w:type="spellEnd"/>
          </w:p>
        </w:tc>
      </w:tr>
      <w:tr w:rsidR="008A47B1" w:rsidRPr="004613F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строить типичные модели творческих задач;</w:t>
            </w:r>
          </w:p>
          <w:p w:rsidR="008A47B1" w:rsidRPr="00F86E72" w:rsidRDefault="00F86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ставить учебные цели, искать и использовать необходимые средства и способы их достижения, контролировать и оценивать учебную </w:t>
            </w:r>
            <w:proofErr w:type="gram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деятель-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ее результаты</w:t>
            </w:r>
          </w:p>
        </w:tc>
      </w:tr>
      <w:tr w:rsidR="008A47B1" w:rsidRPr="004613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инструментарием, методами и приемами работы в художественно- творческой деятельности</w:t>
            </w:r>
          </w:p>
        </w:tc>
      </w:tr>
      <w:tr w:rsidR="008A47B1" w:rsidRPr="004613F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подготовленностью к владению рисунком, навыками линейно-конструктивного построения и основами академической живописи и скульптуры, способностью к творческому проявлению своей индивидуальности и профессиональному росту</w:t>
            </w:r>
          </w:p>
        </w:tc>
      </w:tr>
      <w:tr w:rsidR="008A47B1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изображения на плоскости;</w:t>
            </w:r>
          </w:p>
          <w:p w:rsidR="008A47B1" w:rsidRDefault="00F86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основыцветоведения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цветовыегармонии</w:t>
            </w:r>
            <w:proofErr w:type="spellEnd"/>
          </w:p>
        </w:tc>
      </w:tr>
      <w:tr w:rsidR="008A47B1" w:rsidRPr="004613F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выстраивать 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</w:t>
            </w:r>
            <w:proofErr w:type="spell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-ритмическую организацию плоскости;</w:t>
            </w:r>
          </w:p>
          <w:p w:rsidR="008A47B1" w:rsidRPr="00F86E72" w:rsidRDefault="00F86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средства художественной выразительности при построении цветовой композиций различной степени сложности</w:t>
            </w:r>
          </w:p>
        </w:tc>
      </w:tr>
    </w:tbl>
    <w:p w:rsidR="008A47B1" w:rsidRPr="00F86E72" w:rsidRDefault="00F86E72">
      <w:pPr>
        <w:rPr>
          <w:sz w:val="0"/>
          <w:szCs w:val="0"/>
          <w:lang w:val="ru-RU"/>
        </w:rPr>
      </w:pPr>
      <w:r w:rsidRPr="00F86E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A47B1" w:rsidRPr="004613F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приемами работы с цветом и цветовыми композициями</w:t>
            </w:r>
          </w:p>
        </w:tc>
      </w:tr>
    </w:tbl>
    <w:p w:rsidR="008A47B1" w:rsidRPr="00F86E72" w:rsidRDefault="00F86E72">
      <w:pPr>
        <w:rPr>
          <w:sz w:val="0"/>
          <w:szCs w:val="0"/>
          <w:lang w:val="ru-RU"/>
        </w:rPr>
      </w:pPr>
      <w:r w:rsidRPr="00F86E7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2011"/>
        <w:gridCol w:w="352"/>
        <w:gridCol w:w="296"/>
        <w:gridCol w:w="277"/>
        <w:gridCol w:w="592"/>
        <w:gridCol w:w="283"/>
        <w:gridCol w:w="1489"/>
        <w:gridCol w:w="2169"/>
        <w:gridCol w:w="963"/>
      </w:tblGrid>
      <w:tr w:rsidR="008A47B1" w:rsidRPr="0098179A">
        <w:trPr>
          <w:trHeight w:hRule="exact" w:val="285"/>
        </w:trPr>
        <w:tc>
          <w:tcPr>
            <w:tcW w:w="710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4.Структура,объёмисодержаниедисциплины(модуля)</w:t>
            </w:r>
          </w:p>
        </w:tc>
      </w:tr>
      <w:tr w:rsidR="008A47B1" w:rsidRPr="004613F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Общаятрудоемкостьдисциплинысоставляет5зачетныхединиц180акад.часов,втомчисле:</w:t>
            </w:r>
          </w:p>
          <w:p w:rsidR="008A47B1" w:rsidRPr="00F86E72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–контактнаяработа–133,2акад.часов:</w:t>
            </w:r>
          </w:p>
          <w:p w:rsidR="008A47B1" w:rsidRPr="00F86E72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–аудиторная–133акад</w:t>
            </w:r>
            <w:proofErr w:type="gram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асов;</w:t>
            </w:r>
          </w:p>
          <w:p w:rsidR="008A47B1" w:rsidRPr="00F86E72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–внеаудиторная–0,2акад</w:t>
            </w:r>
            <w:proofErr w:type="gram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.ч</w:t>
            </w:r>
            <w:proofErr w:type="gram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</w:p>
          <w:p w:rsidR="008A47B1" w:rsidRPr="00F86E72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–самостоятельнаяработа–46,8акад.часов;</w:t>
            </w:r>
          </w:p>
          <w:p w:rsidR="008A47B1" w:rsidRPr="00F86E72" w:rsidRDefault="008A47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A47B1" w:rsidRPr="00F86E72" w:rsidRDefault="008A47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A47B1" w:rsidRPr="00F86E72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Формааттестации-зачетсоценкой</w:t>
            </w:r>
          </w:p>
        </w:tc>
      </w:tr>
      <w:tr w:rsidR="008A47B1" w:rsidRPr="004613FC">
        <w:trPr>
          <w:trHeight w:hRule="exact" w:val="138"/>
        </w:trPr>
        <w:tc>
          <w:tcPr>
            <w:tcW w:w="710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  <w:tr w:rsidR="008A47B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F86E72" w:rsidRDefault="00F86E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8A47B1" w:rsidRPr="00F86E72" w:rsidRDefault="00F86E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</w:p>
          <w:p w:rsidR="008A47B1" w:rsidRPr="00F86E72" w:rsidRDefault="00F86E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  <w:proofErr w:type="spellEnd"/>
          </w:p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F86E72" w:rsidRDefault="00F86E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</w:p>
          <w:p w:rsidR="008A47B1" w:rsidRPr="00F86E72" w:rsidRDefault="00F86E7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  <w:proofErr w:type="spellEnd"/>
          </w:p>
        </w:tc>
      </w:tr>
      <w:tr w:rsidR="008A47B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A47B1" w:rsidRDefault="008A47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A47B1" w:rsidRDefault="008A47B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</w:tr>
      <w:tr w:rsidR="008A47B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1.Основныепринципыизображения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</w:tr>
      <w:tr w:rsidR="008A47B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F86E72" w:rsidRDefault="00F86E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1.1Натюрморт.Решение:объем-рельеф-пятно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Проверкапрактическогозадания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ПК-3,ПК-4</w:t>
            </w:r>
          </w:p>
        </w:tc>
      </w:tr>
      <w:tr w:rsidR="008A47B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1.2Натюрморт.Методгеометризации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Проверкапрактическогозадания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ПК-3,ПК-4</w:t>
            </w:r>
          </w:p>
        </w:tc>
      </w:tr>
      <w:tr w:rsidR="008A47B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1.3Натюрморт.Использованиецветногогрунта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Проверкапрактическогозадания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ПК-3,ПК-4</w:t>
            </w:r>
          </w:p>
        </w:tc>
      </w:tr>
      <w:tr w:rsidR="008A47B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1.4Натюрморт.Линиявживописи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Проверкапрактическогозадания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ПК-3,ПК-4</w:t>
            </w:r>
          </w:p>
        </w:tc>
      </w:tr>
      <w:tr w:rsidR="008A47B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</w:tr>
      <w:tr w:rsidR="008A47B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</w:tr>
      <w:tr w:rsidR="008A47B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2.Дополнительноечленениеплоскости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</w:tr>
      <w:tr w:rsidR="008A47B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F86E72" w:rsidRDefault="00F86E7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2.1Натюрморт.Методоверлеппингаиразныхвидовсетки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Проверкапрактическогозадания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ПК-3,ПК-4</w:t>
            </w:r>
          </w:p>
        </w:tc>
      </w:tr>
      <w:tr w:rsidR="008A47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</w:tr>
      <w:tr w:rsidR="008A47B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</w:tr>
      <w:tr w:rsidR="008A47B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3.Декоративныйнатюрморт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</w:tr>
      <w:tr w:rsidR="008A47B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3.1Натюрморт.Интерпретация:мажор/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минор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Проверкапрактическогозадания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ПК-3,ПК-4</w:t>
            </w:r>
          </w:p>
        </w:tc>
      </w:tr>
      <w:tr w:rsidR="008A47B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3.2Натюрморт.Приемыстилизации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Проверкапрактическогозадания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ПК-3,ПК-4</w:t>
            </w:r>
          </w:p>
        </w:tc>
      </w:tr>
      <w:tr w:rsidR="008A47B1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3.3Декоративныйнатюрморт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Выполнениепрактического</w:t>
            </w:r>
            <w:proofErr w:type="spellEnd"/>
          </w:p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Проверкапрактическогозадания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ПК-3,ПК-4</w:t>
            </w:r>
          </w:p>
        </w:tc>
      </w:tr>
      <w:tr w:rsidR="008A47B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</w:tr>
      <w:tr w:rsidR="008A47B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Итогозасеместр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</w:tr>
      <w:tr w:rsidR="008A47B1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133/36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8A47B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ПК-3,ПК-4</w:t>
            </w:r>
          </w:p>
        </w:tc>
      </w:tr>
    </w:tbl>
    <w:p w:rsidR="008A47B1" w:rsidRDefault="00F86E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8A47B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8A47B1">
        <w:trPr>
          <w:trHeight w:hRule="exact" w:val="138"/>
        </w:trPr>
        <w:tc>
          <w:tcPr>
            <w:tcW w:w="9357" w:type="dxa"/>
          </w:tcPr>
          <w:p w:rsidR="008A47B1" w:rsidRDefault="008A47B1"/>
        </w:tc>
      </w:tr>
      <w:tr w:rsidR="008A47B1" w:rsidRPr="004613FC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проблемногообучения–организацияобразовательногопроцесса,котораяпредполагаетпостановкупроблемныхвопросов,созданиеучебныхпроблемныхситуацийдлястимулированияактивнойпознавательнойдеятельностистудентов.</w:t>
            </w:r>
          </w:p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занятиепроводитсявформепрактикума–организацияучебнойработы,направленнаянарешениекомплекснойучебно-познавательнойзадачи,требующейотстудентаприменениякакнаучно-теоретическихзнаний,такипрактическихнавыков.</w:t>
            </w:r>
          </w:p>
          <w:p w:rsidR="008A47B1" w:rsidRPr="00F86E72" w:rsidRDefault="008A47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47B1" w:rsidRPr="004613FC">
        <w:trPr>
          <w:trHeight w:hRule="exact" w:val="277"/>
        </w:trPr>
        <w:tc>
          <w:tcPr>
            <w:tcW w:w="9357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  <w:tr w:rsidR="008A47B1" w:rsidRPr="009817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8A47B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8A47B1">
        <w:trPr>
          <w:trHeight w:hRule="exact" w:val="138"/>
        </w:trPr>
        <w:tc>
          <w:tcPr>
            <w:tcW w:w="9357" w:type="dxa"/>
          </w:tcPr>
          <w:p w:rsidR="008A47B1" w:rsidRDefault="008A47B1"/>
        </w:tc>
      </w:tr>
      <w:tr w:rsidR="008A47B1" w:rsidRPr="0098179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8A47B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8A47B1">
        <w:trPr>
          <w:trHeight w:hRule="exact" w:val="138"/>
        </w:trPr>
        <w:tc>
          <w:tcPr>
            <w:tcW w:w="9357" w:type="dxa"/>
          </w:tcPr>
          <w:p w:rsidR="008A47B1" w:rsidRDefault="008A47B1"/>
        </w:tc>
      </w:tr>
      <w:tr w:rsidR="008A47B1" w:rsidRPr="0098179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8Учебно-методическоеиинформационноеобеспечениедисциплины(модуля)</w:t>
            </w:r>
          </w:p>
        </w:tc>
      </w:tr>
      <w:tr w:rsidR="008A47B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A47B1" w:rsidRPr="0098179A">
        <w:trPr>
          <w:trHeight w:hRule="exact" w:val="57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7B1" w:rsidRPr="005A3023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методическоепособие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,2016.-1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=2529.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/1/1130331/2529.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Имеетсяпечатныйаналог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47B1" w:rsidRPr="005A3023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Практикумпохудожественнымдисциплинамдлянаправленийподготовки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»,«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прикладноеискусствоинародныепромыслы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методическоепособие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,2018.-1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ститул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=3707.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/1/1527604/3707.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:15.10.2019).-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Сведениядоступнытакжена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47B1" w:rsidRPr="005A3023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Декоративнаяживопись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методическоепособие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,2015.-1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).-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ститул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=1484.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/1/1124012/1484.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датаобращения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:04.10.2019).-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Сведениядоступнытакжена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47B1" w:rsidRPr="005A3023" w:rsidRDefault="008A47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A47B1" w:rsidRPr="0098179A">
        <w:trPr>
          <w:trHeight w:hRule="exact" w:val="138"/>
        </w:trPr>
        <w:tc>
          <w:tcPr>
            <w:tcW w:w="9357" w:type="dxa"/>
          </w:tcPr>
          <w:p w:rsidR="008A47B1" w:rsidRPr="005A3023" w:rsidRDefault="008A47B1"/>
        </w:tc>
      </w:tr>
      <w:tr w:rsidR="008A47B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A47B1" w:rsidRPr="005A3023">
        <w:trPr>
          <w:trHeight w:hRule="exact" w:val="3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47B1" w:rsidRPr="005A3023" w:rsidRDefault="00F86E72" w:rsidP="005A30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Основыучебнойживописи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Электронныйресурс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]/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Хорошильцев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.–1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Pentium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MicrosoftInternetExplorer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6.0.–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тельствоорегистрацииэлектронногоресурса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ОФЭРНиОГАН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РАО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</w:tc>
      </w:tr>
    </w:tbl>
    <w:p w:rsidR="008A47B1" w:rsidRPr="005A3023" w:rsidRDefault="00F86E72">
      <w:pPr>
        <w:rPr>
          <w:sz w:val="0"/>
          <w:szCs w:val="0"/>
        </w:rPr>
      </w:pPr>
      <w:r w:rsidRPr="005A302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"/>
        <w:gridCol w:w="3779"/>
        <w:gridCol w:w="3104"/>
        <w:gridCol w:w="2382"/>
        <w:gridCol w:w="35"/>
      </w:tblGrid>
      <w:tr w:rsidR="008A47B1" w:rsidRPr="005A3023" w:rsidTr="00132D70">
        <w:trPr>
          <w:trHeight w:hRule="exact" w:val="5423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47B1" w:rsidRPr="005A3023" w:rsidRDefault="00F86E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2009.–234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47B1" w:rsidRPr="005A3023" w:rsidRDefault="005A30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Техникаживописи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Электронныйресурс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.—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.—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Планетамузыки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,2019.—592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.—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Режимдоступа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8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="00F8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8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/111792.</w:t>
            </w:r>
          </w:p>
          <w:p w:rsidR="008A47B1" w:rsidRPr="005A3023" w:rsidRDefault="005A30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Академическаяживопись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Электронныйресурс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.—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.—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КемГИК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,2017.—60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.—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Режимдоступа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8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="00F8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8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/105262.</w:t>
            </w:r>
          </w:p>
          <w:p w:rsidR="008A47B1" w:rsidRPr="005A3023" w:rsidRDefault="005A30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Ломов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Электронныйресурс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учебноепособие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Ломов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Аманжолов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.—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.—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,2015.—144</w:t>
            </w:r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.—</w:t>
            </w:r>
            <w:proofErr w:type="spellStart"/>
            <w:r w:rsidR="00F86E72"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Режимдоступа</w:t>
            </w:r>
            <w:proofErr w:type="spellEnd"/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8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="00F8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8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F86E72"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/96270.</w:t>
            </w:r>
          </w:p>
          <w:p w:rsidR="008A47B1" w:rsidRPr="00132D70" w:rsidRDefault="008A47B1" w:rsidP="005A302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A47B1" w:rsidRPr="005A3023" w:rsidTr="00132D70">
        <w:trPr>
          <w:trHeight w:hRule="exact" w:val="139"/>
        </w:trPr>
        <w:tc>
          <w:tcPr>
            <w:tcW w:w="153" w:type="dxa"/>
          </w:tcPr>
          <w:p w:rsidR="008A47B1" w:rsidRPr="00132D70" w:rsidRDefault="008A47B1"/>
        </w:tc>
        <w:tc>
          <w:tcPr>
            <w:tcW w:w="3832" w:type="dxa"/>
          </w:tcPr>
          <w:p w:rsidR="008A47B1" w:rsidRPr="00132D70" w:rsidRDefault="008A47B1"/>
        </w:tc>
        <w:tc>
          <w:tcPr>
            <w:tcW w:w="3052" w:type="dxa"/>
          </w:tcPr>
          <w:p w:rsidR="008A47B1" w:rsidRPr="00132D70" w:rsidRDefault="008A47B1"/>
        </w:tc>
        <w:tc>
          <w:tcPr>
            <w:tcW w:w="2342" w:type="dxa"/>
          </w:tcPr>
          <w:p w:rsidR="008A47B1" w:rsidRPr="00132D70" w:rsidRDefault="008A47B1"/>
        </w:tc>
        <w:tc>
          <w:tcPr>
            <w:tcW w:w="45" w:type="dxa"/>
          </w:tcPr>
          <w:p w:rsidR="008A47B1" w:rsidRPr="00132D70" w:rsidRDefault="008A47B1"/>
        </w:tc>
      </w:tr>
      <w:tr w:rsidR="008A47B1" w:rsidTr="00132D7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8A47B1" w:rsidRPr="004613FC" w:rsidTr="00132D70">
        <w:trPr>
          <w:trHeight w:hRule="exact" w:val="217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Рябинова,С.В.Электронныйучебно-методическийкомплекс«Основыживописи»дляспециальностей«Декоративно-прикладноеискусство»и«Искусствоинтерьера»[Электронныйресурс]/С.В.Рябинова,О.С.Кульпина.-М.:ФГНУ,2008.-№11530.</w:t>
            </w:r>
          </w:p>
          <w:p w:rsidR="008A47B1" w:rsidRPr="005A3023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2.Рябинова,С.В.Основыживописи</w:t>
            </w:r>
            <w:proofErr w:type="gram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.И</w:t>
            </w:r>
            <w:proofErr w:type="gram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ллюстративнаяпрограммакурсаживописидлябудущиххудожниковдекоративно-прикладногоискусства/С.В.Рябинова.–Магнито-горск:МаГУ,2008.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(15экз.)</w:t>
            </w:r>
          </w:p>
          <w:p w:rsidR="008A47B1" w:rsidRPr="005A3023" w:rsidRDefault="008A47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A47B1" w:rsidRPr="004613FC" w:rsidTr="00132D70">
        <w:trPr>
          <w:trHeight w:hRule="exact" w:val="138"/>
        </w:trPr>
        <w:tc>
          <w:tcPr>
            <w:tcW w:w="153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  <w:tc>
          <w:tcPr>
            <w:tcW w:w="3832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  <w:tc>
          <w:tcPr>
            <w:tcW w:w="3052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  <w:tc>
          <w:tcPr>
            <w:tcW w:w="2342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  <w:tc>
          <w:tcPr>
            <w:tcW w:w="45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</w:tr>
      <w:tr w:rsidR="008A47B1" w:rsidRPr="0098179A" w:rsidTr="00132D70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)П</w:t>
            </w:r>
            <w:proofErr w:type="gramEnd"/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рограммноеобеспечениеиИнтернет-ресурсы:</w:t>
            </w:r>
          </w:p>
        </w:tc>
      </w:tr>
      <w:tr w:rsidR="008A47B1" w:rsidRPr="0098179A" w:rsidTr="00132D70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rusmuseumvrm</w:t>
            </w:r>
            <w:proofErr w:type="spellEnd"/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ВиртуальныйфилиалРусскогомузея</w:t>
            </w:r>
            <w:proofErr w:type="spellEnd"/>
          </w:p>
        </w:tc>
      </w:tr>
      <w:tr w:rsidR="008A47B1" w:rsidRPr="0098179A" w:rsidTr="00132D70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  <w:tr w:rsidR="008A47B1" w:rsidRPr="0098179A" w:rsidTr="00132D7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ГосударственнаяТретьяковскаягалерея</w:t>
            </w:r>
            <w:proofErr w:type="spellEnd"/>
          </w:p>
        </w:tc>
      </w:tr>
      <w:tr w:rsidR="008A47B1" w:rsidRPr="0098179A" w:rsidTr="00132D7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Русскиймузей</w:t>
            </w:r>
            <w:proofErr w:type="spellEnd"/>
          </w:p>
        </w:tc>
      </w:tr>
      <w:tr w:rsidR="008A47B1" w:rsidRPr="0098179A" w:rsidTr="00132D70">
        <w:trPr>
          <w:trHeight w:hRule="exact" w:val="277"/>
        </w:trPr>
        <w:tc>
          <w:tcPr>
            <w:tcW w:w="153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3832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3052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2342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45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  <w:tr w:rsidR="008A47B1" w:rsidTr="00132D70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47B1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  <w:proofErr w:type="spellEnd"/>
          </w:p>
        </w:tc>
      </w:tr>
      <w:tr w:rsidR="008A47B1" w:rsidTr="00132D70">
        <w:trPr>
          <w:trHeight w:hRule="exact" w:val="555"/>
        </w:trPr>
        <w:tc>
          <w:tcPr>
            <w:tcW w:w="153" w:type="dxa"/>
          </w:tcPr>
          <w:p w:rsidR="008A47B1" w:rsidRDefault="008A47B1"/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  <w:proofErr w:type="spellEnd"/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  <w:tc>
          <w:tcPr>
            <w:tcW w:w="45" w:type="dxa"/>
          </w:tcPr>
          <w:p w:rsidR="008A47B1" w:rsidRDefault="008A47B1"/>
        </w:tc>
      </w:tr>
      <w:tr w:rsidR="008A47B1" w:rsidTr="00132D70">
        <w:trPr>
          <w:trHeight w:hRule="exact" w:val="555"/>
        </w:trPr>
        <w:tc>
          <w:tcPr>
            <w:tcW w:w="153" w:type="dxa"/>
          </w:tcPr>
          <w:p w:rsidR="008A47B1" w:rsidRDefault="008A47B1"/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MSOffice2007Professional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№135от17.09.2007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45" w:type="dxa"/>
          </w:tcPr>
          <w:p w:rsidR="008A47B1" w:rsidRDefault="008A47B1"/>
        </w:tc>
      </w:tr>
      <w:tr w:rsidR="00132D70" w:rsidTr="00132D70">
        <w:trPr>
          <w:trHeight w:hRule="exact" w:val="1096"/>
        </w:trPr>
        <w:tc>
          <w:tcPr>
            <w:tcW w:w="153" w:type="dxa"/>
          </w:tcPr>
          <w:p w:rsidR="00132D70" w:rsidRDefault="00132D70"/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D70" w:rsidRDefault="00132D70" w:rsidP="00CE3D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D70" w:rsidRDefault="00132D70" w:rsidP="00CE3D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2D70" w:rsidRDefault="00132D70" w:rsidP="00CE3D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5" w:type="dxa"/>
          </w:tcPr>
          <w:p w:rsidR="00132D70" w:rsidRDefault="00132D70"/>
        </w:tc>
      </w:tr>
      <w:tr w:rsidR="008A47B1" w:rsidTr="00132D70">
        <w:trPr>
          <w:trHeight w:hRule="exact" w:val="285"/>
        </w:trPr>
        <w:tc>
          <w:tcPr>
            <w:tcW w:w="153" w:type="dxa"/>
          </w:tcPr>
          <w:p w:rsidR="008A47B1" w:rsidRDefault="008A47B1"/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  <w:proofErr w:type="spellEnd"/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45" w:type="dxa"/>
          </w:tcPr>
          <w:p w:rsidR="008A47B1" w:rsidRDefault="008A47B1"/>
        </w:tc>
      </w:tr>
      <w:tr w:rsidR="008A47B1" w:rsidTr="00132D70">
        <w:trPr>
          <w:trHeight w:hRule="exact" w:val="826"/>
        </w:trPr>
        <w:tc>
          <w:tcPr>
            <w:tcW w:w="153" w:type="dxa"/>
          </w:tcPr>
          <w:p w:rsidR="008A47B1" w:rsidRDefault="008A47B1"/>
        </w:tc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MSWindows7Professional(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45" w:type="dxa"/>
          </w:tcPr>
          <w:p w:rsidR="008A47B1" w:rsidRDefault="008A47B1"/>
        </w:tc>
      </w:tr>
    </w:tbl>
    <w:p w:rsidR="008A47B1" w:rsidRDefault="00F86E7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6872"/>
        <w:gridCol w:w="2415"/>
        <w:gridCol w:w="29"/>
      </w:tblGrid>
      <w:tr w:rsidR="008A47B1" w:rsidRPr="0098179A" w:rsidTr="00132D7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Профессиональныебазыданныхиинформационныесправочныесистемы</w:t>
            </w:r>
          </w:p>
        </w:tc>
      </w:tr>
      <w:tr w:rsidR="008A47B1" w:rsidTr="00132D70">
        <w:trPr>
          <w:trHeight w:hRule="exact" w:val="270"/>
        </w:trPr>
        <w:tc>
          <w:tcPr>
            <w:tcW w:w="182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Default="00F86E7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55" w:type="dxa"/>
          </w:tcPr>
          <w:p w:rsidR="008A47B1" w:rsidRDefault="008A47B1"/>
        </w:tc>
      </w:tr>
      <w:tr w:rsidR="008A47B1" w:rsidRPr="004613FC" w:rsidTr="00132D70">
        <w:trPr>
          <w:trHeight w:hRule="exact" w:val="14"/>
        </w:trPr>
        <w:tc>
          <w:tcPr>
            <w:tcW w:w="182" w:type="dxa"/>
          </w:tcPr>
          <w:p w:rsidR="008A47B1" w:rsidRDefault="008A47B1"/>
        </w:tc>
        <w:tc>
          <w:tcPr>
            <w:tcW w:w="67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F86E72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Международнаясправочнаясистема«Полпред</w:t>
            </w:r>
            <w:proofErr w:type="spell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отрасль«Образование,наука</w:t>
            </w:r>
            <w:proofErr w:type="spell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3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5A3023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education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55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</w:tr>
      <w:tr w:rsidR="008A47B1" w:rsidRPr="004613FC" w:rsidTr="00132D70">
        <w:trPr>
          <w:trHeight w:hRule="exact" w:val="540"/>
        </w:trPr>
        <w:tc>
          <w:tcPr>
            <w:tcW w:w="182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  <w:tc>
          <w:tcPr>
            <w:tcW w:w="67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5A3023" w:rsidRDefault="008A47B1">
            <w:pPr>
              <w:rPr>
                <w:lang w:val="ru-RU"/>
              </w:rPr>
            </w:pPr>
          </w:p>
        </w:tc>
        <w:tc>
          <w:tcPr>
            <w:tcW w:w="23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5A3023" w:rsidRDefault="008A47B1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</w:tr>
      <w:tr w:rsidR="008A47B1" w:rsidRPr="004613FC" w:rsidTr="00132D70">
        <w:trPr>
          <w:trHeight w:hRule="exact" w:val="826"/>
        </w:trPr>
        <w:tc>
          <w:tcPr>
            <w:tcW w:w="182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F86E72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Национальнаяинформационно-аналитическаясистема–Российскийиндекснаучногоцитировани</w:t>
            </w:r>
            <w:proofErr w:type="gram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я(</w:t>
            </w:r>
            <w:proofErr w:type="gram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РИНЦ)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5A3023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risc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</w:p>
        </w:tc>
        <w:tc>
          <w:tcPr>
            <w:tcW w:w="55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</w:tr>
      <w:tr w:rsidR="008A47B1" w:rsidRPr="004613FC" w:rsidTr="00132D70">
        <w:trPr>
          <w:trHeight w:hRule="exact" w:val="555"/>
        </w:trPr>
        <w:tc>
          <w:tcPr>
            <w:tcW w:w="182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F86E72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ПоисковаясистемаАкадемия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gram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5A3023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55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</w:tr>
      <w:tr w:rsidR="008A47B1" w:rsidRPr="004613FC" w:rsidTr="00132D70">
        <w:trPr>
          <w:trHeight w:hRule="exact" w:val="555"/>
        </w:trPr>
        <w:tc>
          <w:tcPr>
            <w:tcW w:w="182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F86E72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5A3023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55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</w:tr>
      <w:tr w:rsidR="008A47B1" w:rsidRPr="004613FC" w:rsidTr="00132D70">
        <w:trPr>
          <w:trHeight w:hRule="exact" w:val="826"/>
        </w:trPr>
        <w:tc>
          <w:tcPr>
            <w:tcW w:w="182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  <w:tc>
          <w:tcPr>
            <w:tcW w:w="6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F86E72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Федеральноегосударственноебюджетноеучреждени</w:t>
            </w:r>
            <w:proofErr w:type="gram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е«</w:t>
            </w:r>
            <w:proofErr w:type="gram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Федеральныйинститутпромышленнойсобственности»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47B1" w:rsidRPr="005A3023" w:rsidRDefault="00F86E7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fips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55" w:type="dxa"/>
          </w:tcPr>
          <w:p w:rsidR="008A47B1" w:rsidRPr="005A3023" w:rsidRDefault="008A47B1">
            <w:pPr>
              <w:rPr>
                <w:lang w:val="ru-RU"/>
              </w:rPr>
            </w:pPr>
          </w:p>
        </w:tc>
      </w:tr>
      <w:tr w:rsidR="008A47B1" w:rsidRPr="0098179A" w:rsidTr="00132D70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</w:t>
            </w:r>
            <w:proofErr w:type="gramStart"/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F86E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модуля)</w:t>
            </w:r>
          </w:p>
        </w:tc>
      </w:tr>
      <w:tr w:rsidR="008A47B1" w:rsidRPr="0098179A" w:rsidTr="00132D70">
        <w:trPr>
          <w:trHeight w:hRule="exact" w:val="138"/>
        </w:trPr>
        <w:tc>
          <w:tcPr>
            <w:tcW w:w="182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6798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2389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  <w:tc>
          <w:tcPr>
            <w:tcW w:w="55" w:type="dxa"/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  <w:tr w:rsidR="008A47B1" w:rsidRPr="0098179A" w:rsidTr="00132D70">
        <w:trPr>
          <w:trHeight w:hRule="exact" w:val="270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</w:tc>
      </w:tr>
      <w:tr w:rsidR="008A47B1" w:rsidRPr="004613FC" w:rsidTr="00132D70">
        <w:trPr>
          <w:trHeight w:hRule="exact" w:val="14"/>
        </w:trPr>
        <w:tc>
          <w:tcPr>
            <w:tcW w:w="9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A47B1" w:rsidRPr="005A3023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Учебныеаудиториидляпроведениялабораторныхзанятий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самостоятельнойработы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групповыхииндивидуальныхконсультаций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текущегоконтроляипромежуточнойаттестации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студияживописи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Мольберты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мольберт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станок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стульяуч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.-20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подиум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натурныестолики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–4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табуретыподкраски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ширмы</w:t>
            </w:r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Наглядныепособия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Естьводоснабжение</w:t>
            </w:r>
            <w:proofErr w:type="spellEnd"/>
            <w:r w:rsidRPr="005A3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2.Помещениедлясамостоятельнойработыобучающихся</w:t>
            </w:r>
            <w:proofErr w:type="gram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,выходомвИнтернетисдоступомвэлектроннуюинформационно-образовательнуюсредууниверситета.</w:t>
            </w:r>
          </w:p>
          <w:p w:rsidR="008A47B1" w:rsidRPr="00F86E72" w:rsidRDefault="00F86E7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3.Помещениедляхраненияипрофилактическогообслуживанияучебногооборудовани</w:t>
            </w:r>
            <w:proofErr w:type="gramStart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я(</w:t>
            </w:r>
            <w:proofErr w:type="gramEnd"/>
            <w:r w:rsidRPr="00F86E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методическийфонд):Шкафыдляхраненияучебно-методическойдокументации,учебногооборудованияиучебно-наглядныхпособий.</w:t>
            </w:r>
          </w:p>
        </w:tc>
      </w:tr>
      <w:tr w:rsidR="008A47B1" w:rsidRPr="004613FC" w:rsidTr="00132D70">
        <w:trPr>
          <w:trHeight w:hRule="exact" w:val="2974"/>
        </w:trPr>
        <w:tc>
          <w:tcPr>
            <w:tcW w:w="9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47B1" w:rsidRPr="00F86E72" w:rsidRDefault="008A47B1">
            <w:pPr>
              <w:rPr>
                <w:lang w:val="ru-RU"/>
              </w:rPr>
            </w:pPr>
          </w:p>
        </w:tc>
      </w:tr>
    </w:tbl>
    <w:p w:rsidR="00132D70" w:rsidRPr="00391616" w:rsidRDefault="00132D70" w:rsidP="00132D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91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1</w:t>
      </w:r>
    </w:p>
    <w:p w:rsidR="00132D70" w:rsidRPr="00391616" w:rsidRDefault="00132D70" w:rsidP="00132D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91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391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обучающихся</w:t>
      </w:r>
      <w:proofErr w:type="gramEnd"/>
    </w:p>
    <w:p w:rsidR="00132D70" w:rsidRPr="00391616" w:rsidRDefault="00132D70" w:rsidP="0013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6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Аудиторная самостоятельная работа студентов предполагает  выполнение этюдов, согласно заданию практического занятия. Внеаудиторная самостоятельная работа студентов предполагает доработку  аудиторных и выполнение подобных заданий, чтобы закрепить умения и навыки. </w:t>
      </w:r>
    </w:p>
    <w:p w:rsidR="00132D70" w:rsidRPr="00391616" w:rsidRDefault="00132D70" w:rsidP="00132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91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Теоретические вопросы:</w:t>
      </w:r>
    </w:p>
    <w:p w:rsidR="00132D70" w:rsidRPr="00391616" w:rsidRDefault="00132D70" w:rsidP="00132D7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1.Основные принципы изображения на плоскости.</w:t>
      </w:r>
    </w:p>
    <w:p w:rsidR="00132D70" w:rsidRPr="00391616" w:rsidRDefault="00132D70" w:rsidP="00132D7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2. Основы </w:t>
      </w:r>
      <w:proofErr w:type="spellStart"/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цветоведения</w:t>
      </w:r>
      <w:proofErr w:type="spellEnd"/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 цветовые гармонии.</w:t>
      </w:r>
    </w:p>
    <w:p w:rsidR="00132D70" w:rsidRPr="00391616" w:rsidRDefault="00132D70" w:rsidP="00132D7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3.Особенности станковой и декоративной живописи.</w:t>
      </w:r>
    </w:p>
    <w:p w:rsidR="00132D70" w:rsidRPr="00391616" w:rsidRDefault="00132D70" w:rsidP="00132D7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4. Линия в живописи.</w:t>
      </w:r>
    </w:p>
    <w:p w:rsidR="00132D70" w:rsidRPr="00391616" w:rsidRDefault="00132D70" w:rsidP="00132D7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5. Эвристические методы обучения в живописи.</w:t>
      </w:r>
    </w:p>
    <w:p w:rsidR="00132D70" w:rsidRPr="00391616" w:rsidRDefault="00132D70" w:rsidP="00132D70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6. Стилизация и трансформация форм и пространства.</w:t>
      </w:r>
    </w:p>
    <w:p w:rsidR="00132D70" w:rsidRPr="00391616" w:rsidRDefault="00132D70" w:rsidP="0013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7. Дополнительные членения плоскости.</w:t>
      </w:r>
    </w:p>
    <w:p w:rsidR="00132D70" w:rsidRPr="00242A14" w:rsidRDefault="00132D70" w:rsidP="0013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2A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2</w:t>
      </w:r>
    </w:p>
    <w:p w:rsidR="00132D70" w:rsidRPr="00242A14" w:rsidRDefault="00132D70" w:rsidP="0013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2A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132D70" w:rsidRPr="00242A14" w:rsidRDefault="00132D70" w:rsidP="00132D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2A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132D70" w:rsidRPr="00242A14" w:rsidRDefault="00132D70" w:rsidP="0013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2252"/>
        <w:gridCol w:w="6069"/>
      </w:tblGrid>
      <w:tr w:rsidR="00132D70" w:rsidRPr="00242A14" w:rsidTr="00CE3D5F">
        <w:trPr>
          <w:trHeight w:val="753"/>
          <w:tblHeader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132D70" w:rsidRPr="004613FC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ПК-3 - </w:t>
            </w:r>
            <w:r w:rsidRPr="00242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способностью к системному пониманию художественно-творческих задач </w:t>
            </w:r>
            <w:r w:rsidRPr="00242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проекта, выбору необходимых методов исследования и творческого исполнения, связанных с конкретным дизайнерским решением</w:t>
            </w:r>
          </w:p>
        </w:tc>
      </w:tr>
      <w:tr w:rsidR="00132D70" w:rsidRPr="00242A14" w:rsidTr="00CE3D5F">
        <w:trPr>
          <w:trHeight w:val="258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особенности станковой и декоративной живописи;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эвристические методы обучения в живописи;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стилизация и трансформация форм и пространства;</w:t>
            </w:r>
          </w:p>
          <w:p w:rsidR="00132D70" w:rsidRPr="00242A14" w:rsidRDefault="00132D70" w:rsidP="00CE3D5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дополнительные членения плоскости</w:t>
            </w:r>
          </w:p>
        </w:tc>
        <w:tc>
          <w:tcPr>
            <w:tcW w:w="3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1.Основные принципы изображения на плоскости.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2. Основы </w:t>
            </w:r>
            <w:proofErr w:type="spellStart"/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 цветовые гармонии.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3.Особенности станковой и декоративной живописи.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4. Линия в живописи.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5. Эвристические методы обучения в живописи.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6. Стилизация и трансформация форм и пространства.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7. Дополнительные членения плоскости.</w:t>
            </w:r>
          </w:p>
        </w:tc>
      </w:tr>
      <w:tr w:rsidR="00132D70" w:rsidRPr="00242A14" w:rsidTr="00CE3D5F">
        <w:trPr>
          <w:trHeight w:val="258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2D70" w:rsidRPr="00242A14" w:rsidRDefault="00132D70" w:rsidP="00CE3D5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строить типичные модели творческих задач;</w:t>
            </w:r>
          </w:p>
          <w:p w:rsidR="00132D70" w:rsidRPr="00242A14" w:rsidRDefault="00132D70" w:rsidP="00CE3D5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ставить учебные цели, искать и использовать необходимые средства и способы их достижения, контролировать и оценивать учебную деятельность и ее результаты </w:t>
            </w:r>
          </w:p>
        </w:tc>
        <w:tc>
          <w:tcPr>
            <w:tcW w:w="3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2D70" w:rsidRPr="00242A14" w:rsidRDefault="00132D70" w:rsidP="00CE3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этюд натурной постановки, решив творческие задачи задания. </w:t>
            </w:r>
          </w:p>
          <w:p w:rsidR="00132D70" w:rsidRPr="00242A14" w:rsidRDefault="00132D70" w:rsidP="00CE3D5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Натюрморт, формат</w:t>
            </w:r>
            <w:proofErr w:type="gramStart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2, материал: бумага, гуашь.</w:t>
            </w:r>
          </w:p>
          <w:p w:rsidR="00132D70" w:rsidRPr="00242A14" w:rsidRDefault="00132D70" w:rsidP="00CE3D5F">
            <w:pPr>
              <w:numPr>
                <w:ilvl w:val="1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Решение: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объем-рельеф-пятно </w:t>
            </w:r>
          </w:p>
          <w:p w:rsidR="00132D70" w:rsidRPr="00242A14" w:rsidRDefault="00132D70" w:rsidP="00CE3D5F">
            <w:pPr>
              <w:numPr>
                <w:ilvl w:val="1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геометризации</w:t>
            </w:r>
          </w:p>
          <w:p w:rsidR="00132D70" w:rsidRPr="00242A14" w:rsidRDefault="00132D70" w:rsidP="00CE3D5F">
            <w:pPr>
              <w:numPr>
                <w:ilvl w:val="1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Линия</w:t>
            </w:r>
            <w:proofErr w:type="spellEnd"/>
            <w:r w:rsidRPr="00242A1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  <w:p w:rsidR="00132D70" w:rsidRPr="00242A14" w:rsidRDefault="00132D70" w:rsidP="00CE3D5F">
            <w:pPr>
              <w:numPr>
                <w:ilvl w:val="1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оверлеппинга</w:t>
            </w:r>
            <w:proofErr w:type="spellEnd"/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сетки</w:t>
            </w:r>
          </w:p>
          <w:p w:rsidR="00132D70" w:rsidRPr="00242A14" w:rsidRDefault="00132D70" w:rsidP="00CE3D5F">
            <w:pPr>
              <w:numPr>
                <w:ilvl w:val="1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 и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нтерпретаци</w:t>
            </w:r>
            <w:proofErr w:type="spellEnd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жор</w:t>
            </w:r>
            <w:proofErr w:type="spellEnd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минор</w:t>
            </w:r>
            <w:proofErr w:type="spellEnd"/>
          </w:p>
          <w:p w:rsidR="00132D70" w:rsidRPr="00242A14" w:rsidRDefault="00132D70" w:rsidP="00CE3D5F">
            <w:pPr>
              <w:numPr>
                <w:ilvl w:val="1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тилизация и трансформация форм и пространства</w:t>
            </w:r>
          </w:p>
          <w:p w:rsidR="00132D70" w:rsidRPr="00242A14" w:rsidRDefault="00132D70" w:rsidP="00CE3D5F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Декоративность в живописи.</w:t>
            </w:r>
          </w:p>
        </w:tc>
      </w:tr>
      <w:tr w:rsidR="00132D70" w:rsidRPr="004613FC" w:rsidTr="00CE3D5F">
        <w:trPr>
          <w:trHeight w:val="446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2D70" w:rsidRPr="00242A14" w:rsidRDefault="00132D70" w:rsidP="00CE3D5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инструментарием, методами и приемами работы в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художественно-творческой деятельности</w:t>
            </w:r>
          </w:p>
        </w:tc>
        <w:tc>
          <w:tcPr>
            <w:tcW w:w="3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Задания на решение художественно-творческих задач из профессиональной области: композиционные,  формообразующие, колористические, стилевые. </w:t>
            </w:r>
          </w:p>
          <w:p w:rsidR="00132D70" w:rsidRPr="00242A14" w:rsidRDefault="00132D70" w:rsidP="00CE3D5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Натюрморт, формат</w:t>
            </w:r>
            <w:proofErr w:type="gramStart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2, материал: бумага, гуашь.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Задачи: выбрать методы или приемы  работы соответствующие теме задания: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работа методом геометризации или 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обрубовки</w:t>
            </w:r>
            <w:proofErr w:type="spellEnd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 работа методом интерпретаций;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 метод колеров  или работа в заданном колорите;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етод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дополнительного членения плоскостей (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оверлеппинг</w:t>
            </w:r>
            <w:proofErr w:type="spellEnd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сетки</w:t>
            </w:r>
            <w:proofErr w:type="gramStart"/>
            <w:r w:rsidRPr="00242A14">
              <w:rPr>
                <w:rFonts w:ascii="Calibri" w:eastAsia="Times New Roman" w:hAnsi="Calibri" w:cs="Times New Roman"/>
                <w:lang w:val="ru-RU"/>
              </w:rPr>
              <w:t xml:space="preserve"> )</w:t>
            </w:r>
            <w:proofErr w:type="gramEnd"/>
            <w:r w:rsidRPr="00242A1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132D70" w:rsidRPr="004613FC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ПК–4 - </w:t>
            </w:r>
            <w:r w:rsidRPr="00242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подготовленностью к владению рисунком, навыками линейно-конструктивного построения и основами академической живописи и скульптуры, способностью к творческому проявлению своей индивидуальности и профессиональному росту</w:t>
            </w:r>
          </w:p>
        </w:tc>
      </w:tr>
      <w:tr w:rsidR="00132D70" w:rsidRPr="004613FC" w:rsidTr="00CE3D5F">
        <w:trPr>
          <w:trHeight w:val="2505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основные принципы изображения на плоскости;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основы </w:t>
            </w:r>
            <w:proofErr w:type="spellStart"/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 цветовые гармонии;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особенности станковой и декоративной живописи</w:t>
            </w:r>
          </w:p>
        </w:tc>
        <w:tc>
          <w:tcPr>
            <w:tcW w:w="3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Тест: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1. Соотнесите следующие понятия двум основным  принципам изображения: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Объемно-пространственный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</w:t>
            </w:r>
            <w:r w:rsidRPr="0024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</w:t>
            </w:r>
            <w:r w:rsidRPr="0024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Пластически-плоскостной_________________________________________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условность,  2) линейная перспектива,  3) объем, 4) Эпоха Возрождения,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 иконопись,  6) Древний Египет, 7) академическая живопись, 8) обратная перспектива,  9) декоративно-прикладное искусство,  10) «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сфуматто</w:t>
            </w:r>
            <w:proofErr w:type="spellEnd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</w:t>
            </w:r>
            <w:proofErr w:type="gramEnd"/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11) абстракционизм,  12) сложные ракурсы,  13) символ,  14) метафора,</w:t>
            </w:r>
            <w:proofErr w:type="gramEnd"/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15) сюрреализм,  16) стилизация,  17) глубина,  18) воздушная среда.</w:t>
            </w:r>
            <w:proofErr w:type="gramEnd"/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2. Соотнесите следующие понятия: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Академическая живопись____________________________________________Декоративная живопись ____________________________________________________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преобладание изобразительных средств,  2) преобладание выразительных  средств,  3) одна точка зрения,  4) объемное изображение,  5) совмещение нескольких точек зрения,  6) передача многоплановости,  7) построение единого плана,  8) плоскостное изображение.</w:t>
            </w:r>
          </w:p>
          <w:p w:rsidR="00132D70" w:rsidRPr="00242A14" w:rsidRDefault="00132D70" w:rsidP="00CE3D5F">
            <w:pPr>
              <w:pBdr>
                <w:bottom w:val="single" w:sz="12" w:space="17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3. Соотнесите следующие понятия:</w:t>
            </w:r>
          </w:p>
          <w:p w:rsidR="00132D70" w:rsidRPr="00242A14" w:rsidRDefault="00132D70" w:rsidP="00CE3D5F">
            <w:pPr>
              <w:pBdr>
                <w:bottom w:val="single" w:sz="12" w:space="17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Изобразительные средства____________________________________________</w:t>
            </w:r>
          </w:p>
          <w:p w:rsidR="00132D70" w:rsidRPr="00242A14" w:rsidRDefault="00132D70" w:rsidP="00CE3D5F">
            <w:pPr>
              <w:pBdr>
                <w:bottom w:val="single" w:sz="12" w:space="17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Выразительные средства____________________________________________</w:t>
            </w:r>
          </w:p>
          <w:p w:rsidR="00132D70" w:rsidRPr="00242A14" w:rsidRDefault="00132D70" w:rsidP="00CE3D5F">
            <w:pPr>
              <w:pBdr>
                <w:bottom w:val="single" w:sz="12" w:space="17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передача объема,  2) контур,  3) цвет,  4) соблюдение пропорций, 5) фактура, 6) натуралистичность,  7) трансформация, 8) силуэт,  9) один уровень прочтения,  10) два и более уровней прочтения,  11) ритм, 12) цель - изучение объекта,  13)цель – передача своего отношения к объекту,14) воздушная среда</w:t>
            </w:r>
            <w:proofErr w:type="gramEnd"/>
          </w:p>
        </w:tc>
      </w:tr>
      <w:tr w:rsidR="00132D70" w:rsidRPr="00242A14" w:rsidTr="00CE3D5F">
        <w:trPr>
          <w:trHeight w:val="258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вы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страивать </w:t>
            </w:r>
            <w:proofErr w:type="spell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</w:t>
            </w:r>
            <w:proofErr w:type="spell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-ритмическую организацию плоскости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средства художественной 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выразительности при построении цветовой композиций различной степени сложности</w:t>
            </w:r>
          </w:p>
        </w:tc>
        <w:tc>
          <w:tcPr>
            <w:tcW w:w="3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2D70" w:rsidRPr="00242A14" w:rsidRDefault="00132D70" w:rsidP="00CE3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задание: выполнить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этюд натурной постановки, решив творческие задачи задания. </w:t>
            </w:r>
          </w:p>
          <w:p w:rsidR="00132D70" w:rsidRPr="00242A14" w:rsidRDefault="00132D70" w:rsidP="00CE3D5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Натюрморт, формат</w:t>
            </w:r>
            <w:proofErr w:type="gramStart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2, материал: бумага, гуашь.</w:t>
            </w:r>
          </w:p>
          <w:p w:rsidR="00132D70" w:rsidRPr="00242A14" w:rsidRDefault="00132D70" w:rsidP="00CE3D5F">
            <w:pPr>
              <w:numPr>
                <w:ilvl w:val="1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Решение: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объем-рельеф-пятно </w:t>
            </w:r>
          </w:p>
          <w:p w:rsidR="00132D70" w:rsidRPr="00242A14" w:rsidRDefault="00132D70" w:rsidP="00CE3D5F">
            <w:pPr>
              <w:numPr>
                <w:ilvl w:val="1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геометризации</w:t>
            </w:r>
          </w:p>
          <w:p w:rsidR="00132D70" w:rsidRPr="00242A14" w:rsidRDefault="00132D70" w:rsidP="00CE3D5F">
            <w:pPr>
              <w:numPr>
                <w:ilvl w:val="1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Линия</w:t>
            </w:r>
            <w:proofErr w:type="spellEnd"/>
            <w:r w:rsidRPr="00242A1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  <w:p w:rsidR="00132D70" w:rsidRPr="00242A14" w:rsidRDefault="00132D70" w:rsidP="00CE3D5F">
            <w:pPr>
              <w:numPr>
                <w:ilvl w:val="1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оверлеппинга</w:t>
            </w:r>
            <w:proofErr w:type="spellEnd"/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сетки</w:t>
            </w:r>
          </w:p>
          <w:p w:rsidR="00132D70" w:rsidRPr="00242A14" w:rsidRDefault="00132D70" w:rsidP="00CE3D5F">
            <w:pPr>
              <w:numPr>
                <w:ilvl w:val="1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 и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нтерпретаци</w:t>
            </w:r>
            <w:proofErr w:type="spellEnd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жор</w:t>
            </w:r>
            <w:proofErr w:type="spellEnd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минор</w:t>
            </w:r>
            <w:proofErr w:type="spellEnd"/>
          </w:p>
          <w:p w:rsidR="00132D70" w:rsidRPr="00242A14" w:rsidRDefault="00132D70" w:rsidP="00CE3D5F">
            <w:pPr>
              <w:numPr>
                <w:ilvl w:val="1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тилизация и трансформация форм и пространства</w:t>
            </w:r>
          </w:p>
          <w:p w:rsidR="00132D70" w:rsidRPr="00242A14" w:rsidRDefault="00132D70" w:rsidP="00CE3D5F">
            <w:pPr>
              <w:numPr>
                <w:ilvl w:val="1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Декоративность в живописи.</w:t>
            </w:r>
          </w:p>
        </w:tc>
      </w:tr>
      <w:tr w:rsidR="00132D70" w:rsidRPr="00242A14" w:rsidTr="00CE3D5F">
        <w:trPr>
          <w:trHeight w:val="446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методами и приемами работы с цветом</w:t>
            </w:r>
            <w:r w:rsidRPr="00242A1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цветовыми композициями</w:t>
            </w:r>
          </w:p>
        </w:tc>
        <w:tc>
          <w:tcPr>
            <w:tcW w:w="3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Задания на решение художественно-творческих задач из профессиональной области: композиционные,  формообразующие, колористические, стилевые. </w:t>
            </w:r>
          </w:p>
          <w:p w:rsidR="00132D70" w:rsidRPr="00242A14" w:rsidRDefault="00132D70" w:rsidP="00CE3D5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Натюрморт, формат</w:t>
            </w:r>
            <w:proofErr w:type="gramStart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2, материал: бумага, гуашь.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Задача:  выбрать методы или приемы  работы с цветом соответствующие теме задания:</w:t>
            </w:r>
          </w:p>
          <w:p w:rsidR="00132D70" w:rsidRPr="00242A14" w:rsidRDefault="00132D70" w:rsidP="00CE3D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передача эмоционального состояния при помощи ритмической организации цветовых масс;</w:t>
            </w:r>
          </w:p>
          <w:p w:rsidR="00132D70" w:rsidRPr="00242A14" w:rsidRDefault="00132D70" w:rsidP="00CE3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цветного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грунта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 метод колеров;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 работа в заданном колорите.</w:t>
            </w:r>
          </w:p>
        </w:tc>
      </w:tr>
    </w:tbl>
    <w:p w:rsidR="00132D70" w:rsidRPr="00242A14" w:rsidRDefault="00132D70" w:rsidP="00132D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32D70" w:rsidRPr="00242A14" w:rsidRDefault="00132D70" w:rsidP="00132D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2A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132D70" w:rsidRPr="00242A14" w:rsidRDefault="00132D70" w:rsidP="00132D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132D70" w:rsidRPr="00242A14" w:rsidRDefault="00132D70" w:rsidP="00132D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2A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 конце  семестра  проводится  </w:t>
      </w:r>
      <w:r w:rsidRPr="00242A1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зачет в виде просмотра</w:t>
      </w:r>
      <w:r w:rsidRPr="00242A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где студенты должны предоставить все аудиторные и самостоятельные задания. Оценивание осуществляется методом экспертных оценок (в качестве экспертов выступают преподаватели кафедры). </w:t>
      </w:r>
    </w:p>
    <w:p w:rsidR="00132D70" w:rsidRPr="00242A14" w:rsidRDefault="00132D70" w:rsidP="00132D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2A1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Показатели и критерии </w:t>
      </w:r>
      <w:r w:rsidRPr="00242A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</w:t>
      </w:r>
    </w:p>
    <w:tbl>
      <w:tblPr>
        <w:tblW w:w="9052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585"/>
        <w:gridCol w:w="5795"/>
      </w:tblGrid>
      <w:tr w:rsidR="00132D70" w:rsidRPr="00242A14" w:rsidTr="00CE3D5F">
        <w:trPr>
          <w:trHeight w:val="1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2D70" w:rsidRPr="00242A14" w:rsidRDefault="00132D70" w:rsidP="00CE3D5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целостности, выразительности композиционного равновесия, масштаба изображения, выделения главного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Изображаемые объекты построены с учетом знания законов линейной перспективы и пластической анатомии, верны пропорции и соотношения целого и частного, четко представлены  конструкции изображаемых объектов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Практическое применение  системы знаний цветового конструирования. Структура и ритм цветового построения изображения – как основа характеристики живописного произведения. Создание колористической цельности. Сочетание конструктивного начала и пропорциональности, цветового и тонального масштаба Цвет предметный и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цвет обусловленный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Усвоение системы знаний по  основам реалистической живописи: передача плановости и пространства в постановке, закономерностей воздушной перспективы, объемно-пластическое решение объектов, лепка формы цветом и их фактурная характеристика, передача материальности посредствам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цв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ета (мера условности).</w:t>
            </w:r>
          </w:p>
        </w:tc>
      </w:tr>
      <w:tr w:rsidR="00132D70" w:rsidRPr="00242A14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кр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смешение). Различные технические приемы наложения красочного слоя с учетом поставленных задач. Последовательность ведения работы  в зависимости от материала, которым выполняется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2D70" w:rsidRPr="00242A14" w:rsidRDefault="00132D70" w:rsidP="00CE3D5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целостности, выразительности, неполное соответствие масштаба изображения формату  размеру листа, не убедительное  композиционное равновесие в работе, слабо читаемое выделения главного 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Изображаемые объекты построены с учетом знания законов линейной перспективы и пластической анатомии, не совсем, верны пропорции и соотношения целого и частного нечетко представлены  конструкции изображаемых объектов 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применение системы знаний цветового конструирования. Структура и ритм цветового построения изображения – как основа характеристики живописного произведения Создание колористической цельности.   Неточность в выборе пропорциональности цветового и тонального масштаба, не соответствие понятий: цвет предметный и цвет обусловленный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Усвоение системы знаний по основам реалистической живописи: передача плановости и пространства в постановке, закономерностей воздушной перспективы, неубедительное объемно-пластическое решение объектов    лепка формы цветом и их фактурная характеристика Передача материальности посредствам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цв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ета нарушена (мера условности)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кр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смешение): освоены не все технические приемы наложения красочного слоя с учетом поставленных задач; небольшое нарушение последовательности ведения работы</w:t>
            </w:r>
          </w:p>
        </w:tc>
      </w:tr>
      <w:tr w:rsidR="00132D70" w:rsidRPr="004613FC" w:rsidTr="00CE3D5F">
        <w:trPr>
          <w:trHeight w:val="233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2D70" w:rsidRPr="00242A14" w:rsidRDefault="00132D70" w:rsidP="00CE3D5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Удовлетворительно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нарушение целостности изображения, отсутствие выразительности, не убедительное  композиционное равновесие в работе, неполное соответствие масштаба изображения  формату  размеру листа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Изображаемые объекты построены, с учетом знания законов линейной перспективы и пластической анатомии, не точны  пропорции и соотношения целого и частного, 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 верно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представлены  конструкции изображаемых объектов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применение системы знаний цветового конструирования. Структура и ритм цветового построения изображения – как основа характеристики живописного произведения  колористической цельность нарушена. Ошибочность в выборе  пропорциональности цветового и тонального масштаба не соответствие понятий: цвет предметный и цвет обусловленный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Неполное усвоение системы знаний по основам реалистической живописи: передача плановости и пространства в постановке, закономерностей воздушной перспективы не верное объемно-пластическое решение объектов нет лепки формы 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цветом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их фактурная характеристика вызывает сомнение Передача материальности посредствам свойств цвета  нарушена (мера условности)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 кр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смешение): плохо освоены  технические приемы наложения красочного слоя; нарушение  последовательности ведения работы.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32D70" w:rsidRPr="00242A14" w:rsidRDefault="00132D70" w:rsidP="00CE3D5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Неудовлетворительно</w:t>
            </w:r>
          </w:p>
          <w:p w:rsidR="00132D70" w:rsidRPr="00242A14" w:rsidRDefault="00132D70" w:rsidP="00CE3D5F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отсутствие целостности изображения, отсутствие выразительности, нет композиционного равновесия, 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соответствие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масштаба изображения  формату  размеру листа, нечитаемое главное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Изображаемые объекты построены, без учета знания законов линейной перспективы и пластической анатомии, не точны  пропорции и соотношения целого и частного 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верно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представлены  конструкции изображаемых объектов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Цветовая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Не использование системы знаний цветового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конструирования в практическом применении разрушение структуры и ритма цветового построения изображения – как основы характеристики живописного произведения колористической цельность нарушена. Ошибочность в выборе  пропорциональности цветового и тонального масштаба не соответствие понятий: цвет предметный и цвет обусловленный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усвоение  системы знаний по  основам реалистической живописи: передача плановости и пространства в постановке, закономерностей воздушной перспективы    отсутствие объемно-пластическое решения объектов нет лепки формы цветом и их фактурная характеристика  не верна, отсутствие передачи материальности посредствам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 цв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ета  нарушена (мера условности)</w:t>
            </w:r>
          </w:p>
        </w:tc>
      </w:tr>
      <w:tr w:rsidR="00132D70" w:rsidRPr="004613FC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132D70" w:rsidRPr="00242A14" w:rsidRDefault="00132D70" w:rsidP="00CE3D5F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D70" w:rsidRPr="00242A14" w:rsidRDefault="00132D70" w:rsidP="00CE3D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Незнание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 кр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смешение): не освоены   технические приемы наложения красочного слоя, незнание  последовательности ведения работы</w:t>
            </w:r>
          </w:p>
        </w:tc>
      </w:tr>
    </w:tbl>
    <w:p w:rsidR="00132D70" w:rsidRPr="00242A14" w:rsidRDefault="00132D70" w:rsidP="00132D7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132D70" w:rsidRPr="00242A14" w:rsidRDefault="00132D70" w:rsidP="00132D70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132D70" w:rsidRPr="00242A14" w:rsidRDefault="00132D70" w:rsidP="00132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A47B1" w:rsidRPr="00F86E72" w:rsidRDefault="008A47B1">
      <w:pPr>
        <w:rPr>
          <w:lang w:val="ru-RU"/>
        </w:rPr>
      </w:pPr>
    </w:p>
    <w:sectPr w:rsidR="008A47B1" w:rsidRPr="00F86E72" w:rsidSect="00DE0BF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551B9"/>
    <w:multiLevelType w:val="multilevel"/>
    <w:tmpl w:val="A55A1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EE84F59"/>
    <w:multiLevelType w:val="multilevel"/>
    <w:tmpl w:val="A55A1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2D70"/>
    <w:rsid w:val="001F0BC7"/>
    <w:rsid w:val="004613FC"/>
    <w:rsid w:val="005A3023"/>
    <w:rsid w:val="008A47B1"/>
    <w:rsid w:val="0098179A"/>
    <w:rsid w:val="00D31453"/>
    <w:rsid w:val="00DE0BFA"/>
    <w:rsid w:val="00E209E2"/>
    <w:rsid w:val="00F8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3437</Words>
  <Characters>19593</Characters>
  <Application>Microsoft Office Word</Application>
  <DocSecurity>0</DocSecurity>
  <Lines>163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2019-2020_m54_04_01-СДм-19-1_14_plx_Академическая живопись</vt:lpstr>
      <vt:lpstr>Лист1</vt:lpstr>
    </vt:vector>
  </TitlesOfParts>
  <Company/>
  <LinksUpToDate>false</LinksUpToDate>
  <CharactersWithSpaces>22985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2019-2020_m54_04_01-СДм-19-1_14_plx_Академическая живопись</dc:title>
  <dc:creator>FastReport.NET</dc:creator>
  <cp:lastModifiedBy>Пользователь Windows</cp:lastModifiedBy>
  <cp:revision>7</cp:revision>
  <cp:lastPrinted>2020-11-26T08:27:00Z</cp:lastPrinted>
  <dcterms:created xsi:type="dcterms:W3CDTF">2020-09-24T15:36:00Z</dcterms:created>
  <dcterms:modified xsi:type="dcterms:W3CDTF">2020-11-26T08:27:00Z</dcterms:modified>
</cp:coreProperties>
</file>