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0CE3" w:rsidRDefault="008D5254" w:rsidP="005824F1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4.3pt;height:657.1pt;visibility:visible">
            <v:imagedata r:id="rId6" o:title=""/>
          </v:shape>
        </w:pict>
      </w: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8D5254" w:rsidP="00E8706A">
      <w:pPr>
        <w:ind w:firstLine="709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pict>
          <v:shape id="Рисунок 2" o:spid="_x0000_i1026" type="#_x0000_t75" style="width:464.3pt;height:657.1pt;visibility:visible">
            <v:imagedata r:id="rId7" o:title=""/>
          </v:shape>
        </w:pict>
      </w: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140CE3" w:rsidP="00E8706A">
      <w:pPr>
        <w:ind w:firstLine="709"/>
        <w:jc w:val="center"/>
        <w:rPr>
          <w:b/>
          <w:bCs/>
          <w:sz w:val="24"/>
          <w:szCs w:val="24"/>
        </w:rPr>
      </w:pPr>
    </w:p>
    <w:p w:rsidR="00140CE3" w:rsidRDefault="00140CE3" w:rsidP="00AE05BB">
      <w:pPr>
        <w:ind w:firstLine="709"/>
        <w:jc w:val="both"/>
        <w:rPr>
          <w:sz w:val="24"/>
          <w:szCs w:val="24"/>
        </w:rPr>
      </w:pPr>
    </w:p>
    <w:p w:rsidR="00140CE3" w:rsidRPr="00AE05BB" w:rsidRDefault="00140CE3" w:rsidP="00AE05BB">
      <w:pPr>
        <w:ind w:firstLine="709"/>
        <w:jc w:val="both"/>
        <w:rPr>
          <w:b/>
          <w:bCs/>
          <w:sz w:val="24"/>
          <w:szCs w:val="24"/>
        </w:rPr>
      </w:pPr>
      <w:r w:rsidRPr="00AE05BB">
        <w:rPr>
          <w:b/>
          <w:bCs/>
          <w:sz w:val="24"/>
          <w:szCs w:val="24"/>
        </w:rPr>
        <w:lastRenderedPageBreak/>
        <w:t>1 Общие положения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Государственная итоговая аттестация проводится государственными экзаменационными комиссиями в целях определения соответствия результатов освоения обучающимися образовательных программ соответствующим требованиям федерального государственного образовательного стандарта.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  <w:highlight w:val="yellow"/>
        </w:rPr>
      </w:pPr>
      <w:r w:rsidRPr="00AE05BB">
        <w:rPr>
          <w:color w:val="000000"/>
          <w:sz w:val="24"/>
          <w:szCs w:val="24"/>
        </w:rPr>
        <w:t>Бакалавр</w:t>
      </w:r>
      <w:r w:rsidRPr="00AE05BB">
        <w:rPr>
          <w:sz w:val="24"/>
          <w:szCs w:val="24"/>
        </w:rPr>
        <w:t xml:space="preserve"> </w:t>
      </w:r>
      <w:r w:rsidRPr="00AE05BB">
        <w:rPr>
          <w:color w:val="000000"/>
          <w:sz w:val="24"/>
          <w:szCs w:val="24"/>
        </w:rPr>
        <w:t>по направлению подготовки</w:t>
      </w:r>
      <w:r w:rsidRPr="00AE05BB">
        <w:rPr>
          <w:sz w:val="24"/>
          <w:szCs w:val="24"/>
        </w:rPr>
        <w:t xml:space="preserve"> </w:t>
      </w:r>
      <w:r w:rsidRPr="00AE05BB">
        <w:rPr>
          <w:color w:val="000000"/>
          <w:sz w:val="24"/>
          <w:szCs w:val="24"/>
        </w:rPr>
        <w:t>27.03.01 Стандартизация и метрология</w:t>
      </w:r>
      <w:r w:rsidRPr="00AE05BB">
        <w:rPr>
          <w:color w:val="FF0000"/>
          <w:sz w:val="24"/>
          <w:szCs w:val="24"/>
        </w:rPr>
        <w:t xml:space="preserve"> </w:t>
      </w:r>
      <w:r w:rsidRPr="00AE05BB">
        <w:rPr>
          <w:sz w:val="24"/>
          <w:szCs w:val="24"/>
        </w:rPr>
        <w:t>должен быть подготовлен к решению профессиональных задач в соответствии с направленностью (</w:t>
      </w:r>
      <w:r w:rsidRPr="00AE05BB">
        <w:rPr>
          <w:color w:val="000000"/>
          <w:sz w:val="24"/>
          <w:szCs w:val="24"/>
        </w:rPr>
        <w:t>профилем</w:t>
      </w:r>
      <w:r w:rsidRPr="00AE05BB">
        <w:rPr>
          <w:sz w:val="24"/>
          <w:szCs w:val="24"/>
        </w:rPr>
        <w:t xml:space="preserve">) образовательной программы </w:t>
      </w:r>
      <w:r w:rsidRPr="00AE05BB">
        <w:rPr>
          <w:color w:val="000000"/>
          <w:sz w:val="24"/>
          <w:szCs w:val="24"/>
        </w:rPr>
        <w:t>Стандартизация и сертификация</w:t>
      </w:r>
      <w:r w:rsidRPr="00AE05BB">
        <w:rPr>
          <w:i/>
          <w:iCs/>
          <w:sz w:val="24"/>
          <w:szCs w:val="24"/>
        </w:rPr>
        <w:t xml:space="preserve"> </w:t>
      </w:r>
      <w:r w:rsidRPr="00AE05BB">
        <w:rPr>
          <w:sz w:val="24"/>
          <w:szCs w:val="24"/>
        </w:rPr>
        <w:t>и видам профессиональной деятельности:</w:t>
      </w:r>
    </w:p>
    <w:p w:rsidR="00140CE3" w:rsidRPr="00AE05BB" w:rsidRDefault="00140CE3" w:rsidP="00AE05BB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 w:rsidRPr="00AE05BB">
        <w:rPr>
          <w:sz w:val="24"/>
          <w:szCs w:val="24"/>
        </w:rPr>
        <w:t>-</w:t>
      </w:r>
      <w:r w:rsidRPr="00AE05BB">
        <w:rPr>
          <w:sz w:val="24"/>
          <w:szCs w:val="24"/>
          <w:lang w:eastAsia="en-US"/>
        </w:rPr>
        <w:t xml:space="preserve"> производственно-технологическая;</w:t>
      </w:r>
    </w:p>
    <w:p w:rsidR="00140CE3" w:rsidRPr="00AE05BB" w:rsidRDefault="00140CE3" w:rsidP="00AE05BB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 w:rsidRPr="00AE05BB">
        <w:rPr>
          <w:sz w:val="24"/>
          <w:szCs w:val="24"/>
          <w:lang w:eastAsia="en-US"/>
        </w:rPr>
        <w:t>- организационно-управленческая;</w:t>
      </w:r>
    </w:p>
    <w:p w:rsidR="00140CE3" w:rsidRPr="00AE05BB" w:rsidRDefault="00140CE3" w:rsidP="00AE05BB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 w:rsidRPr="00AE05BB">
        <w:rPr>
          <w:sz w:val="24"/>
          <w:szCs w:val="24"/>
          <w:lang w:eastAsia="en-US"/>
        </w:rPr>
        <w:t>- научно-исследовательская.</w:t>
      </w:r>
    </w:p>
    <w:p w:rsidR="00140CE3" w:rsidRDefault="00140CE3" w:rsidP="00AE05BB">
      <w:pPr>
        <w:ind w:firstLine="709"/>
        <w:jc w:val="both"/>
        <w:rPr>
          <w:color w:val="000000"/>
          <w:sz w:val="24"/>
          <w:szCs w:val="24"/>
        </w:rPr>
      </w:pPr>
      <w:r w:rsidRPr="00AE05BB">
        <w:rPr>
          <w:sz w:val="24"/>
          <w:szCs w:val="24"/>
        </w:rPr>
        <w:t>В соответствии с видами и задачами профессиональной деятельности выпускник на государственной итоговой аттестации должен показать соответствующий уровень освоения следующих компетенций</w:t>
      </w:r>
      <w:r w:rsidRPr="00AE05BB">
        <w:rPr>
          <w:color w:val="000000"/>
          <w:sz w:val="24"/>
          <w:szCs w:val="24"/>
        </w:rPr>
        <w:t>:</w:t>
      </w:r>
    </w:p>
    <w:p w:rsidR="00140CE3" w:rsidRDefault="00140CE3" w:rsidP="00F62CBA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</w:t>
      </w:r>
      <w:r w:rsidRPr="006E4F86">
        <w:rPr>
          <w:color w:val="000000"/>
          <w:sz w:val="24"/>
          <w:szCs w:val="24"/>
        </w:rPr>
        <w:t>способностью использовать основы философских знаний для формирования мировоззренческой позиции</w:t>
      </w:r>
      <w:r>
        <w:rPr>
          <w:color w:val="000000"/>
          <w:sz w:val="24"/>
          <w:szCs w:val="24"/>
        </w:rPr>
        <w:t xml:space="preserve"> (ОК-1);</w:t>
      </w:r>
    </w:p>
    <w:p w:rsidR="00140CE3" w:rsidRDefault="00140CE3" w:rsidP="00F62CBA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 </w:t>
      </w:r>
      <w:r w:rsidRPr="006E4F86">
        <w:rPr>
          <w:color w:val="000000"/>
          <w:sz w:val="24"/>
          <w:szCs w:val="24"/>
        </w:rPr>
        <w:t>способностью анализировать основные этапы и закономерности исторического развития общества для формирования гражданской позиции</w:t>
      </w:r>
      <w:r>
        <w:rPr>
          <w:color w:val="000000"/>
          <w:sz w:val="24"/>
          <w:szCs w:val="24"/>
        </w:rPr>
        <w:t xml:space="preserve"> (</w:t>
      </w:r>
      <w:r w:rsidRPr="006E4F86">
        <w:rPr>
          <w:color w:val="000000"/>
          <w:sz w:val="24"/>
          <w:szCs w:val="24"/>
        </w:rPr>
        <w:t>ОК-2</w:t>
      </w:r>
      <w:r>
        <w:rPr>
          <w:color w:val="000000"/>
          <w:sz w:val="24"/>
          <w:szCs w:val="24"/>
        </w:rPr>
        <w:t>);</w:t>
      </w:r>
    </w:p>
    <w:p w:rsidR="00140CE3" w:rsidRPr="00A9075F" w:rsidRDefault="00140CE3" w:rsidP="00F62CBA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</w:t>
      </w:r>
      <w:r w:rsidRPr="00A9075F">
        <w:rPr>
          <w:color w:val="000000"/>
          <w:sz w:val="24"/>
          <w:szCs w:val="24"/>
        </w:rPr>
        <w:t>способностью использовать основы экономических знаний в различных сферах жизнедеятельности</w:t>
      </w:r>
      <w:r>
        <w:rPr>
          <w:color w:val="000000"/>
          <w:sz w:val="24"/>
          <w:szCs w:val="24"/>
        </w:rPr>
        <w:t xml:space="preserve"> (</w:t>
      </w:r>
      <w:r w:rsidRPr="006E4F86">
        <w:rPr>
          <w:color w:val="000000"/>
          <w:sz w:val="24"/>
          <w:szCs w:val="24"/>
        </w:rPr>
        <w:t>ОК-</w:t>
      </w:r>
      <w:r>
        <w:rPr>
          <w:color w:val="000000"/>
          <w:sz w:val="24"/>
          <w:szCs w:val="24"/>
        </w:rPr>
        <w:t>3);</w:t>
      </w:r>
    </w:p>
    <w:p w:rsidR="00140CE3" w:rsidRPr="00F62CBA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>способностью использовать основы правовых знаний в различных сферах жизнедеятельности (ОК-4);</w:t>
      </w:r>
    </w:p>
    <w:p w:rsidR="00140CE3" w:rsidRPr="00F62CBA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 xml:space="preserve">способностью к коммуникации в устной и письменной </w:t>
      </w:r>
      <w:proofErr w:type="gramStart"/>
      <w:r w:rsidRPr="00F62CBA">
        <w:t>формах</w:t>
      </w:r>
      <w:proofErr w:type="gramEnd"/>
      <w:r w:rsidRPr="00F62CBA">
        <w:t xml:space="preserve"> на русском и иностранном языках для решения задач межличностного и межкультурного взаимодействия (ОК-5);</w:t>
      </w:r>
    </w:p>
    <w:p w:rsidR="00140CE3" w:rsidRPr="00F62CBA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>способностью работать в коллективе, толерантно воспринимать социальные, этнические, конфессиональные и культурные различия (ОК-6);</w:t>
      </w:r>
    </w:p>
    <w:p w:rsidR="00140CE3" w:rsidRPr="00F62CBA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>способностью к самоорганизации и самообразованию (ОК-7);</w:t>
      </w:r>
    </w:p>
    <w:p w:rsidR="00140CE3" w:rsidRPr="00F62CBA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>способностью использовать методы и средства физической культуры для обеспечения полноценной социальной и профессиональной деятельности (ОК-8);</w:t>
      </w:r>
    </w:p>
    <w:p w:rsidR="00140CE3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>способностью использовать приемы первой помощи, методы защиты в условиях чрезвычайных ситуаций (ОК-9)</w:t>
      </w:r>
      <w:r>
        <w:t>;</w:t>
      </w:r>
    </w:p>
    <w:p w:rsidR="00140CE3" w:rsidRPr="00F62CBA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>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 (ОПК-1);</w:t>
      </w:r>
    </w:p>
    <w:p w:rsidR="00140CE3" w:rsidRPr="00F62CBA" w:rsidRDefault="00140CE3" w:rsidP="00F62CBA">
      <w:pPr>
        <w:pStyle w:val="consplusnormal"/>
        <w:spacing w:before="0" w:beforeAutospacing="0" w:after="0" w:afterAutospacing="0"/>
        <w:ind w:firstLine="709"/>
        <w:jc w:val="both"/>
      </w:pPr>
      <w:r>
        <w:t xml:space="preserve">- </w:t>
      </w:r>
      <w:r w:rsidRPr="00F62CBA">
        <w:t>способностью и готовностью участвовать в организации работы по повышению научно-технических знаний, в развитии творческой инициативы, рационализаторской и изобретательской деятельности, во внедрении достижений отечественной и зарубежной науки, техники, в использовании передового опыта, обеспечивающих эффективную работу учреждения, предприятия (ОПК-2).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 xml:space="preserve">способностью участвовать в разработке проектов стандартов, методических и нормативных материалов, технической документации и в практической реализации разработанных проектов и программ, осуществлять </w:t>
      </w:r>
      <w:proofErr w:type="gramStart"/>
      <w:r w:rsidRPr="00AE05BB">
        <w:rPr>
          <w:sz w:val="24"/>
          <w:szCs w:val="24"/>
          <w:lang w:eastAsia="en-US"/>
        </w:rPr>
        <w:t>контроль за</w:t>
      </w:r>
      <w:proofErr w:type="gramEnd"/>
      <w:r w:rsidRPr="00AE05BB">
        <w:rPr>
          <w:sz w:val="24"/>
          <w:szCs w:val="24"/>
          <w:lang w:eastAsia="en-US"/>
        </w:rPr>
        <w:t xml:space="preserve"> соблюдением установленных требований, действующих норм, правил и стандартов (ПК-1);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участвовать в практическом освоении систем управления качеством (ПК-2);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выполнять работы по метрологическому обеспечению и техническому контролю, использовать современные методы измерений, контроля, испытаний и управления качеством (ПК-3);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 xml:space="preserve">способностью определять номенклатуру измеряемых и контролируемых </w:t>
      </w:r>
      <w:r w:rsidRPr="00AE05BB">
        <w:rPr>
          <w:sz w:val="24"/>
          <w:szCs w:val="24"/>
          <w:lang w:eastAsia="en-US"/>
        </w:rPr>
        <w:lastRenderedPageBreak/>
        <w:t>параметров продукции и технологических процессов, устанавливать оптимальные нормы точности измерений и достоверности контроля, выбирать средства измерений и контроля, разрабатывать локальные поверочные схемы и проводить поверку, калибровку, юстировку и ремонт средств измерений (ПК-4);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производить оценку уровня брака, анализировать его причины и разрабатывать предложения по его предупреждению и устранению (ПК-5);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участвовать в проведении сертификации продукции, технологических процессов, услуг, систем качества, производств и систем экологического управления предприятия (ПК-6);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 xml:space="preserve">способностью осуществлять экспертизу технической документации, надзор и </w:t>
      </w:r>
      <w:proofErr w:type="gramStart"/>
      <w:r w:rsidRPr="00AE05BB">
        <w:rPr>
          <w:sz w:val="24"/>
          <w:szCs w:val="24"/>
          <w:lang w:eastAsia="en-US"/>
        </w:rPr>
        <w:t>контроль за</w:t>
      </w:r>
      <w:proofErr w:type="gramEnd"/>
      <w:r w:rsidRPr="00AE05BB">
        <w:rPr>
          <w:sz w:val="24"/>
          <w:szCs w:val="24"/>
          <w:lang w:eastAsia="en-US"/>
        </w:rPr>
        <w:t xml:space="preserve"> состоянием и эксплуатацией оборудования, выявлять резервы, определять причины существующих недостатков и неисправностей в его работе, принимать меры по их устранению и повышению эффективности использования (ПК-7);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участвовать в разработке планов, программ и методик выполнения измерений, испытаний и контроля, инструкций по эксплуатации оборудования и других текстовых инструментов, входящих в состав конструкторской и технологической документации (ПК-8);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проводить мероприятия по профилактике производственного травматизма и профессиональных заболеваний, контролировать соблюдение экологической безопасности проводимых работ (ПК-9);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 w:rsidRPr="00AE05BB">
        <w:rPr>
          <w:sz w:val="24"/>
          <w:szCs w:val="24"/>
          <w:lang w:eastAsia="en-US"/>
        </w:rPr>
        <w:t>- организационно-управленческая деятельность: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организовывать работу малых коллективов исполнителей (ПК-10);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участвовать в планировании работ по стандартизации и сертификации, систематически проверять соответствие применяемых на предприятии (в организации) стандартов, норм и других документов действующим правовым актам и передовым тенденциям развития технического регулирования (ПК-11);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проводить мероприятия по контролю и повышению качества продукции, организации метрологического обеспечения разработки, производства, испытаний, эксплуатации и утилизации (ПК-12);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участвовать в практическом освоении систем менеджмента качества, рекламационной работе, подготовке планов внедрения новой контрольно-измерительной техники, составлении заявок на проведение сертификации (ПК-13);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участвовать в работах по подготовке к сертификации технических средств, систем, процессов, оборудования и материалов в проведении аккредитации органов по сертификации, измерительных и испытательных лабораторий (ПК-14);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проводить анализ и оценку производственных и непроизводственных затрат на обеспечение требуемого качества продукции, анализировать результаты деятельности производственных подразделений; подготавливать исходные данные для выбора и обоснования технических и организационно-экономических решений по управлению качеством, разрабатывать оперативные планы работы первичных производственных подразделений (ПК-15);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составлять графики работ, заказы, заявки, инструкции, пояснительные записки, схемы и другую техническую документацию, а также установленную отчетность по утвержденным формам в заданные сроки (ПК-16);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проводить изучение и анализ необходимой информации, технических данных, показателей и результатов работы, их обобщение и систематизацию, проводить необходимые расчеты с использованием современных технических средств (ПК-17);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изучать научно-техническую информацию, отечественный и зарубежный опыт в области метрологии, технического регулирования и управления качеством (ПК-18);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 xml:space="preserve">способностью принимать участие в моделировании процессов и средств </w:t>
      </w:r>
      <w:r w:rsidRPr="00AE05BB">
        <w:rPr>
          <w:sz w:val="24"/>
          <w:szCs w:val="24"/>
          <w:lang w:eastAsia="en-US"/>
        </w:rPr>
        <w:lastRenderedPageBreak/>
        <w:t>измерений, испытаний и контроля с использованием стандартных пакетов и средств автоматизированного проектирования (ПК-19);</w:t>
      </w:r>
    </w:p>
    <w:p w:rsidR="00140CE3" w:rsidRPr="00AE05BB" w:rsidRDefault="00140CE3" w:rsidP="00F62CBA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проводить эксперименты по заданным методикам с обработкой и анализом результатов, составлять описания проводимых исследований и подготавливать данные для составления научных обзоров и публикаций (ПК-20);</w:t>
      </w:r>
    </w:p>
    <w:p w:rsidR="00140CE3" w:rsidRPr="00AE05BB" w:rsidRDefault="00140CE3" w:rsidP="00F62CBA">
      <w:pPr>
        <w:ind w:firstLine="709"/>
        <w:jc w:val="both"/>
        <w:rPr>
          <w:color w:val="000000"/>
          <w:spacing w:val="2"/>
          <w:sz w:val="24"/>
          <w:szCs w:val="24"/>
        </w:rPr>
      </w:pPr>
      <w:r>
        <w:rPr>
          <w:sz w:val="24"/>
          <w:szCs w:val="24"/>
          <w:lang w:eastAsia="en-US"/>
        </w:rPr>
        <w:t xml:space="preserve">- </w:t>
      </w:r>
      <w:r w:rsidRPr="00AE05BB">
        <w:rPr>
          <w:sz w:val="24"/>
          <w:szCs w:val="24"/>
          <w:lang w:eastAsia="en-US"/>
        </w:rPr>
        <w:t>способностью принимать участие в работах по составлению научных отчетов по выполненному заданию и во внедрении результатов исследований и разработок в области метрологии, технического регулирования и управления качеством (ПК-21).</w:t>
      </w:r>
    </w:p>
    <w:p w:rsidR="00140CE3" w:rsidRPr="00AE05BB" w:rsidRDefault="00140CE3" w:rsidP="00AE05BB">
      <w:pPr>
        <w:tabs>
          <w:tab w:val="left" w:pos="851"/>
        </w:tabs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На основании решения Ученого совета университета от </w:t>
      </w:r>
      <w:r w:rsidRPr="00AE05BB">
        <w:rPr>
          <w:color w:val="000000"/>
          <w:sz w:val="24"/>
          <w:szCs w:val="24"/>
        </w:rPr>
        <w:t>25.03.2015 (протокол № 3)</w:t>
      </w:r>
      <w:r w:rsidRPr="00AE05BB">
        <w:rPr>
          <w:color w:val="C00000"/>
          <w:sz w:val="24"/>
          <w:szCs w:val="24"/>
        </w:rPr>
        <w:t xml:space="preserve"> </w:t>
      </w:r>
      <w:r w:rsidRPr="00AE05BB">
        <w:rPr>
          <w:sz w:val="24"/>
          <w:szCs w:val="24"/>
        </w:rPr>
        <w:t xml:space="preserve">государственные аттестационные испытания </w:t>
      </w:r>
      <w:r w:rsidRPr="00AE05BB">
        <w:rPr>
          <w:color w:val="000000"/>
          <w:sz w:val="24"/>
          <w:szCs w:val="24"/>
        </w:rPr>
        <w:t>по направлению подготовки</w:t>
      </w:r>
      <w:r w:rsidRPr="00AE05BB">
        <w:rPr>
          <w:sz w:val="24"/>
          <w:szCs w:val="24"/>
        </w:rPr>
        <w:t xml:space="preserve"> </w:t>
      </w:r>
      <w:r w:rsidRPr="00AE05BB">
        <w:rPr>
          <w:color w:val="000000"/>
          <w:sz w:val="24"/>
          <w:szCs w:val="24"/>
        </w:rPr>
        <w:t>27.03.01 Стандартизация и метрология</w:t>
      </w:r>
      <w:r w:rsidRPr="00AE05BB">
        <w:rPr>
          <w:color w:val="FF0000"/>
          <w:sz w:val="24"/>
          <w:szCs w:val="24"/>
        </w:rPr>
        <w:t xml:space="preserve"> </w:t>
      </w:r>
      <w:r w:rsidRPr="00AE05BB">
        <w:rPr>
          <w:sz w:val="24"/>
          <w:szCs w:val="24"/>
        </w:rPr>
        <w:t>проводятся в форме: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государственного экзамена;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i/>
          <w:iCs/>
          <w:sz w:val="24"/>
          <w:szCs w:val="24"/>
        </w:rPr>
        <w:t xml:space="preserve">– </w:t>
      </w:r>
      <w:r w:rsidRPr="00AE05BB">
        <w:rPr>
          <w:sz w:val="24"/>
          <w:szCs w:val="24"/>
        </w:rPr>
        <w:t>защиты выпускной квалификационной работы.</w:t>
      </w:r>
    </w:p>
    <w:p w:rsidR="00140CE3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К государственной итоговой аттестации допускается обучающийся, не имеющий академической задолженности и в полном объеме выполнивший учебный план или индивидуальный учебный план по данной образовательной программе.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</w:p>
    <w:p w:rsidR="00140CE3" w:rsidRPr="00AE05BB" w:rsidRDefault="00140CE3" w:rsidP="00F62CBA">
      <w:pPr>
        <w:keepNext/>
        <w:ind w:firstLine="709"/>
        <w:jc w:val="both"/>
        <w:outlineLvl w:val="0"/>
        <w:rPr>
          <w:b/>
          <w:bCs/>
          <w:kern w:val="32"/>
          <w:sz w:val="24"/>
          <w:szCs w:val="24"/>
        </w:rPr>
      </w:pPr>
      <w:r w:rsidRPr="00AE05BB">
        <w:rPr>
          <w:b/>
          <w:bCs/>
          <w:kern w:val="32"/>
          <w:sz w:val="24"/>
          <w:szCs w:val="24"/>
        </w:rPr>
        <w:t>2. Программа и порядок проведения государственного экзамена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Согласно рабочему учебному плану государственный экзамен проводится в период с </w:t>
      </w:r>
      <w:r w:rsidRPr="00D17E6E">
        <w:rPr>
          <w:color w:val="000000"/>
          <w:sz w:val="24"/>
          <w:szCs w:val="24"/>
        </w:rPr>
        <w:t>25.05.2021 по 07.06.2021</w:t>
      </w:r>
      <w:r w:rsidRPr="00D17E6E">
        <w:rPr>
          <w:sz w:val="24"/>
          <w:szCs w:val="24"/>
        </w:rPr>
        <w:t>.</w:t>
      </w:r>
      <w:r w:rsidRPr="00AE05BB">
        <w:rPr>
          <w:sz w:val="24"/>
          <w:szCs w:val="24"/>
        </w:rPr>
        <w:t xml:space="preserve"> Для проведения государственного экзамена составляется расписание экзамена и предэкзаменационной консультации (консультирование </w:t>
      </w:r>
      <w:proofErr w:type="gramStart"/>
      <w:r w:rsidRPr="00AE05BB">
        <w:rPr>
          <w:sz w:val="24"/>
          <w:szCs w:val="24"/>
        </w:rPr>
        <w:t>обучающихся</w:t>
      </w:r>
      <w:proofErr w:type="gramEnd"/>
      <w:r w:rsidRPr="00AE05BB">
        <w:rPr>
          <w:sz w:val="24"/>
          <w:szCs w:val="24"/>
        </w:rPr>
        <w:t xml:space="preserve"> по вопросам, включенным в программу государственного экзамена).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Государственный экзамен проводится на открытых заседаниях государственной экзаменационной комиссии в специально подготовленных аудиториях, выведенных на время экзамена из расписания. Присутствие на государственном экзамене посторонних лиц допускается только с разрешения председателя ГЭК.</w:t>
      </w:r>
    </w:p>
    <w:p w:rsidR="00140CE3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Обучающимся и лицам, привлекаемым к государственной итоговой аттестации, во время ее проведения запрещается иметь при себе и использовать средства связи.</w:t>
      </w:r>
    </w:p>
    <w:p w:rsidR="00140CE3" w:rsidRPr="00F62CBA" w:rsidRDefault="00140CE3" w:rsidP="00F62CBA">
      <w:pPr>
        <w:ind w:firstLine="709"/>
        <w:jc w:val="both"/>
        <w:rPr>
          <w:sz w:val="24"/>
          <w:szCs w:val="24"/>
        </w:rPr>
      </w:pPr>
      <w:r w:rsidRPr="00F62CBA">
        <w:rPr>
          <w:sz w:val="24"/>
          <w:szCs w:val="24"/>
        </w:rPr>
        <w:t>Государственный экзамен проводится в два этапа:</w:t>
      </w:r>
    </w:p>
    <w:p w:rsidR="00140CE3" w:rsidRPr="00F62CBA" w:rsidRDefault="00140CE3" w:rsidP="00065BD2">
      <w:pPr>
        <w:pStyle w:val="aa"/>
        <w:numPr>
          <w:ilvl w:val="0"/>
          <w:numId w:val="8"/>
        </w:numPr>
        <w:ind w:left="0" w:firstLine="709"/>
        <w:jc w:val="both"/>
      </w:pPr>
      <w:r w:rsidRPr="00F62CBA">
        <w:t xml:space="preserve">на первом этапе проверяется </w:t>
      </w:r>
      <w:proofErr w:type="spellStart"/>
      <w:r w:rsidRPr="00F62CBA">
        <w:t>сформированность</w:t>
      </w:r>
      <w:proofErr w:type="spellEnd"/>
      <w:r w:rsidRPr="00F62CBA">
        <w:t xml:space="preserve"> общекультурных компетенций;</w:t>
      </w:r>
    </w:p>
    <w:p w:rsidR="00140CE3" w:rsidRPr="00F62CBA" w:rsidRDefault="00140CE3" w:rsidP="00065BD2">
      <w:pPr>
        <w:pStyle w:val="aa"/>
        <w:numPr>
          <w:ilvl w:val="0"/>
          <w:numId w:val="8"/>
        </w:numPr>
        <w:ind w:left="0" w:firstLine="709"/>
        <w:jc w:val="both"/>
      </w:pPr>
      <w:r w:rsidRPr="00F62CBA">
        <w:t xml:space="preserve">на втором этапе проверяется </w:t>
      </w:r>
      <w:proofErr w:type="spellStart"/>
      <w:r w:rsidRPr="00F62CBA">
        <w:t>сформированность</w:t>
      </w:r>
      <w:proofErr w:type="spellEnd"/>
      <w:r w:rsidRPr="00F62CBA">
        <w:t xml:space="preserve"> общепрофессиональных и профессиональных компетенций в соответствии с учебным планом.</w:t>
      </w:r>
    </w:p>
    <w:p w:rsidR="00140CE3" w:rsidRPr="00F62CBA" w:rsidRDefault="00140CE3" w:rsidP="00F62CBA">
      <w:pPr>
        <w:ind w:firstLine="709"/>
        <w:jc w:val="both"/>
        <w:rPr>
          <w:b/>
          <w:bCs/>
          <w:i/>
          <w:iCs/>
          <w:sz w:val="24"/>
          <w:szCs w:val="24"/>
        </w:rPr>
      </w:pPr>
      <w:r w:rsidRPr="00F62CBA">
        <w:rPr>
          <w:b/>
          <w:bCs/>
          <w:i/>
          <w:iCs/>
          <w:sz w:val="24"/>
          <w:szCs w:val="24"/>
        </w:rPr>
        <w:t>Подготовка к сдаче и сдача первого этапа государственного экзамена</w:t>
      </w:r>
    </w:p>
    <w:p w:rsidR="00140CE3" w:rsidRPr="00F62CBA" w:rsidRDefault="00140CE3" w:rsidP="00F62CBA">
      <w:pPr>
        <w:ind w:firstLine="709"/>
        <w:jc w:val="both"/>
        <w:rPr>
          <w:sz w:val="24"/>
          <w:szCs w:val="24"/>
        </w:rPr>
      </w:pPr>
      <w:r w:rsidRPr="00F62CBA">
        <w:rPr>
          <w:sz w:val="24"/>
          <w:szCs w:val="24"/>
        </w:rPr>
        <w:t xml:space="preserve">Первый этап государственного экзамена проводится в форме компьютерного тестирования. Тест содержит вопросы и задания по проверке общекультурных компетенций соответствующего направления подготовки/ специальности. В заданиях используются следующие типы вопросов: </w:t>
      </w:r>
    </w:p>
    <w:p w:rsidR="00140CE3" w:rsidRPr="00F62CBA" w:rsidRDefault="00140CE3" w:rsidP="00065BD2">
      <w:pPr>
        <w:pStyle w:val="aa"/>
        <w:numPr>
          <w:ilvl w:val="0"/>
          <w:numId w:val="9"/>
        </w:numPr>
        <w:ind w:left="0" w:firstLine="709"/>
        <w:jc w:val="both"/>
      </w:pPr>
      <w:r w:rsidRPr="00F62CBA">
        <w:t>выбор одного правильного ответа из заданного списка;</w:t>
      </w:r>
    </w:p>
    <w:p w:rsidR="00140CE3" w:rsidRPr="00F62CBA" w:rsidRDefault="00140CE3" w:rsidP="00065BD2">
      <w:pPr>
        <w:pStyle w:val="aa"/>
        <w:numPr>
          <w:ilvl w:val="0"/>
          <w:numId w:val="9"/>
        </w:numPr>
        <w:ind w:left="0" w:firstLine="709"/>
        <w:jc w:val="both"/>
      </w:pPr>
      <w:r w:rsidRPr="00F62CBA">
        <w:t>восстановление соответствия.</w:t>
      </w:r>
    </w:p>
    <w:p w:rsidR="00140CE3" w:rsidRPr="00F62CBA" w:rsidRDefault="00140CE3" w:rsidP="00F62CBA">
      <w:pPr>
        <w:ind w:firstLine="709"/>
        <w:jc w:val="both"/>
        <w:rPr>
          <w:sz w:val="24"/>
          <w:szCs w:val="24"/>
        </w:rPr>
      </w:pPr>
      <w:r w:rsidRPr="00F62CBA">
        <w:rPr>
          <w:sz w:val="24"/>
          <w:szCs w:val="24"/>
        </w:rPr>
        <w:t xml:space="preserve">Для подготовки к экзамену на образовательном </w:t>
      </w:r>
      <w:proofErr w:type="gramStart"/>
      <w:r w:rsidRPr="00F62CBA">
        <w:rPr>
          <w:sz w:val="24"/>
          <w:szCs w:val="24"/>
        </w:rPr>
        <w:t>портале</w:t>
      </w:r>
      <w:proofErr w:type="gramEnd"/>
      <w:r w:rsidRPr="00F62CBA">
        <w:rPr>
          <w:sz w:val="24"/>
          <w:szCs w:val="24"/>
        </w:rPr>
        <w:t xml:space="preserve"> за три недели до начала испытаний в блоке «Ваши курсы» становится доступным электронный курс «Демо-версия. Государственный экзамен (тестирование)». Доступ к демо-версии осуществляется по логину и паролю, которые используются </w:t>
      </w:r>
      <w:proofErr w:type="gramStart"/>
      <w:r w:rsidRPr="00F62CBA">
        <w:rPr>
          <w:sz w:val="24"/>
          <w:szCs w:val="24"/>
        </w:rPr>
        <w:t>обучающимися</w:t>
      </w:r>
      <w:proofErr w:type="gramEnd"/>
      <w:r w:rsidRPr="00F62CBA">
        <w:rPr>
          <w:sz w:val="24"/>
          <w:szCs w:val="24"/>
        </w:rPr>
        <w:t xml:space="preserve"> для организации доступа к информационным ресурсам и сервисам университета.</w:t>
      </w:r>
    </w:p>
    <w:p w:rsidR="00140CE3" w:rsidRPr="00F62CBA" w:rsidRDefault="00140CE3" w:rsidP="00F62CBA">
      <w:pPr>
        <w:ind w:firstLine="709"/>
        <w:jc w:val="both"/>
        <w:rPr>
          <w:sz w:val="24"/>
          <w:szCs w:val="24"/>
        </w:rPr>
      </w:pPr>
      <w:r w:rsidRPr="00F62CBA">
        <w:rPr>
          <w:sz w:val="24"/>
          <w:szCs w:val="24"/>
        </w:rPr>
        <w:t>Первый этап государственного экзамена проводится в компьютерном классе в соответствии с утвержденным расписанием государственных аттестационных испытаний.</w:t>
      </w:r>
    </w:p>
    <w:p w:rsidR="00140CE3" w:rsidRPr="00F62CBA" w:rsidRDefault="00140CE3" w:rsidP="00F62CBA">
      <w:pPr>
        <w:ind w:firstLine="709"/>
        <w:jc w:val="both"/>
        <w:rPr>
          <w:sz w:val="24"/>
          <w:szCs w:val="24"/>
        </w:rPr>
      </w:pPr>
      <w:r w:rsidRPr="00F62CBA">
        <w:rPr>
          <w:sz w:val="24"/>
          <w:szCs w:val="24"/>
        </w:rPr>
        <w:t>Блок заданий первого этапа государственного экзамена включает 13 тестовых вопросов. Продолжительность</w:t>
      </w:r>
      <w:r w:rsidRPr="00F62CBA">
        <w:rPr>
          <w:color w:val="000000"/>
          <w:spacing w:val="3"/>
          <w:sz w:val="24"/>
          <w:szCs w:val="24"/>
        </w:rPr>
        <w:t xml:space="preserve"> экзамена составляет </w:t>
      </w:r>
      <w:r w:rsidRPr="00F62CBA">
        <w:rPr>
          <w:color w:val="000000"/>
          <w:spacing w:val="2"/>
          <w:sz w:val="24"/>
          <w:szCs w:val="24"/>
        </w:rPr>
        <w:t>30 минут.</w:t>
      </w:r>
    </w:p>
    <w:p w:rsidR="00140CE3" w:rsidRPr="00F62CBA" w:rsidRDefault="00140CE3" w:rsidP="00F62CBA">
      <w:pPr>
        <w:pStyle w:val="13"/>
        <w:shd w:val="clear" w:color="auto" w:fill="FFFFFF"/>
        <w:spacing w:before="0" w:line="240" w:lineRule="auto"/>
        <w:ind w:firstLine="709"/>
        <w:rPr>
          <w:sz w:val="24"/>
          <w:szCs w:val="24"/>
        </w:rPr>
      </w:pPr>
      <w:r w:rsidRPr="00F62CBA">
        <w:rPr>
          <w:sz w:val="24"/>
          <w:szCs w:val="24"/>
        </w:rPr>
        <w:t>Результаты первого этапа государственного экзамена определяются оценками «зачтено» и «не зачтено» и объявляются сразу после приема экзамена.</w:t>
      </w:r>
    </w:p>
    <w:p w:rsidR="00140CE3" w:rsidRPr="00F62CBA" w:rsidRDefault="00140CE3" w:rsidP="00F62CBA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F62CBA">
        <w:rPr>
          <w:color w:val="000000"/>
          <w:sz w:val="24"/>
          <w:szCs w:val="24"/>
        </w:rPr>
        <w:t>Критерии оценки первого этапа государственного экзамена:</w:t>
      </w:r>
    </w:p>
    <w:p w:rsidR="00140CE3" w:rsidRPr="00F62CBA" w:rsidRDefault="00140CE3" w:rsidP="00F62CBA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F62CBA">
        <w:rPr>
          <w:color w:val="000000"/>
          <w:sz w:val="24"/>
          <w:szCs w:val="24"/>
        </w:rPr>
        <w:lastRenderedPageBreak/>
        <w:t xml:space="preserve">– на оценку </w:t>
      </w:r>
      <w:r w:rsidRPr="00F62CBA">
        <w:rPr>
          <w:b/>
          <w:bCs/>
          <w:color w:val="000000"/>
          <w:sz w:val="24"/>
          <w:szCs w:val="24"/>
        </w:rPr>
        <w:t xml:space="preserve">«зачтено» </w:t>
      </w:r>
      <w:r w:rsidRPr="00F62CBA">
        <w:rPr>
          <w:color w:val="000000"/>
          <w:sz w:val="24"/>
          <w:szCs w:val="24"/>
        </w:rPr>
        <w:t xml:space="preserve">– обучающийся должен показать, что обладает системой знаний и владеет определенными умениями, которые заключаются в способности к осуществлению комплексного поиска, анализа и интерпретации информации по определенной теме; установлению связей, интеграции, использованию материала из разных разделов и тем для решения поставленной задачи. Результат не менее 50% баллов за задания свидетельствует о достаточном уровне </w:t>
      </w:r>
      <w:proofErr w:type="spellStart"/>
      <w:r w:rsidRPr="00F62CBA">
        <w:rPr>
          <w:color w:val="000000"/>
          <w:sz w:val="24"/>
          <w:szCs w:val="24"/>
        </w:rPr>
        <w:t>сформированности</w:t>
      </w:r>
      <w:proofErr w:type="spellEnd"/>
      <w:r w:rsidRPr="00F62CBA">
        <w:rPr>
          <w:color w:val="000000"/>
          <w:sz w:val="24"/>
          <w:szCs w:val="24"/>
        </w:rPr>
        <w:t xml:space="preserve"> компетенций;</w:t>
      </w:r>
    </w:p>
    <w:p w:rsidR="00140CE3" w:rsidRPr="00F62CBA" w:rsidRDefault="00140CE3" w:rsidP="00F62CBA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F62CBA">
        <w:rPr>
          <w:color w:val="000000"/>
          <w:sz w:val="24"/>
          <w:szCs w:val="24"/>
        </w:rPr>
        <w:t xml:space="preserve">– на оценку </w:t>
      </w:r>
      <w:r w:rsidRPr="00F62CBA">
        <w:rPr>
          <w:b/>
          <w:bCs/>
          <w:color w:val="000000"/>
          <w:sz w:val="24"/>
          <w:szCs w:val="24"/>
        </w:rPr>
        <w:t>«не зачтено»</w:t>
      </w:r>
      <w:r w:rsidRPr="00F62CBA">
        <w:rPr>
          <w:color w:val="000000"/>
          <w:sz w:val="24"/>
          <w:szCs w:val="24"/>
        </w:rPr>
        <w:t xml:space="preserve"> – </w:t>
      </w:r>
      <w:proofErr w:type="gramStart"/>
      <w:r w:rsidRPr="00F62CBA">
        <w:rPr>
          <w:color w:val="000000"/>
          <w:sz w:val="24"/>
          <w:szCs w:val="24"/>
        </w:rPr>
        <w:t>обучающийся</w:t>
      </w:r>
      <w:proofErr w:type="gramEnd"/>
      <w:r w:rsidRPr="00F62CBA">
        <w:rPr>
          <w:color w:val="000000"/>
          <w:sz w:val="24"/>
          <w:szCs w:val="24"/>
        </w:rPr>
        <w:t xml:space="preserve"> не обладает необходимой системой знаний и не владеет необходимыми практическими умениями, не способен понимать и интерпретировать освоенную информацию. </w:t>
      </w:r>
      <w:r w:rsidRPr="00F62CBA">
        <w:rPr>
          <w:sz w:val="24"/>
          <w:szCs w:val="24"/>
        </w:rPr>
        <w:t xml:space="preserve">Результат менее 50% баллов за задания свидетельствует о недостаточном уровне </w:t>
      </w:r>
      <w:proofErr w:type="spellStart"/>
      <w:r w:rsidRPr="00F62CBA">
        <w:rPr>
          <w:sz w:val="24"/>
          <w:szCs w:val="24"/>
        </w:rPr>
        <w:t>сформированности</w:t>
      </w:r>
      <w:proofErr w:type="spellEnd"/>
      <w:r w:rsidRPr="00F62CBA">
        <w:rPr>
          <w:sz w:val="24"/>
          <w:szCs w:val="24"/>
        </w:rPr>
        <w:t xml:space="preserve"> компетенций.</w:t>
      </w:r>
    </w:p>
    <w:p w:rsidR="00140CE3" w:rsidRPr="00F62CBA" w:rsidRDefault="00140CE3" w:rsidP="00F62CBA">
      <w:pPr>
        <w:ind w:firstLine="709"/>
        <w:jc w:val="both"/>
        <w:rPr>
          <w:b/>
          <w:bCs/>
          <w:i/>
          <w:iCs/>
          <w:sz w:val="24"/>
          <w:szCs w:val="24"/>
        </w:rPr>
      </w:pPr>
      <w:r w:rsidRPr="00F62CBA">
        <w:rPr>
          <w:b/>
          <w:bCs/>
          <w:i/>
          <w:iCs/>
          <w:sz w:val="24"/>
          <w:szCs w:val="24"/>
        </w:rPr>
        <w:t>Подготовка к сдаче и сдача второго этапа государственного экзамена</w:t>
      </w:r>
    </w:p>
    <w:p w:rsidR="00140CE3" w:rsidRPr="00F62CBA" w:rsidRDefault="00140CE3" w:rsidP="00F62CBA">
      <w:pPr>
        <w:ind w:firstLine="709"/>
        <w:jc w:val="both"/>
        <w:rPr>
          <w:sz w:val="24"/>
          <w:szCs w:val="24"/>
        </w:rPr>
      </w:pPr>
      <w:r w:rsidRPr="00F62CBA">
        <w:rPr>
          <w:sz w:val="24"/>
          <w:szCs w:val="24"/>
        </w:rPr>
        <w:t xml:space="preserve">Ко второму этапу государственного экзамена допускается </w:t>
      </w:r>
      <w:proofErr w:type="gramStart"/>
      <w:r w:rsidRPr="00F62CBA">
        <w:rPr>
          <w:sz w:val="24"/>
          <w:szCs w:val="24"/>
        </w:rPr>
        <w:t>обучающийся</w:t>
      </w:r>
      <w:proofErr w:type="gramEnd"/>
      <w:r w:rsidRPr="00F62CBA">
        <w:rPr>
          <w:sz w:val="24"/>
          <w:szCs w:val="24"/>
        </w:rPr>
        <w:t>, получивший оценку «зачтено» на первом этапе.</w:t>
      </w:r>
    </w:p>
    <w:p w:rsidR="00140CE3" w:rsidRPr="00F62CBA" w:rsidRDefault="00140CE3" w:rsidP="00F62CBA">
      <w:pPr>
        <w:ind w:firstLine="709"/>
        <w:jc w:val="both"/>
        <w:rPr>
          <w:sz w:val="24"/>
          <w:szCs w:val="24"/>
        </w:rPr>
      </w:pPr>
      <w:r w:rsidRPr="00F62CBA">
        <w:rPr>
          <w:sz w:val="24"/>
          <w:szCs w:val="24"/>
        </w:rPr>
        <w:t xml:space="preserve">Второй этап государственного экзамена проводится в </w:t>
      </w:r>
      <w:r>
        <w:rPr>
          <w:sz w:val="24"/>
          <w:szCs w:val="24"/>
        </w:rPr>
        <w:t>письменной</w:t>
      </w:r>
      <w:r w:rsidRPr="00F62CBA">
        <w:rPr>
          <w:sz w:val="24"/>
          <w:szCs w:val="24"/>
        </w:rPr>
        <w:t xml:space="preserve"> форме.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2A4BD5">
        <w:rPr>
          <w:sz w:val="24"/>
          <w:szCs w:val="24"/>
        </w:rPr>
        <w:t>Второй этап государственного экзамена включает</w:t>
      </w:r>
      <w:r w:rsidRPr="00AE1D4E">
        <w:t xml:space="preserve"> </w:t>
      </w:r>
      <w:r w:rsidRPr="00AE05BB">
        <w:rPr>
          <w:sz w:val="24"/>
          <w:szCs w:val="24"/>
        </w:rPr>
        <w:t xml:space="preserve">2 </w:t>
      </w:r>
      <w:proofErr w:type="gramStart"/>
      <w:r w:rsidRPr="00AE05BB">
        <w:rPr>
          <w:sz w:val="24"/>
          <w:szCs w:val="24"/>
        </w:rPr>
        <w:t>теоретических</w:t>
      </w:r>
      <w:proofErr w:type="gramEnd"/>
      <w:r w:rsidRPr="00AE05BB">
        <w:rPr>
          <w:sz w:val="24"/>
          <w:szCs w:val="24"/>
        </w:rPr>
        <w:t xml:space="preserve"> вопроса и 1 практическое задание. Продолжительность</w:t>
      </w:r>
      <w:r w:rsidRPr="00AE05BB">
        <w:rPr>
          <w:color w:val="000000"/>
          <w:spacing w:val="3"/>
          <w:sz w:val="24"/>
          <w:szCs w:val="24"/>
        </w:rPr>
        <w:t xml:space="preserve"> экзамена составляет 4 часа.</w:t>
      </w:r>
    </w:p>
    <w:p w:rsidR="00140CE3" w:rsidRDefault="00140CE3" w:rsidP="00AE05BB">
      <w:pPr>
        <w:ind w:firstLine="709"/>
        <w:jc w:val="both"/>
        <w:rPr>
          <w:color w:val="000000"/>
          <w:spacing w:val="2"/>
          <w:sz w:val="24"/>
          <w:szCs w:val="24"/>
        </w:rPr>
      </w:pPr>
      <w:r w:rsidRPr="00AE05BB">
        <w:rPr>
          <w:color w:val="000000"/>
          <w:spacing w:val="2"/>
          <w:sz w:val="24"/>
          <w:szCs w:val="24"/>
        </w:rPr>
        <w:t xml:space="preserve">Во </w:t>
      </w:r>
      <w:r w:rsidRPr="00AE05BB">
        <w:rPr>
          <w:sz w:val="24"/>
          <w:szCs w:val="24"/>
        </w:rPr>
        <w:t>время</w:t>
      </w:r>
      <w:r w:rsidRPr="00AE05BB"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2"/>
          <w:sz w:val="24"/>
          <w:szCs w:val="24"/>
        </w:rPr>
        <w:t xml:space="preserve">второго этапа </w:t>
      </w:r>
      <w:r w:rsidRPr="00AE05BB">
        <w:rPr>
          <w:color w:val="000000"/>
          <w:spacing w:val="2"/>
          <w:sz w:val="24"/>
          <w:szCs w:val="24"/>
        </w:rPr>
        <w:t>государственного экзамена студент может пользоваться Федеральными законами, Законами, национальными и международными стандартами, Постановлениями Правительства РФ и другой нормативной и технической документацией, макетами, схемами, картами и другими наглядными пособиями.</w:t>
      </w:r>
    </w:p>
    <w:p w:rsidR="00140CE3" w:rsidRPr="002A4BD5" w:rsidRDefault="00140CE3" w:rsidP="002A4BD5">
      <w:pPr>
        <w:ind w:firstLine="709"/>
        <w:jc w:val="both"/>
        <w:rPr>
          <w:sz w:val="24"/>
          <w:szCs w:val="24"/>
        </w:rPr>
      </w:pPr>
      <w:r w:rsidRPr="002A4BD5">
        <w:rPr>
          <w:sz w:val="24"/>
          <w:szCs w:val="24"/>
        </w:rPr>
        <w:t xml:space="preserve">Результаты </w:t>
      </w:r>
      <w:r w:rsidRPr="002A4BD5">
        <w:rPr>
          <w:color w:val="000000"/>
          <w:sz w:val="24"/>
          <w:szCs w:val="24"/>
        </w:rPr>
        <w:t xml:space="preserve">второго этапа </w:t>
      </w:r>
      <w:r w:rsidRPr="002A4BD5">
        <w:rPr>
          <w:sz w:val="24"/>
          <w:szCs w:val="24"/>
        </w:rPr>
        <w:t xml:space="preserve">государственного экзамена определяются оценками: «отлично», «хорошо», «удовлетворительно», «неудовлетворительно» и объявляются в день приема экзамена. </w:t>
      </w:r>
    </w:p>
    <w:p w:rsidR="00140CE3" w:rsidRPr="002A4BD5" w:rsidRDefault="00140CE3" w:rsidP="002A4BD5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2A4BD5">
        <w:rPr>
          <w:color w:val="000000"/>
          <w:sz w:val="24"/>
          <w:szCs w:val="24"/>
        </w:rPr>
        <w:t>Критерии оценки второго этапа государственного экзамена:</w:t>
      </w:r>
    </w:p>
    <w:p w:rsidR="00140CE3" w:rsidRPr="002A4BD5" w:rsidRDefault="00140CE3" w:rsidP="002A4BD5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2A4BD5">
        <w:rPr>
          <w:color w:val="000000"/>
          <w:sz w:val="24"/>
          <w:szCs w:val="24"/>
        </w:rPr>
        <w:t xml:space="preserve">– на оценку </w:t>
      </w:r>
      <w:r w:rsidRPr="002A4BD5">
        <w:rPr>
          <w:b/>
          <w:bCs/>
          <w:color w:val="000000"/>
          <w:sz w:val="24"/>
          <w:szCs w:val="24"/>
        </w:rPr>
        <w:t>«отлично»</w:t>
      </w:r>
      <w:r w:rsidRPr="002A4BD5">
        <w:rPr>
          <w:color w:val="000000"/>
          <w:sz w:val="24"/>
          <w:szCs w:val="24"/>
        </w:rPr>
        <w:t xml:space="preserve"> (5 баллов) – обучающийся должен показать высокий уровень </w:t>
      </w:r>
      <w:proofErr w:type="spellStart"/>
      <w:r w:rsidRPr="002A4BD5">
        <w:rPr>
          <w:color w:val="000000"/>
          <w:sz w:val="24"/>
          <w:szCs w:val="24"/>
        </w:rPr>
        <w:t>сформированности</w:t>
      </w:r>
      <w:proofErr w:type="spellEnd"/>
      <w:r w:rsidRPr="002A4BD5">
        <w:rPr>
          <w:color w:val="000000"/>
          <w:sz w:val="24"/>
          <w:szCs w:val="24"/>
        </w:rPr>
        <w:t xml:space="preserve"> компетенций, т.е. показать способность обобщать и оценивать информацию, полученную на основе исследования нестандартной ситуации; использовать сведения из различных источников; выносить оценки и критические суждения, основанные на прочных знаниях;</w:t>
      </w:r>
    </w:p>
    <w:p w:rsidR="00140CE3" w:rsidRPr="002A4BD5" w:rsidRDefault="00140CE3" w:rsidP="002A4BD5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2A4BD5">
        <w:rPr>
          <w:color w:val="000000"/>
          <w:sz w:val="24"/>
          <w:szCs w:val="24"/>
        </w:rPr>
        <w:t xml:space="preserve">– на оценку </w:t>
      </w:r>
      <w:r w:rsidRPr="002A4BD5">
        <w:rPr>
          <w:b/>
          <w:bCs/>
          <w:color w:val="000000"/>
          <w:sz w:val="24"/>
          <w:szCs w:val="24"/>
        </w:rPr>
        <w:t>«хорошо»</w:t>
      </w:r>
      <w:r w:rsidRPr="002A4BD5">
        <w:rPr>
          <w:color w:val="000000"/>
          <w:sz w:val="24"/>
          <w:szCs w:val="24"/>
        </w:rPr>
        <w:t xml:space="preserve"> (4 балла) – обучающийся должен показать продвинутый уровень </w:t>
      </w:r>
      <w:proofErr w:type="spellStart"/>
      <w:r w:rsidRPr="002A4BD5">
        <w:rPr>
          <w:color w:val="000000"/>
          <w:sz w:val="24"/>
          <w:szCs w:val="24"/>
        </w:rPr>
        <w:t>сформированности</w:t>
      </w:r>
      <w:proofErr w:type="spellEnd"/>
      <w:r w:rsidRPr="002A4BD5">
        <w:rPr>
          <w:color w:val="000000"/>
          <w:sz w:val="24"/>
          <w:szCs w:val="24"/>
        </w:rPr>
        <w:t xml:space="preserve"> компетенций, т.е. продемонстрировать глубокие прочные знания и развитые практические умения и навыки, умение сравнивать, оценивать и выбирать методы решения заданий, работать целенаправленно, используя связанные между собой формы представления информации;</w:t>
      </w:r>
    </w:p>
    <w:p w:rsidR="00140CE3" w:rsidRPr="002A4BD5" w:rsidRDefault="00140CE3" w:rsidP="002A4BD5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2A4BD5">
        <w:rPr>
          <w:color w:val="000000"/>
          <w:sz w:val="24"/>
          <w:szCs w:val="24"/>
        </w:rPr>
        <w:t xml:space="preserve">– на оценку </w:t>
      </w:r>
      <w:r w:rsidRPr="002A4BD5">
        <w:rPr>
          <w:b/>
          <w:bCs/>
          <w:color w:val="000000"/>
          <w:sz w:val="24"/>
          <w:szCs w:val="24"/>
        </w:rPr>
        <w:t>«удовлетворительно»</w:t>
      </w:r>
      <w:r w:rsidRPr="002A4BD5">
        <w:rPr>
          <w:color w:val="000000"/>
          <w:sz w:val="24"/>
          <w:szCs w:val="24"/>
        </w:rPr>
        <w:t xml:space="preserve"> (3 балла) – обучающийся должен показать базовый уровень </w:t>
      </w:r>
      <w:proofErr w:type="spellStart"/>
      <w:r w:rsidRPr="002A4BD5">
        <w:rPr>
          <w:color w:val="000000"/>
          <w:sz w:val="24"/>
          <w:szCs w:val="24"/>
        </w:rPr>
        <w:t>сформированности</w:t>
      </w:r>
      <w:proofErr w:type="spellEnd"/>
      <w:r w:rsidRPr="002A4BD5">
        <w:rPr>
          <w:color w:val="000000"/>
          <w:sz w:val="24"/>
          <w:szCs w:val="24"/>
        </w:rPr>
        <w:t xml:space="preserve"> компетенций, т.е. показать знания на уровне воспроизведения и объяснения информации, профессиональные, интеллектуальные навыки решения стандартных задач.</w:t>
      </w:r>
    </w:p>
    <w:p w:rsidR="00140CE3" w:rsidRPr="002A4BD5" w:rsidRDefault="00140CE3" w:rsidP="002A4BD5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2A4BD5">
        <w:rPr>
          <w:color w:val="000000"/>
          <w:sz w:val="24"/>
          <w:szCs w:val="24"/>
        </w:rPr>
        <w:t xml:space="preserve">–на оценку </w:t>
      </w:r>
      <w:r w:rsidRPr="002A4BD5">
        <w:rPr>
          <w:b/>
          <w:bCs/>
          <w:color w:val="000000"/>
          <w:sz w:val="24"/>
          <w:szCs w:val="24"/>
        </w:rPr>
        <w:t xml:space="preserve">«неудовлетворительно» </w:t>
      </w:r>
      <w:r w:rsidRPr="002A4BD5">
        <w:rPr>
          <w:color w:val="000000"/>
          <w:sz w:val="24"/>
          <w:szCs w:val="24"/>
        </w:rPr>
        <w:t xml:space="preserve">(2 балла) – </w:t>
      </w:r>
      <w:proofErr w:type="gramStart"/>
      <w:r w:rsidRPr="002A4BD5">
        <w:rPr>
          <w:color w:val="000000"/>
          <w:sz w:val="24"/>
          <w:szCs w:val="24"/>
        </w:rPr>
        <w:t>обучающийся</w:t>
      </w:r>
      <w:proofErr w:type="gramEnd"/>
      <w:r w:rsidRPr="002A4BD5">
        <w:rPr>
          <w:color w:val="000000"/>
          <w:sz w:val="24"/>
          <w:szCs w:val="24"/>
        </w:rPr>
        <w:t xml:space="preserve"> не обладает необходимой системой знаний, допускает существенные ошибки, не может показать интеллектуальные навыки решения простых задач.</w:t>
      </w:r>
    </w:p>
    <w:p w:rsidR="00140CE3" w:rsidRPr="002A4BD5" w:rsidRDefault="00140CE3" w:rsidP="002A4BD5">
      <w:pPr>
        <w:pStyle w:val="13"/>
        <w:shd w:val="clear" w:color="auto" w:fill="FFFFFF"/>
        <w:spacing w:before="0" w:line="240" w:lineRule="auto"/>
        <w:ind w:firstLine="709"/>
        <w:rPr>
          <w:color w:val="000000"/>
          <w:sz w:val="24"/>
          <w:szCs w:val="24"/>
        </w:rPr>
      </w:pPr>
      <w:r w:rsidRPr="002A4BD5">
        <w:rPr>
          <w:color w:val="000000"/>
          <w:sz w:val="24"/>
          <w:szCs w:val="24"/>
        </w:rPr>
        <w:t xml:space="preserve">– на оценку </w:t>
      </w:r>
      <w:r w:rsidRPr="002A4BD5">
        <w:rPr>
          <w:b/>
          <w:bCs/>
          <w:color w:val="000000"/>
          <w:sz w:val="24"/>
          <w:szCs w:val="24"/>
        </w:rPr>
        <w:t xml:space="preserve">«неудовлетворительно» </w:t>
      </w:r>
      <w:r w:rsidRPr="002A4BD5">
        <w:rPr>
          <w:color w:val="000000"/>
          <w:sz w:val="24"/>
          <w:szCs w:val="24"/>
        </w:rPr>
        <w:t>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140CE3" w:rsidRPr="002A4BD5" w:rsidRDefault="00140CE3" w:rsidP="00AE05BB">
      <w:pPr>
        <w:widowControl w:val="0"/>
        <w:ind w:firstLine="709"/>
        <w:jc w:val="both"/>
        <w:rPr>
          <w:color w:val="FF0000"/>
          <w:sz w:val="24"/>
          <w:szCs w:val="24"/>
        </w:rPr>
      </w:pPr>
      <w:r w:rsidRPr="00AE05BB">
        <w:rPr>
          <w:sz w:val="24"/>
          <w:szCs w:val="24"/>
        </w:rPr>
        <w:t xml:space="preserve">Результаты </w:t>
      </w:r>
      <w:r>
        <w:rPr>
          <w:sz w:val="24"/>
          <w:szCs w:val="24"/>
        </w:rPr>
        <w:t xml:space="preserve">второго этапа </w:t>
      </w:r>
      <w:r w:rsidRPr="00AE05BB">
        <w:rPr>
          <w:sz w:val="24"/>
          <w:szCs w:val="24"/>
        </w:rPr>
        <w:t>государственного экзамена объявляются</w:t>
      </w:r>
      <w:r w:rsidRPr="00AE05BB">
        <w:rPr>
          <w:i/>
          <w:iCs/>
          <w:color w:val="FF0000"/>
          <w:sz w:val="24"/>
          <w:szCs w:val="24"/>
        </w:rPr>
        <w:t xml:space="preserve"> </w:t>
      </w:r>
      <w:r w:rsidRPr="002A4BD5">
        <w:rPr>
          <w:color w:val="000000"/>
          <w:sz w:val="24"/>
          <w:szCs w:val="24"/>
        </w:rPr>
        <w:t>на следующий рабочий день после проведения экзамена</w:t>
      </w:r>
      <w:r w:rsidRPr="002A4BD5">
        <w:rPr>
          <w:color w:val="FF0000"/>
          <w:sz w:val="24"/>
          <w:szCs w:val="24"/>
        </w:rPr>
        <w:t>.</w:t>
      </w:r>
    </w:p>
    <w:p w:rsidR="00140CE3" w:rsidRDefault="00140CE3" w:rsidP="00AE05BB">
      <w:pPr>
        <w:ind w:firstLine="709"/>
        <w:jc w:val="both"/>
        <w:rPr>
          <w:color w:val="000000"/>
          <w:spacing w:val="2"/>
          <w:sz w:val="24"/>
          <w:szCs w:val="24"/>
        </w:rPr>
      </w:pPr>
      <w:r w:rsidRPr="00AE05BB">
        <w:rPr>
          <w:color w:val="000000"/>
          <w:spacing w:val="2"/>
          <w:sz w:val="24"/>
          <w:szCs w:val="24"/>
        </w:rPr>
        <w:t xml:space="preserve">Обучающийся, успешно </w:t>
      </w:r>
      <w:r w:rsidRPr="00AE05BB">
        <w:rPr>
          <w:sz w:val="24"/>
          <w:szCs w:val="24"/>
        </w:rPr>
        <w:t>сдавший</w:t>
      </w:r>
      <w:r w:rsidRPr="00AE05BB">
        <w:rPr>
          <w:color w:val="000000"/>
          <w:spacing w:val="2"/>
          <w:sz w:val="24"/>
          <w:szCs w:val="24"/>
        </w:rPr>
        <w:t xml:space="preserve"> государственный экзамен, допускается к выполнению и защите выпускной квалификационной работ</w:t>
      </w:r>
      <w:r>
        <w:rPr>
          <w:color w:val="000000"/>
          <w:spacing w:val="2"/>
          <w:sz w:val="24"/>
          <w:szCs w:val="24"/>
        </w:rPr>
        <w:t>ы</w:t>
      </w:r>
      <w:r w:rsidRPr="00AE05BB">
        <w:rPr>
          <w:color w:val="000000"/>
          <w:spacing w:val="2"/>
          <w:sz w:val="24"/>
          <w:szCs w:val="24"/>
        </w:rPr>
        <w:t>.</w:t>
      </w:r>
    </w:p>
    <w:p w:rsidR="00140CE3" w:rsidRPr="00AE05BB" w:rsidRDefault="00140CE3" w:rsidP="00AE05BB">
      <w:pPr>
        <w:ind w:firstLine="709"/>
        <w:jc w:val="both"/>
        <w:rPr>
          <w:color w:val="000000"/>
          <w:spacing w:val="2"/>
          <w:sz w:val="24"/>
          <w:szCs w:val="24"/>
        </w:rPr>
      </w:pPr>
    </w:p>
    <w:p w:rsidR="00140CE3" w:rsidRDefault="00140CE3" w:rsidP="0009072A">
      <w:pPr>
        <w:keepNext/>
        <w:ind w:left="709"/>
        <w:jc w:val="both"/>
        <w:outlineLvl w:val="0"/>
        <w:rPr>
          <w:b/>
          <w:bCs/>
          <w:kern w:val="32"/>
          <w:sz w:val="24"/>
          <w:szCs w:val="24"/>
        </w:rPr>
      </w:pPr>
      <w:r w:rsidRPr="00AE05BB">
        <w:rPr>
          <w:b/>
          <w:bCs/>
          <w:kern w:val="32"/>
          <w:sz w:val="24"/>
          <w:szCs w:val="24"/>
        </w:rPr>
        <w:lastRenderedPageBreak/>
        <w:t>2.1 Содержание государственного экзамена</w:t>
      </w:r>
    </w:p>
    <w:p w:rsidR="00140CE3" w:rsidRPr="00EB66A1" w:rsidRDefault="00140CE3" w:rsidP="002A4BD5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r w:rsidRPr="00EB66A1">
        <w:rPr>
          <w:rFonts w:ascii="Times New Roman" w:hAnsi="Times New Roman" w:cs="Times New Roman"/>
          <w:sz w:val="24"/>
          <w:szCs w:val="24"/>
        </w:rPr>
        <w:t>2.1.1 Перечень тем, проверяемых на первом этапе государственного экзамена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Философия, ее место в культуре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Исторические типы философии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 xml:space="preserve">Проблема </w:t>
      </w:r>
      <w:proofErr w:type="gramStart"/>
      <w:r w:rsidRPr="00EB66A1">
        <w:t>идеального</w:t>
      </w:r>
      <w:proofErr w:type="gramEnd"/>
      <w:r w:rsidRPr="00EB66A1">
        <w:t>. Сознание как форма психического отражения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Особенности человеческого бытия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Общество как развивающаяся система. Культура и цивилизация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История в системе гуманитарных наук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Цивилизации Древнего мира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Эпоха средневековья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Новое время XVI-XVIII вв.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Модернизация и становление индустриального общества во второй половине XVIII – начале XX вв.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Россия и мир в ХХ – начале XXI в.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Новое время и эпоха модернизации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Спрос, предложение, рыночное равновесие, эластичность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Основы теории производства: издержки производства, выручка, прибыль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Основные макроэкономические показатели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Макроэкономическая нестабильность: безработица, инфляция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Предприятие и фирма. Экономическая природа и целевая функция фирмы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Конституционное право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Гражданское право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Трудовое право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Семейное право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Уголовное право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Я и моё окружение (на иностранном языке)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Я и моя учеба (на иностранном языке)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Я и мир вокруг меня (на иностранном языке)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Я и моя будущая профессия (на иностранном языке)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Страна изучаемого языка (на иностранном языке)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Формы существования языка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Функциональные стили литературного языка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Проблема межкультурного взаимодействия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Речевое взаимодействие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Деловая коммуникация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Основные понятия культурологии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Христианский тип культуры как взаимодействие конфессий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Исламский тип культуры в духовно-историческом контексте взаимодействия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 xml:space="preserve">Теоретико-методологические основы </w:t>
      </w:r>
      <w:proofErr w:type="spellStart"/>
      <w:r w:rsidRPr="00EB66A1">
        <w:t>командообразования</w:t>
      </w:r>
      <w:proofErr w:type="spellEnd"/>
      <w:r w:rsidRPr="00EB66A1">
        <w:t xml:space="preserve"> и саморазвития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Личностные характеристики членов команды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Организационно-процессуальные аспекты командной работы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Технология создания команды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Саморазвитие как условие повышения эффективности личности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Диагностика и самодиагностика организма при регулярных занятиях физической культурой и спортом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Техническая подготовка и обучение двигательным действиям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 xml:space="preserve">Методики воспитания физических качеств.  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Виды спорта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Классификация чрезвычайных ситуаций. Система чрезвычайных ситуаций</w:t>
      </w:r>
    </w:p>
    <w:p w:rsidR="00140CE3" w:rsidRPr="00EB66A1" w:rsidRDefault="00140CE3" w:rsidP="00065BD2">
      <w:pPr>
        <w:pStyle w:val="aa"/>
        <w:numPr>
          <w:ilvl w:val="0"/>
          <w:numId w:val="10"/>
        </w:numPr>
        <w:ind w:left="851"/>
      </w:pPr>
      <w:r w:rsidRPr="00EB66A1">
        <w:t>Методы защиты в условиях чрезвычайных ситуаций</w:t>
      </w:r>
    </w:p>
    <w:p w:rsidR="00140CE3" w:rsidRPr="00AE05BB" w:rsidRDefault="00140CE3" w:rsidP="0009072A">
      <w:pPr>
        <w:keepNext/>
        <w:ind w:left="709"/>
        <w:jc w:val="both"/>
        <w:outlineLvl w:val="0"/>
        <w:rPr>
          <w:b/>
          <w:bCs/>
          <w:kern w:val="32"/>
          <w:sz w:val="24"/>
          <w:szCs w:val="24"/>
        </w:rPr>
      </w:pP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  <w:r w:rsidRPr="00AE05BB">
        <w:rPr>
          <w:b/>
          <w:bCs/>
          <w:i/>
          <w:iCs/>
          <w:sz w:val="24"/>
          <w:szCs w:val="24"/>
        </w:rPr>
        <w:t>2.1.</w:t>
      </w:r>
      <w:r>
        <w:rPr>
          <w:b/>
          <w:bCs/>
          <w:i/>
          <w:iCs/>
          <w:sz w:val="24"/>
          <w:szCs w:val="24"/>
        </w:rPr>
        <w:t>2</w:t>
      </w:r>
      <w:r w:rsidRPr="00AE05BB">
        <w:rPr>
          <w:b/>
          <w:bCs/>
          <w:i/>
          <w:iCs/>
          <w:sz w:val="24"/>
          <w:szCs w:val="24"/>
        </w:rPr>
        <w:t xml:space="preserve"> Перечень теоретических вопросов, выносимых на </w:t>
      </w:r>
      <w:r>
        <w:rPr>
          <w:b/>
          <w:bCs/>
          <w:i/>
          <w:iCs/>
          <w:sz w:val="24"/>
          <w:szCs w:val="24"/>
        </w:rPr>
        <w:t xml:space="preserve">второй этап </w:t>
      </w:r>
      <w:r w:rsidRPr="00AE05BB">
        <w:rPr>
          <w:b/>
          <w:bCs/>
          <w:i/>
          <w:iCs/>
          <w:sz w:val="24"/>
          <w:szCs w:val="24"/>
        </w:rPr>
        <w:t>государственн</w:t>
      </w:r>
      <w:r>
        <w:rPr>
          <w:b/>
          <w:bCs/>
          <w:i/>
          <w:iCs/>
          <w:sz w:val="24"/>
          <w:szCs w:val="24"/>
        </w:rPr>
        <w:t>ого</w:t>
      </w:r>
      <w:r w:rsidRPr="00AE05BB">
        <w:rPr>
          <w:b/>
          <w:bCs/>
          <w:i/>
          <w:iCs/>
          <w:sz w:val="24"/>
          <w:szCs w:val="24"/>
        </w:rPr>
        <w:t xml:space="preserve"> экзамен</w:t>
      </w:r>
      <w:r>
        <w:rPr>
          <w:b/>
          <w:bCs/>
          <w:i/>
          <w:iCs/>
          <w:sz w:val="24"/>
          <w:szCs w:val="24"/>
        </w:rPr>
        <w:t>а</w:t>
      </w: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и принципы работы тепловых двигателей.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топлив. Альтернативные топлива и их свойства.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Нормальное и детонационное сгорание бензина. Октановое число бензина. Пути повышения детонационной стойкости бензина.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Основные требования к качеству автомобильных и авиационных бензинов.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Современные, экологические марки бензинов.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Воспламеняемость,  горючесть испаряемость дизельных топлив.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Низкотемпературные свойства дизельных топлив. Влияние загрязнений и механических примесей на эксплуатационные свойства дизельных топлив.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Коррозионная активность, защитная способность и экологические свойства дизельных топлив.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Топлива для реактивных двигателей и их основные характеристики. </w:t>
      </w:r>
      <w:proofErr w:type="spellStart"/>
      <w:r w:rsidRPr="007F5523">
        <w:rPr>
          <w:sz w:val="24"/>
          <w:szCs w:val="24"/>
        </w:rPr>
        <w:t>Прокачиваемость</w:t>
      </w:r>
      <w:proofErr w:type="spellEnd"/>
      <w:r w:rsidRPr="007F5523">
        <w:rPr>
          <w:sz w:val="24"/>
          <w:szCs w:val="24"/>
        </w:rPr>
        <w:t xml:space="preserve">, стабильность и склонность к образованию отложений.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Современные и перспективные топлива для реактивных двигателей свойства.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Топлива для газотурбинных и котельных установок. Их эксплуатационные и  физико-химические свойства.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Классификация смазочных масел, их состав.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Основные требования к эксплуатационным свойствам масел.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Вязкостные свойства масел.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Антиокислительные, моющие, противопенные свойства смазочных масел.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Характеристика и основные марки моторных масел.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Характеристика и современные марки  авиационных масел.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Трансмиссионные и гидравлические масла их </w:t>
      </w:r>
      <w:proofErr w:type="spellStart"/>
      <w:r w:rsidRPr="007F5523">
        <w:rPr>
          <w:sz w:val="24"/>
          <w:szCs w:val="24"/>
        </w:rPr>
        <w:t>свойста</w:t>
      </w:r>
      <w:proofErr w:type="spellEnd"/>
      <w:r w:rsidRPr="007F5523">
        <w:rPr>
          <w:sz w:val="24"/>
          <w:szCs w:val="24"/>
        </w:rPr>
        <w:t xml:space="preserve"> и современные марки.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Требования к качеству индустриальных масел и масел специального назначения. Их эксплуатационные характеристики.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Состав и коллоидная структура пластичных смазок.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Назначение и классификация пластичных смазок. Требования к качеству смазок.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Основные свойства пластичных смазок.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Антифрикционные смазки, их эксплуатационные свойства.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консервационных смазок их свойства.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Состав охлаждающих жидкостей и их влияние на эксплуатацию двигателей. Основные направления улучшения свойств охлаждающих жидкостей.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Тормозные жидкости. Их эксплуатационные свойства. Требования к качеству тормозных жидкостей.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Характеристика амортизаторных жидкостей их эксплуатационные свойства.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Взаимозаменяемость отечественных и зарубежных топлив и смазочных материалов.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Методы восстановления качества топлив и смазочных материалов.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Элементы процесса измерений и их характеристика. Классификация измерений по способу получения и представления результатов, по числу измерений, по характеристике точности, по метрологическому назначению.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Понятие об измерительном сигнале. Виды измерительных сигналов.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Понятие метода измерений. Классификация методов измерений.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Понятие о средстве измерений. Обобщенная структурная схема средства измерений.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Классификация средств измерений.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Характеристика элементарных средств измерений.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Классификация измерительных преобразователей.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lastRenderedPageBreak/>
        <w:t>Оптоэлектрические</w:t>
      </w:r>
      <w:proofErr w:type="spellEnd"/>
      <w:r w:rsidRPr="007F5523">
        <w:rPr>
          <w:sz w:val="24"/>
          <w:szCs w:val="24"/>
        </w:rPr>
        <w:t xml:space="preserve"> преобразователи и их общая структурная схема.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Емкостные преобразователи, принцип их действия.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t>Термопреобразователи</w:t>
      </w:r>
      <w:proofErr w:type="spellEnd"/>
      <w:r w:rsidRPr="007F5523">
        <w:rPr>
          <w:sz w:val="24"/>
          <w:szCs w:val="24"/>
        </w:rPr>
        <w:t xml:space="preserve"> сопротивления (терморезисторы).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Термоэлектрические преобразователи (термопары), их структурные схемы.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Ионизационные преобразователи. Структурная схема </w:t>
      </w:r>
      <w:proofErr w:type="gramStart"/>
      <w:r w:rsidRPr="007F5523">
        <w:rPr>
          <w:sz w:val="24"/>
          <w:szCs w:val="24"/>
        </w:rPr>
        <w:t>ионизационного</w:t>
      </w:r>
      <w:proofErr w:type="gramEnd"/>
      <w:r w:rsidRPr="007F5523">
        <w:rPr>
          <w:sz w:val="24"/>
          <w:szCs w:val="24"/>
        </w:rPr>
        <w:t xml:space="preserve"> </w:t>
      </w:r>
      <w:proofErr w:type="spellStart"/>
      <w:r w:rsidRPr="007F5523">
        <w:rPr>
          <w:sz w:val="24"/>
          <w:szCs w:val="24"/>
        </w:rPr>
        <w:t>толщиномера</w:t>
      </w:r>
      <w:proofErr w:type="spellEnd"/>
      <w:r w:rsidRPr="007F5523">
        <w:rPr>
          <w:sz w:val="24"/>
          <w:szCs w:val="24"/>
        </w:rPr>
        <w:t>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Электрохимические преобразователи, их виды и области применения.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Гальванические преобразователи (рН-метры).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Резистивные преобразователи, их принцип измерения и область применения.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t>Тензорезисторы</w:t>
      </w:r>
      <w:proofErr w:type="spellEnd"/>
      <w:r w:rsidRPr="007F5523">
        <w:rPr>
          <w:sz w:val="24"/>
          <w:szCs w:val="24"/>
        </w:rPr>
        <w:t>, их принцип измерения и область применения.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Комплексные средства измерений – измерительные приборы. Структурная схема измерительного прибора.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Классификация измерительных приборов по форме индикации измеряемой величины, по методу преобразования и по форме преобразования измеряемой величины.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Аналоговые и цифровые приборы.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Измерительные установки и измерительные системы.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Измерительно–вычислительный комплекс и его структурная схема.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Метрологические характеристики средств измерений и цели их установления. Нормируемые и действительные метрологические характеристики.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Номенклатура нормируемых метрологических характеристик.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погрешностей средств измерений.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Класс точности средства измерений и форма его представления в зависимости от характера изменения основной абсолютной погрешности.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Установление и обозначение классов точности средств измерений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Сформулируйте основные принципы выбора средств измерений.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Понятие о контроле и его основные задачи, этапы, объекты и цель контроля.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Допусковый контроль и его результаты. Ошибки </w:t>
      </w:r>
      <w:r w:rsidRPr="007F5523">
        <w:rPr>
          <w:sz w:val="24"/>
          <w:szCs w:val="24"/>
          <w:lang w:val="en-US"/>
        </w:rPr>
        <w:t>I</w:t>
      </w:r>
      <w:r w:rsidRPr="007F5523">
        <w:rPr>
          <w:sz w:val="24"/>
          <w:szCs w:val="24"/>
        </w:rPr>
        <w:t xml:space="preserve"> и </w:t>
      </w:r>
      <w:r w:rsidRPr="007F5523">
        <w:rPr>
          <w:sz w:val="24"/>
          <w:szCs w:val="24"/>
          <w:lang w:val="en-US"/>
        </w:rPr>
        <w:t>II</w:t>
      </w:r>
      <w:r w:rsidRPr="007F5523">
        <w:rPr>
          <w:sz w:val="24"/>
          <w:szCs w:val="24"/>
        </w:rPr>
        <w:t xml:space="preserve"> рода.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видов и методов контроля в зависимости от объекта и средств контроля, объема контролируемой продукции, по характеру воздействия на ход производственного процесса и типу проверяемых параметров.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Оптические методы анализа состава веществ.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Анализ состава веществ методом спектральной фотометрии: задачи фотометрии, принципиальные схемы конструкций фотометров.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Анализ состава веществ методами </w:t>
      </w:r>
      <w:proofErr w:type="spellStart"/>
      <w:r w:rsidRPr="007F5523">
        <w:rPr>
          <w:sz w:val="24"/>
          <w:szCs w:val="24"/>
        </w:rPr>
        <w:t>турбидиметрии</w:t>
      </w:r>
      <w:proofErr w:type="spellEnd"/>
      <w:r w:rsidRPr="007F5523">
        <w:rPr>
          <w:sz w:val="24"/>
          <w:szCs w:val="24"/>
        </w:rPr>
        <w:t xml:space="preserve"> и нефелометрии: принцип устройства измерительных приборов и области применения.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Электрохимические методы анализа состава веществ: кондуктометрия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Электрохимические методы анализа состава веществ: потенциометрия.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Электрохимические методы анализа состава веществ: </w:t>
      </w:r>
      <w:proofErr w:type="spellStart"/>
      <w:r w:rsidRPr="007F5523">
        <w:rPr>
          <w:sz w:val="24"/>
          <w:szCs w:val="24"/>
        </w:rPr>
        <w:t>кулонометрия</w:t>
      </w:r>
      <w:proofErr w:type="spellEnd"/>
      <w:r w:rsidRPr="007F5523">
        <w:rPr>
          <w:sz w:val="24"/>
          <w:szCs w:val="24"/>
        </w:rPr>
        <w:t>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t>Хроматографический</w:t>
      </w:r>
      <w:proofErr w:type="spellEnd"/>
      <w:r w:rsidRPr="007F5523">
        <w:rPr>
          <w:sz w:val="24"/>
          <w:szCs w:val="24"/>
        </w:rPr>
        <w:t xml:space="preserve"> метод анализа состава веществ.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методов и средств измерений температуры, принципы их работы и основные характеристики.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Принцип работы, устройство и основные характеристики жидкостных и манометрических термометров.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Принцип работы, устройство и основные характеристики термометров сопротивления и термопар.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Принцип работы, устройство и основные характеристики оптических пирометров.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Сформулируйте определение вязкости. Динамическая, кинематическая; относительная и условная вязкости, их обозначения и единицы измерения.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Виды вискозиметров, их принципы и методы измерений.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Измерение вязкости жидкости в условных единицах, устройство вискозиметра </w:t>
      </w:r>
      <w:proofErr w:type="spellStart"/>
      <w:r w:rsidRPr="007F5523">
        <w:rPr>
          <w:sz w:val="24"/>
          <w:szCs w:val="24"/>
        </w:rPr>
        <w:t>Энглера</w:t>
      </w:r>
      <w:proofErr w:type="spellEnd"/>
      <w:r w:rsidRPr="007F5523">
        <w:rPr>
          <w:sz w:val="24"/>
          <w:szCs w:val="24"/>
        </w:rPr>
        <w:t xml:space="preserve"> и области его применения.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lastRenderedPageBreak/>
        <w:t>Методы измерения плотности твердых тел и жидкости (дискретные и непрерывные).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Методы измерения плотности газов.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Основные количественные характеристики влажности материалов и воздуха.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Средства измерения влажности воздуха прямыми методами.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Средства измерения влажности воздуха косвенными методами.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Прямые методы измерения влажности материалов: абсолютные (весовой и метод дистилляции), химические методы.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Косвенные методы измерения влажности материалов: электрические, спектрометрические, изотопные, гигрометрические.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Принципы взвешивания и метрологические характеристики весов.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Методы взвешивания.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t>Весоизмерительные</w:t>
      </w:r>
      <w:proofErr w:type="spellEnd"/>
      <w:r w:rsidRPr="007F5523">
        <w:rPr>
          <w:sz w:val="24"/>
          <w:szCs w:val="24"/>
        </w:rPr>
        <w:t xml:space="preserve"> преобразователи: их основные характеристики и типы.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весов по принципу действия.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Весы для периодических взвешиваний и непрерывного взвешивания.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Стандартизация химической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Взаимодействие стандартизации и химической технологии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Объекты и области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Стандартизация в Российской Федерации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Функции и цели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Органы, организации и службы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Взаимосвязь стандартизации и метрологического обеспечения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Методы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Уменьшение многообразия объектов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Комплексная и опережающая стандартизация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t>Росстандарт</w:t>
      </w:r>
      <w:proofErr w:type="spellEnd"/>
      <w:r w:rsidRPr="007F5523">
        <w:rPr>
          <w:sz w:val="24"/>
          <w:szCs w:val="24"/>
        </w:rPr>
        <w:t xml:space="preserve"> и направления его деятельности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Правовое обеспечение стандартизации.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Меры и виды юридической ответственности за несоблюдение требований стандартов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Технические комитеты по стандартизации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Государственный надзор и </w:t>
      </w:r>
      <w:proofErr w:type="gramStart"/>
      <w:r w:rsidRPr="007F5523">
        <w:rPr>
          <w:sz w:val="24"/>
          <w:szCs w:val="24"/>
        </w:rPr>
        <w:t>контроль за</w:t>
      </w:r>
      <w:proofErr w:type="gramEnd"/>
      <w:r w:rsidRPr="007F5523">
        <w:rPr>
          <w:sz w:val="24"/>
          <w:szCs w:val="24"/>
        </w:rPr>
        <w:t xml:space="preserve"> соблюдением обязательных требований национальных стандартов.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Информационное обеспечение в области стандартизации.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Документы по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Национальные стандарты РФ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Категории стандартов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Классификаторы технико-экономической и социальной информации.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Международная и региональная стандартизация.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Международные и региональные организации по стандартизации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Наилучшие доступные технологии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Федеральный закон «О стандартизации в РФ» (162-ФЗ). Термины и определения.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организации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Правила и рекомендации по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Виды стандартов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Группа взаимосвязанных стандартов на методы анализа конкретной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на методы испытания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на процессы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на услуги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Единая система конструкторской документации (ЕСКД)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Единая система технологической документации (ЕСТД)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lastRenderedPageBreak/>
        <w:t>Государственная система обеспечения единства измерений (ГСИ)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Единая система защиты от коррозии, старения и биоповреждений (ЕСЗКС)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Единая система технологической подготовки производства (ЕСТПП)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Система разработки и постановки продукции на производство» (СРПП)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Система стандартов безопасности труда (ССБТ)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Система стандартов в области охраны природы и улучшения использования природных ресурсов (ССОП)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Система показателей качества продукции (СПКП)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на сырье химических производств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на химическую продукцию, реактивы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Стандарты на вторичное сырье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на сбросы и выбросы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 на методы контроля сырья, реактивов и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Организация работ по стандартизации в области химической продукции.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Применение в России международных стандартов в области  химической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Гармонизация российских и  зарубежных стандартов на химическую продукцию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Гармонизированные стандарты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Стандарты, гармонизированные на региональном уровне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Унифицированные стандарты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Идентичные стандарты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Прямое применение международных стандартов в химической промышленности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Косвенное применение международного стандарта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Единая информационная система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Федеральный закон о техническом регулировании, цели и принципы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Технические регламенты (</w:t>
      </w:r>
      <w:proofErr w:type="gramStart"/>
      <w:r w:rsidRPr="007F5523">
        <w:rPr>
          <w:sz w:val="24"/>
          <w:szCs w:val="24"/>
        </w:rPr>
        <w:t>ТР</w:t>
      </w:r>
      <w:proofErr w:type="gramEnd"/>
      <w:r w:rsidRPr="007F5523">
        <w:rPr>
          <w:sz w:val="24"/>
          <w:szCs w:val="24"/>
        </w:rPr>
        <w:t xml:space="preserve">), цели принятия, их виды, содержание и применение 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Организация проведения работ по стандартизации.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Порядок планирования работ по стандартизации. Определение целесообразности проведения работ по стандартизации. Стадии разработки стандартов.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b/>
          <w:bCs/>
          <w:sz w:val="24"/>
          <w:szCs w:val="24"/>
          <w:lang w:val="en-US"/>
        </w:rPr>
      </w:pPr>
      <w:r w:rsidRPr="007F5523">
        <w:rPr>
          <w:sz w:val="24"/>
          <w:szCs w:val="24"/>
        </w:rPr>
        <w:t>Организация разработки стандартов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Разработка проекта Утверждение и регистрация документа. Издание и распространение документа.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Руководящие принципы ТР. Основные структурные элементы </w:t>
      </w:r>
      <w:proofErr w:type="gramStart"/>
      <w:r w:rsidRPr="007F5523">
        <w:rPr>
          <w:sz w:val="24"/>
          <w:szCs w:val="24"/>
        </w:rPr>
        <w:t>ТР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Порядок разработки, принятия, изменений и отмены </w:t>
      </w:r>
      <w:proofErr w:type="gramStart"/>
      <w:r w:rsidRPr="007F5523">
        <w:rPr>
          <w:sz w:val="24"/>
          <w:szCs w:val="24"/>
        </w:rPr>
        <w:t>ТР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Требования к построению стандарта 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Структурные элементы стандарта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Требования к изложению стандарта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Требования к тексту стандарта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Деление текста стандарта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Требования к построению и изложению изменения к стандарту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Требования к оформлению стандартов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Требования к оформлению текста стандартов. Требования к оформлению страниц стандартов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Требования к содержанию стандартов. Требования к содержанию основополагающих стандартов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Требования к содержанию стандартов на продукцию, услуги.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Требования к содержанию стандартов на методы контроля (испытаний, измерений, анализа)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lastRenderedPageBreak/>
        <w:t xml:space="preserve">Требования к содержанию стандартов на работы (процессы)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Требования к обозначению стандартов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Требования к оформлению технических условий.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Подтверждение соответствия (ПС) в РФ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Цели, принципы и формы ПС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Национальная система сертификации (НСС)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Организация обязательной сертификации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Участники НСС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Качество продукции и защита прав потребителей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Защита прав потребителей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ПС в Таможенном союзе (ТС)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Система оценки и ПС </w:t>
      </w:r>
      <w:proofErr w:type="gramStart"/>
      <w:r w:rsidRPr="007F5523">
        <w:rPr>
          <w:sz w:val="24"/>
          <w:szCs w:val="24"/>
        </w:rPr>
        <w:t>в</w:t>
      </w:r>
      <w:proofErr w:type="gramEnd"/>
      <w:r w:rsidRPr="007F5523">
        <w:rPr>
          <w:sz w:val="24"/>
          <w:szCs w:val="24"/>
        </w:rPr>
        <w:t xml:space="preserve"> ТС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Аккредитация в рамках ПС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Аккредитация в национальной системе РФ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Знак ЕАС – единый знак обращения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Перспективы развития ТС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Системы сертификации ТС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Системы сертификации ТС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Сертификация систем менеджмента качества (СМК)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Экологическая сертификация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ПС на международном и региональном уровнях.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Правовая и нормативная база ПС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Критерии аккредитации органов по сертификации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Критерии аккредитации испытательных лабораторий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Добровольное подтверждение соответствия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Обязательное подтверждение соответствия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Декларирование соответствия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Декларация  о соответствии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Идентификация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Схемы сертификации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Схемы декларирования соответствия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Порядок сертификации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Процедура подтверждения соответствия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Документы, используемые при подтверждении соответствия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Системы сертификации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Единый перечень продукции, подлежащей обязательной сертификации и декларированию соответствия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Гигиеническая оценка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Стандарты организаций. Требования, установленные 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1.4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Технические условия как нормативный и правовой документ. Правила построения ТУ по ЕСКД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Службы стандартизации на предприятии (организации). Функции служб по стандартизации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t>Нормоконтроль</w:t>
      </w:r>
      <w:proofErr w:type="spellEnd"/>
      <w:r w:rsidRPr="007F5523">
        <w:rPr>
          <w:sz w:val="24"/>
          <w:szCs w:val="24"/>
        </w:rPr>
        <w:t xml:space="preserve"> стандартов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Структурные элементы стандарта организации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Правила построения, изложения, оформления и обозначения национального стандарта по ГОСТ </w:t>
      </w:r>
      <w:r w:rsidRPr="007F5523">
        <w:rPr>
          <w:sz w:val="24"/>
          <w:szCs w:val="24"/>
          <w:lang w:val="en-US"/>
        </w:rPr>
        <w:t>P</w:t>
      </w:r>
      <w:r w:rsidRPr="007F5523">
        <w:rPr>
          <w:sz w:val="24"/>
          <w:szCs w:val="24"/>
        </w:rPr>
        <w:t xml:space="preserve"> 1.5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Правила построения, изложения, оформления и обозначения предварительного национального стандарта по ГОСТ </w:t>
      </w:r>
      <w:r w:rsidRPr="007F5523">
        <w:rPr>
          <w:sz w:val="24"/>
          <w:szCs w:val="24"/>
          <w:lang w:val="en-US"/>
        </w:rPr>
        <w:t>P</w:t>
      </w:r>
      <w:r w:rsidRPr="007F5523">
        <w:rPr>
          <w:sz w:val="24"/>
          <w:szCs w:val="24"/>
        </w:rPr>
        <w:t xml:space="preserve"> 1.16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Базовые предпосылки и проблемы формирования СМК организации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Основные понятия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Эволюция работ по обеспечению качества продукции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lastRenderedPageBreak/>
        <w:t xml:space="preserve">14 постулатов </w:t>
      </w:r>
      <w:proofErr w:type="spellStart"/>
      <w:r w:rsidRPr="007F5523">
        <w:rPr>
          <w:sz w:val="24"/>
          <w:szCs w:val="24"/>
        </w:rPr>
        <w:t>Деминга</w:t>
      </w:r>
      <w:proofErr w:type="spellEnd"/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Принципы менеджмента качества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Пять японских шагов по улучшению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Руководство по качеству, процедура качества, инструкция по качеству, план качества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Порядок внедрения стандартов ИСО серии 9000 на предприятии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Требования к документированной информации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Виды документированной информации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Понятие о процессе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Бизнес-процессы (БП)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Документирование БП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Человеческие ресурсы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Среда для функционирования процессов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Оценка затрат на качество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Проектирование и разработка продукции и услуг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Управление процессами, продукцией и услугами, поставляемыми внешними поставщиками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Управление несоответствующими результатами процессов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Несоответствия и корректирующие действия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gramStart"/>
      <w:r w:rsidRPr="007F5523">
        <w:rPr>
          <w:sz w:val="24"/>
          <w:szCs w:val="24"/>
        </w:rPr>
        <w:t>Риск-ориентированное</w:t>
      </w:r>
      <w:proofErr w:type="gramEnd"/>
      <w:r w:rsidRPr="007F5523">
        <w:rPr>
          <w:sz w:val="24"/>
          <w:szCs w:val="24"/>
        </w:rPr>
        <w:t xml:space="preserve"> мышление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Понятие об аудите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Наблюдения аудита. Средства и техника работы аудитора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Персонал в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gramStart"/>
      <w:r w:rsidRPr="007F5523">
        <w:rPr>
          <w:sz w:val="24"/>
          <w:szCs w:val="24"/>
        </w:rPr>
        <w:t>Контроль за</w:t>
      </w:r>
      <w:proofErr w:type="gramEnd"/>
      <w:r w:rsidRPr="007F5523">
        <w:rPr>
          <w:sz w:val="24"/>
          <w:szCs w:val="24"/>
        </w:rPr>
        <w:t xml:space="preserve"> производственными процессами и их оценка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Планирование анализа данных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Мониторинг, измерение, анализ и оценка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Всеобщий менеджмент качества (</w:t>
      </w:r>
      <w:r w:rsidRPr="007F5523">
        <w:rPr>
          <w:sz w:val="24"/>
          <w:szCs w:val="24"/>
          <w:lang w:val="en-US"/>
        </w:rPr>
        <w:t>TQM</w:t>
      </w:r>
      <w:r w:rsidRPr="007F5523">
        <w:rPr>
          <w:sz w:val="24"/>
          <w:szCs w:val="24"/>
        </w:rPr>
        <w:t>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Цепная реакция </w:t>
      </w:r>
      <w:proofErr w:type="spellStart"/>
      <w:r w:rsidRPr="007F5523">
        <w:rPr>
          <w:sz w:val="24"/>
          <w:szCs w:val="24"/>
        </w:rPr>
        <w:t>Деминга</w:t>
      </w:r>
      <w:proofErr w:type="spellEnd"/>
      <w:r w:rsidRPr="007F5523">
        <w:rPr>
          <w:sz w:val="24"/>
          <w:szCs w:val="24"/>
        </w:rPr>
        <w:t xml:space="preserve"> и циклическая модель управления качества </w:t>
      </w:r>
      <w:r w:rsidRPr="007F5523">
        <w:rPr>
          <w:sz w:val="24"/>
          <w:szCs w:val="24"/>
          <w:lang w:val="en-US"/>
        </w:rPr>
        <w:t>PD</w:t>
      </w:r>
      <w:proofErr w:type="gramStart"/>
      <w:r w:rsidRPr="007F5523">
        <w:rPr>
          <w:sz w:val="24"/>
          <w:szCs w:val="24"/>
        </w:rPr>
        <w:t>С</w:t>
      </w:r>
      <w:proofErr w:type="gramEnd"/>
      <w:r w:rsidRPr="007F5523">
        <w:rPr>
          <w:sz w:val="24"/>
          <w:szCs w:val="24"/>
          <w:lang w:val="en-US"/>
        </w:rPr>
        <w:t>A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Структура, содержание и состав стандартов ИСО серии 9000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Концептуальная модель, лежащая в основе требований стандарта ИСО 9001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Состав необходимых документов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Управление документированной информацией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Миссия и видение в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Политика в области качества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Структура документов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Менеджмент ресурсов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Инфраструктура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Производственная среда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Ответственность руководства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Закупки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Анкетирование поставщика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Методы оценки поставщика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Предупреждающие действия 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История аудита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Внешний аудит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Внутренний аудит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Подходы внутреннего аудита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Стадии внутреннего аудита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Классификация несоответствий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Критер</w:t>
      </w:r>
      <w:proofErr w:type="gramStart"/>
      <w:r w:rsidRPr="007F5523">
        <w:rPr>
          <w:sz w:val="24"/>
          <w:szCs w:val="24"/>
        </w:rPr>
        <w:t>ии ау</w:t>
      </w:r>
      <w:proofErr w:type="gramEnd"/>
      <w:r w:rsidRPr="007F5523">
        <w:rPr>
          <w:sz w:val="24"/>
          <w:szCs w:val="24"/>
        </w:rPr>
        <w:t>дита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Анализ и обобщение результатов аудита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Самооценка организаций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lastRenderedPageBreak/>
        <w:t>Реинжиниринг процессов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Поддержка жизненного цикла продукции (</w:t>
      </w:r>
      <w:r w:rsidRPr="007F5523">
        <w:rPr>
          <w:sz w:val="24"/>
          <w:szCs w:val="24"/>
          <w:lang w:val="en-US"/>
        </w:rPr>
        <w:t>CALS</w:t>
      </w:r>
      <w:r w:rsidRPr="007F5523">
        <w:rPr>
          <w:sz w:val="24"/>
          <w:szCs w:val="24"/>
        </w:rPr>
        <w:t>-технологии)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proofErr w:type="spellStart"/>
      <w:r w:rsidRPr="007F5523">
        <w:rPr>
          <w:sz w:val="24"/>
          <w:szCs w:val="24"/>
        </w:rPr>
        <w:t>Бенчмаркинг</w:t>
      </w:r>
      <w:proofErr w:type="spellEnd"/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Модели делового совершенства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Шесть сигм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СМК в сфере услуг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Интеграция СМК</w:t>
      </w:r>
    </w:p>
    <w:p w:rsidR="00140CE3" w:rsidRPr="007F5523" w:rsidRDefault="00140CE3" w:rsidP="007F5523">
      <w:pPr>
        <w:keepNext/>
        <w:keepLines/>
        <w:numPr>
          <w:ilvl w:val="0"/>
          <w:numId w:val="2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Практический опыт реализации процессного подхода на предприятии</w:t>
      </w:r>
    </w:p>
    <w:p w:rsidR="00140CE3" w:rsidRPr="00AE05BB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  <w:r w:rsidRPr="00AE05BB">
        <w:rPr>
          <w:b/>
          <w:bCs/>
          <w:i/>
          <w:iCs/>
          <w:sz w:val="24"/>
          <w:szCs w:val="24"/>
        </w:rPr>
        <w:t>2.1.</w:t>
      </w:r>
      <w:r>
        <w:rPr>
          <w:b/>
          <w:bCs/>
          <w:i/>
          <w:iCs/>
          <w:sz w:val="24"/>
          <w:szCs w:val="24"/>
        </w:rPr>
        <w:t>3</w:t>
      </w:r>
      <w:r w:rsidRPr="00AE05BB">
        <w:rPr>
          <w:b/>
          <w:bCs/>
          <w:i/>
          <w:iCs/>
          <w:sz w:val="24"/>
          <w:szCs w:val="24"/>
        </w:rPr>
        <w:t xml:space="preserve"> Перечень практических заданий, выносимых на </w:t>
      </w:r>
      <w:r>
        <w:rPr>
          <w:b/>
          <w:bCs/>
          <w:i/>
          <w:iCs/>
          <w:sz w:val="24"/>
          <w:szCs w:val="24"/>
        </w:rPr>
        <w:t xml:space="preserve">второй этап </w:t>
      </w:r>
      <w:r w:rsidRPr="00AE05BB">
        <w:rPr>
          <w:b/>
          <w:bCs/>
          <w:i/>
          <w:iCs/>
          <w:sz w:val="24"/>
          <w:szCs w:val="24"/>
        </w:rPr>
        <w:t>государственн</w:t>
      </w:r>
      <w:r>
        <w:rPr>
          <w:b/>
          <w:bCs/>
          <w:i/>
          <w:iCs/>
          <w:sz w:val="24"/>
          <w:szCs w:val="24"/>
        </w:rPr>
        <w:t>ого</w:t>
      </w:r>
      <w:r w:rsidRPr="00AE05BB">
        <w:rPr>
          <w:b/>
          <w:bCs/>
          <w:i/>
          <w:iCs/>
          <w:sz w:val="24"/>
          <w:szCs w:val="24"/>
        </w:rPr>
        <w:t xml:space="preserve"> экзамен</w:t>
      </w:r>
      <w:r>
        <w:rPr>
          <w:b/>
          <w:bCs/>
          <w:i/>
          <w:iCs/>
          <w:sz w:val="24"/>
          <w:szCs w:val="24"/>
        </w:rPr>
        <w:t>а</w:t>
      </w: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proofErr w:type="gramStart"/>
      <w:r w:rsidRPr="007F5523">
        <w:rPr>
          <w:sz w:val="24"/>
          <w:szCs w:val="24"/>
        </w:rPr>
        <w:t>Выбрать методы и средства измерений и контроля октанового числа и кислотности автомобильного бензина (по ГОСТ 2084-77.</w:t>
      </w:r>
      <w:proofErr w:type="gramEnd"/>
      <w:r w:rsidRPr="007F5523">
        <w:rPr>
          <w:sz w:val="24"/>
          <w:szCs w:val="24"/>
        </w:rPr>
        <w:t xml:space="preserve"> Бензины автомобильные. </w:t>
      </w:r>
      <w:proofErr w:type="gramStart"/>
      <w:r w:rsidRPr="007F5523">
        <w:rPr>
          <w:sz w:val="24"/>
          <w:szCs w:val="24"/>
        </w:rPr>
        <w:t>Технические условия).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Выбрать методы и средства измерений и контроля октанового числа и массовой доли серы автомобильного бензина (по 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51313-99. Бензин автомобильный. </w:t>
      </w:r>
      <w:proofErr w:type="gramStart"/>
      <w:r w:rsidRPr="007F5523">
        <w:rPr>
          <w:sz w:val="24"/>
          <w:szCs w:val="24"/>
        </w:rPr>
        <w:t>Общие технические требования).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proofErr w:type="gramStart"/>
      <w:r w:rsidRPr="007F5523">
        <w:rPr>
          <w:sz w:val="24"/>
          <w:szCs w:val="24"/>
        </w:rPr>
        <w:t>Выбрать методы и средства измерений и контроля кинематической вязкости и температуры вспышки дизельного топлива (по ГОСТ 305-2013.</w:t>
      </w:r>
      <w:proofErr w:type="gramEnd"/>
      <w:r w:rsidRPr="007F5523">
        <w:rPr>
          <w:sz w:val="24"/>
          <w:szCs w:val="24"/>
        </w:rPr>
        <w:t xml:space="preserve"> Топливо дизельное. </w:t>
      </w:r>
      <w:proofErr w:type="gramStart"/>
      <w:r w:rsidRPr="007F5523">
        <w:rPr>
          <w:sz w:val="24"/>
          <w:szCs w:val="24"/>
        </w:rPr>
        <w:t>Технические условия).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Выбрать методы и средства измерений и контроля плотности и температуры вспышки дизельного топлива (по 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52368-2005. Топливо дизельное. </w:t>
      </w:r>
      <w:proofErr w:type="gramStart"/>
      <w:r w:rsidRPr="007F5523">
        <w:rPr>
          <w:sz w:val="24"/>
          <w:szCs w:val="24"/>
        </w:rPr>
        <w:t>Технические условия).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proofErr w:type="gramStart"/>
      <w:r w:rsidRPr="007F5523">
        <w:rPr>
          <w:sz w:val="24"/>
          <w:szCs w:val="24"/>
        </w:rPr>
        <w:t>Выбрать методы и средства измерений и контроля плотности и кинематической вязкости авиационных масел (по ГОСТ 21743-76.</w:t>
      </w:r>
      <w:proofErr w:type="gramEnd"/>
      <w:r w:rsidRPr="007F5523">
        <w:rPr>
          <w:sz w:val="24"/>
          <w:szCs w:val="24"/>
        </w:rPr>
        <w:t xml:space="preserve"> Масла авиационные. </w:t>
      </w:r>
      <w:proofErr w:type="gramStart"/>
      <w:r w:rsidRPr="007F5523">
        <w:rPr>
          <w:sz w:val="24"/>
          <w:szCs w:val="24"/>
        </w:rPr>
        <w:t>Технические условия).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Выбрать методы и средства измерений и контроля кинематической вязкости и температуры вспышки моторных масел (по 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51634-2000. Масла моторные. </w:t>
      </w:r>
      <w:proofErr w:type="gramStart"/>
      <w:r w:rsidRPr="007F5523">
        <w:rPr>
          <w:sz w:val="24"/>
          <w:szCs w:val="24"/>
        </w:rPr>
        <w:t>Общие технические требования).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Выбрать методы и средства измерений и контроля плотности и октанового числа моторного топлива (по 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51866-2002. Топливо моторное. Бензин неэтилированный. </w:t>
      </w:r>
      <w:proofErr w:type="gramStart"/>
      <w:r w:rsidRPr="007F5523">
        <w:rPr>
          <w:sz w:val="24"/>
          <w:szCs w:val="24"/>
        </w:rPr>
        <w:t>Технические условия).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Отсчет показаний по шкале вольтметра составляет 30В. Шкала средства измерений равномерная с нулевой отметкой и предельным значением 50В. Оценить пределы допускаемой абсолютной погрешности этого отсчета показаний (другими видами погрешности пренебречь), если класс точности прибора обозначен следующим образом:</w:t>
      </w:r>
    </w:p>
    <w:p w:rsidR="00140CE3" w:rsidRPr="007F5523" w:rsidRDefault="00140CE3" w:rsidP="007F5523">
      <w:pPr>
        <w:keepNext/>
        <w:keepLines/>
        <w:numPr>
          <w:ilvl w:val="0"/>
          <w:numId w:val="4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1,0;</w:t>
      </w:r>
    </w:p>
    <w:p w:rsidR="00140CE3" w:rsidRPr="007F5523" w:rsidRDefault="008D5254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>
        <w:rPr>
          <w:noProof/>
        </w:rPr>
        <w:pict>
          <v:shape id="Рисунок 4" o:spid="_x0000_s1026" type="#_x0000_t75" style="position:absolute;left:0;text-align:left;margin-left:88pt;margin-top:10.1pt;width:26.95pt;height:25.85pt;z-index:-251658752;visibility:visible">
            <v:imagedata r:id="rId8" o:title=""/>
          </v:shape>
        </w:pict>
      </w:r>
    </w:p>
    <w:p w:rsidR="00140CE3" w:rsidRDefault="00140CE3" w:rsidP="007F5523">
      <w:pPr>
        <w:keepNext/>
        <w:keepLines/>
        <w:numPr>
          <w:ilvl w:val="0"/>
          <w:numId w:val="4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 1,0</w:t>
      </w:r>
      <w:proofErr w:type="gramStart"/>
      <w:r w:rsidRPr="007F5523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Pr="007F5523">
        <w:rPr>
          <w:sz w:val="24"/>
          <w:szCs w:val="24"/>
        </w:rPr>
        <w:t>;</w:t>
      </w:r>
      <w:proofErr w:type="gramEnd"/>
    </w:p>
    <w:p w:rsidR="00140CE3" w:rsidRDefault="00140CE3" w:rsidP="00EB66A1">
      <w:pPr>
        <w:keepNext/>
        <w:keepLines/>
        <w:jc w:val="both"/>
        <w:outlineLvl w:val="1"/>
        <w:rPr>
          <w:sz w:val="24"/>
          <w:szCs w:val="24"/>
        </w:rPr>
      </w:pPr>
    </w:p>
    <w:p w:rsidR="00140CE3" w:rsidRPr="007F5523" w:rsidRDefault="00140CE3" w:rsidP="007F5523">
      <w:pPr>
        <w:keepNext/>
        <w:keepLines/>
        <w:numPr>
          <w:ilvl w:val="0"/>
          <w:numId w:val="4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0,05/0,02.</w:t>
      </w:r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Показания потенциометра термоэлектрического термометра </w:t>
      </w:r>
      <w:proofErr w:type="gramStart"/>
      <w:r w:rsidRPr="007F5523">
        <w:rPr>
          <w:sz w:val="24"/>
          <w:szCs w:val="24"/>
        </w:rPr>
        <w:t>составляют 200°С. Потенциометр имеет</w:t>
      </w:r>
      <w:proofErr w:type="gramEnd"/>
      <w:r w:rsidRPr="007F5523">
        <w:rPr>
          <w:sz w:val="24"/>
          <w:szCs w:val="24"/>
        </w:rPr>
        <w:t xml:space="preserve"> равномерную шкалу с нулевой отметкой и предельным значением 600°С. Определить пределы допускаемой абсолютной погрешности отсчета показаний (другими видами погрешности пренебречь), если класс точности прибора обозначен следующим образом:</w:t>
      </w:r>
    </w:p>
    <w:p w:rsidR="00140CE3" w:rsidRPr="007F5523" w:rsidRDefault="00140CE3" w:rsidP="007F5523">
      <w:pPr>
        <w:keepNext/>
        <w:keepLines/>
        <w:numPr>
          <w:ilvl w:val="0"/>
          <w:numId w:val="5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2,5;</w:t>
      </w:r>
    </w:p>
    <w:p w:rsidR="00140CE3" w:rsidRPr="007F5523" w:rsidRDefault="008D5254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>
        <w:rPr>
          <w:noProof/>
        </w:rPr>
        <w:pict>
          <v:shape id="Рисунок 2" o:spid="_x0000_s1027" type="#_x0000_t75" style="position:absolute;left:0;text-align:left;margin-left:88pt;margin-top:10.1pt;width:26.95pt;height:25.85pt;z-index:-251660800;visibility:visible">
            <v:imagedata r:id="rId8" o:title=""/>
          </v:shape>
        </w:pict>
      </w:r>
    </w:p>
    <w:p w:rsidR="00140CE3" w:rsidRDefault="00140CE3" w:rsidP="007F5523">
      <w:pPr>
        <w:keepNext/>
        <w:keepLines/>
        <w:numPr>
          <w:ilvl w:val="0"/>
          <w:numId w:val="5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 1,5</w:t>
      </w:r>
      <w:proofErr w:type="gramStart"/>
      <w:r w:rsidRPr="007F5523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Pr="007F5523">
        <w:rPr>
          <w:sz w:val="24"/>
          <w:szCs w:val="24"/>
        </w:rPr>
        <w:t>;</w:t>
      </w:r>
      <w:proofErr w:type="gramEnd"/>
    </w:p>
    <w:p w:rsidR="00140CE3" w:rsidRDefault="00140CE3" w:rsidP="00EB66A1">
      <w:pPr>
        <w:keepNext/>
        <w:keepLines/>
        <w:jc w:val="both"/>
        <w:outlineLvl w:val="1"/>
        <w:rPr>
          <w:sz w:val="24"/>
          <w:szCs w:val="24"/>
        </w:rPr>
      </w:pPr>
    </w:p>
    <w:p w:rsidR="00140CE3" w:rsidRPr="007F5523" w:rsidRDefault="00140CE3" w:rsidP="007F5523">
      <w:pPr>
        <w:keepNext/>
        <w:keepLines/>
        <w:numPr>
          <w:ilvl w:val="0"/>
          <w:numId w:val="5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lastRenderedPageBreak/>
        <w:t>0,04/0,02.</w:t>
      </w:r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Показания </w:t>
      </w:r>
      <w:proofErr w:type="spellStart"/>
      <w:r w:rsidRPr="007F5523">
        <w:rPr>
          <w:sz w:val="24"/>
          <w:szCs w:val="24"/>
        </w:rPr>
        <w:t>фотоэлектроколориметра</w:t>
      </w:r>
      <w:proofErr w:type="spellEnd"/>
      <w:r w:rsidRPr="007F5523">
        <w:rPr>
          <w:sz w:val="24"/>
          <w:szCs w:val="24"/>
        </w:rPr>
        <w:t xml:space="preserve"> по шкале коэффициента пропускания составляют 23%. Шкала равномерная с нулевой отметкой и предельным значением 100%. Определить пределы допускаемой абсолютной погрешности отсчета показаний (другими видами погрешности пренебречь), если класс точности прибора обозначен следующим образом:</w:t>
      </w:r>
    </w:p>
    <w:p w:rsidR="00140CE3" w:rsidRPr="007F5523" w:rsidRDefault="00140CE3" w:rsidP="007F5523">
      <w:pPr>
        <w:keepNext/>
        <w:keepLines/>
        <w:numPr>
          <w:ilvl w:val="0"/>
          <w:numId w:val="6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0,5;</w:t>
      </w:r>
    </w:p>
    <w:p w:rsidR="00140CE3" w:rsidRPr="007F5523" w:rsidRDefault="008D5254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>
        <w:rPr>
          <w:noProof/>
        </w:rPr>
        <w:pict>
          <v:shape id="Рисунок 3" o:spid="_x0000_s1028" type="#_x0000_t75" style="position:absolute;left:0;text-align:left;margin-left:88pt;margin-top:10.1pt;width:26.95pt;height:25.85pt;z-index:-251659776;visibility:visible">
            <v:imagedata r:id="rId8" o:title=""/>
          </v:shape>
        </w:pict>
      </w:r>
    </w:p>
    <w:p w:rsidR="00140CE3" w:rsidRPr="007F5523" w:rsidRDefault="00140CE3" w:rsidP="007F5523">
      <w:pPr>
        <w:keepNext/>
        <w:keepLines/>
        <w:numPr>
          <w:ilvl w:val="0"/>
          <w:numId w:val="6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 2,5</w:t>
      </w:r>
      <w:proofErr w:type="gramStart"/>
      <w:r w:rsidRPr="007F5523">
        <w:rPr>
          <w:sz w:val="24"/>
          <w:szCs w:val="24"/>
        </w:rPr>
        <w:t xml:space="preserve">  ;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6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0,02/0,01.</w:t>
      </w:r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Показания потенциометра термоэлектрического термометра </w:t>
      </w:r>
      <w:proofErr w:type="gramStart"/>
      <w:r w:rsidRPr="007F5523">
        <w:rPr>
          <w:sz w:val="24"/>
          <w:szCs w:val="24"/>
        </w:rPr>
        <w:t>составляют 250°С. Потенциометр имеет</w:t>
      </w:r>
      <w:proofErr w:type="gramEnd"/>
      <w:r w:rsidRPr="007F5523">
        <w:rPr>
          <w:sz w:val="24"/>
          <w:szCs w:val="24"/>
        </w:rPr>
        <w:t xml:space="preserve"> равномерную шкалу с нулевой отметкой и предельным значением 700°С. Определить пределы допускаемой абсолютной погрешности отсчета показаний (другими видами погрешности пренебречь), если класс точности прибора обозначен следующим образом:</w:t>
      </w:r>
    </w:p>
    <w:p w:rsidR="00140CE3" w:rsidRPr="007F5523" w:rsidRDefault="00140CE3" w:rsidP="007F5523">
      <w:pPr>
        <w:keepNext/>
        <w:keepLines/>
        <w:numPr>
          <w:ilvl w:val="0"/>
          <w:numId w:val="5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1,5;</w:t>
      </w:r>
    </w:p>
    <w:p w:rsidR="00140CE3" w:rsidRPr="007F5523" w:rsidRDefault="008D5254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>
        <w:rPr>
          <w:noProof/>
        </w:rPr>
        <w:pict>
          <v:shape id="Рисунок 5" o:spid="_x0000_s1029" type="#_x0000_t75" style="position:absolute;left:0;text-align:left;margin-left:88pt;margin-top:10.1pt;width:26.95pt;height:25.85pt;z-index:-251657728;visibility:visible">
            <v:imagedata r:id="rId8" o:title=""/>
          </v:shape>
        </w:pict>
      </w:r>
    </w:p>
    <w:p w:rsidR="00140CE3" w:rsidRPr="007F5523" w:rsidRDefault="00140CE3" w:rsidP="007F5523">
      <w:pPr>
        <w:keepNext/>
        <w:keepLines/>
        <w:numPr>
          <w:ilvl w:val="0"/>
          <w:numId w:val="5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 2,5</w:t>
      </w:r>
      <w:proofErr w:type="gramStart"/>
      <w:r w:rsidRPr="007F5523">
        <w:rPr>
          <w:sz w:val="24"/>
          <w:szCs w:val="24"/>
        </w:rPr>
        <w:t xml:space="preserve">  ;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5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0,02/0,01.</w:t>
      </w:r>
    </w:p>
    <w:p w:rsidR="00140CE3" w:rsidRPr="007F5523" w:rsidRDefault="00140CE3" w:rsidP="007F5523">
      <w:pPr>
        <w:keepNext/>
        <w:keepLines/>
        <w:numPr>
          <w:ilvl w:val="0"/>
          <w:numId w:val="3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Показания </w:t>
      </w:r>
      <w:proofErr w:type="spellStart"/>
      <w:r w:rsidRPr="007F5523">
        <w:rPr>
          <w:sz w:val="24"/>
          <w:szCs w:val="24"/>
        </w:rPr>
        <w:t>фотоэлектроколориметра</w:t>
      </w:r>
      <w:proofErr w:type="spellEnd"/>
      <w:r w:rsidRPr="007F5523">
        <w:rPr>
          <w:sz w:val="24"/>
          <w:szCs w:val="24"/>
        </w:rPr>
        <w:t xml:space="preserve"> по шкале коэффициента пропускания составляют 65%. Шкала равномерная с нулевой отметкой и предельным значением 100%. Определить пределы допускаемой абсолютной погрешности отсчета показаний (другими видами погрешности пренебречь), если класс точности прибора обозначен следующим образом:</w:t>
      </w:r>
    </w:p>
    <w:p w:rsidR="00140CE3" w:rsidRPr="007F5523" w:rsidRDefault="00140CE3" w:rsidP="007F5523">
      <w:pPr>
        <w:keepNext/>
        <w:keepLines/>
        <w:numPr>
          <w:ilvl w:val="0"/>
          <w:numId w:val="6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1,0;</w:t>
      </w:r>
    </w:p>
    <w:p w:rsidR="00140CE3" w:rsidRPr="007F5523" w:rsidRDefault="008D5254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>
        <w:rPr>
          <w:noProof/>
        </w:rPr>
        <w:pict>
          <v:shape id="Рисунок 6" o:spid="_x0000_s1030" type="#_x0000_t75" style="position:absolute;left:0;text-align:left;margin-left:88pt;margin-top:10.1pt;width:26.95pt;height:25.85pt;z-index:-251656704;visibility:visible">
            <v:imagedata r:id="rId8" o:title=""/>
          </v:shape>
        </w:pict>
      </w:r>
    </w:p>
    <w:p w:rsidR="00140CE3" w:rsidRPr="007F5523" w:rsidRDefault="00140CE3" w:rsidP="007F5523">
      <w:pPr>
        <w:keepNext/>
        <w:keepLines/>
        <w:numPr>
          <w:ilvl w:val="0"/>
          <w:numId w:val="6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 1,5</w:t>
      </w:r>
      <w:proofErr w:type="gramStart"/>
      <w:r w:rsidRPr="007F5523">
        <w:rPr>
          <w:sz w:val="24"/>
          <w:szCs w:val="24"/>
        </w:rPr>
        <w:t xml:space="preserve">  ;</w:t>
      </w:r>
      <w:proofErr w:type="gramEnd"/>
    </w:p>
    <w:p w:rsidR="00140CE3" w:rsidRPr="007F5523" w:rsidRDefault="00140CE3" w:rsidP="007F5523">
      <w:pPr>
        <w:keepNext/>
        <w:keepLines/>
        <w:numPr>
          <w:ilvl w:val="0"/>
          <w:numId w:val="6"/>
        </w:numPr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0,04/0,02.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13. Разработать программу или методику испытаний нефтепродукта.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14. Провести оценку нефти с точки зрения ее классификации (ГОСТ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51858-2002) и переработки с получением нефтепродуктов, используя следующие данные: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массовая доля серы, % -   1,9;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плотность при 20</w:t>
      </w:r>
      <w:proofErr w:type="gramStart"/>
      <w:r w:rsidRPr="007F5523">
        <w:rPr>
          <w:sz w:val="24"/>
          <w:szCs w:val="24"/>
        </w:rPr>
        <w:t>°С</w:t>
      </w:r>
      <w:proofErr w:type="gramEnd"/>
      <w:r w:rsidRPr="007F5523">
        <w:rPr>
          <w:sz w:val="24"/>
          <w:szCs w:val="24"/>
        </w:rPr>
        <w:t>, кг/м</w:t>
      </w:r>
      <w:r w:rsidRPr="007F5523">
        <w:rPr>
          <w:sz w:val="24"/>
          <w:szCs w:val="24"/>
          <w:vertAlign w:val="superscript"/>
        </w:rPr>
        <w:t>3</w:t>
      </w:r>
      <w:r w:rsidRPr="007F5523">
        <w:rPr>
          <w:sz w:val="24"/>
          <w:szCs w:val="24"/>
        </w:rPr>
        <w:t xml:space="preserve"> – 873;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массовая доля воды, %, не более – 0,5;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концентрация хлористых солей, мг/дм</w:t>
      </w:r>
      <w:r w:rsidRPr="007F5523">
        <w:rPr>
          <w:sz w:val="24"/>
          <w:szCs w:val="24"/>
          <w:vertAlign w:val="superscript"/>
        </w:rPr>
        <w:t>3</w:t>
      </w:r>
      <w:r w:rsidRPr="007F5523">
        <w:rPr>
          <w:sz w:val="24"/>
          <w:szCs w:val="24"/>
        </w:rPr>
        <w:t xml:space="preserve"> , не более – 150;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содержание механических примесей, %, не более – 0,04;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давление насыщенных паров, </w:t>
      </w:r>
      <w:proofErr w:type="spellStart"/>
      <w:r w:rsidRPr="007F5523">
        <w:rPr>
          <w:sz w:val="24"/>
          <w:szCs w:val="24"/>
        </w:rPr>
        <w:t>мм</w:t>
      </w:r>
      <w:proofErr w:type="gramStart"/>
      <w:r w:rsidRPr="007F5523">
        <w:rPr>
          <w:sz w:val="24"/>
          <w:szCs w:val="24"/>
        </w:rPr>
        <w:t>.р</w:t>
      </w:r>
      <w:proofErr w:type="gramEnd"/>
      <w:r w:rsidRPr="007F5523">
        <w:rPr>
          <w:sz w:val="24"/>
          <w:szCs w:val="24"/>
        </w:rPr>
        <w:t>т.ст</w:t>
      </w:r>
      <w:proofErr w:type="spellEnd"/>
      <w:r w:rsidRPr="007F5523">
        <w:rPr>
          <w:sz w:val="24"/>
          <w:szCs w:val="24"/>
        </w:rPr>
        <w:t>. – 405;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массовая доля сероводорода, </w:t>
      </w:r>
      <w:r w:rsidRPr="007F5523">
        <w:rPr>
          <w:sz w:val="24"/>
          <w:szCs w:val="24"/>
          <w:lang w:val="en-US"/>
        </w:rPr>
        <w:t>ppm</w:t>
      </w:r>
      <w:r w:rsidRPr="007F5523">
        <w:rPr>
          <w:sz w:val="24"/>
          <w:szCs w:val="24"/>
        </w:rPr>
        <w:t>, не более – 15;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массовая доля мети</w:t>
      </w:r>
      <w:proofErr w:type="gramStart"/>
      <w:r w:rsidRPr="007F5523">
        <w:rPr>
          <w:sz w:val="24"/>
          <w:szCs w:val="24"/>
        </w:rPr>
        <w:t>л-</w:t>
      </w:r>
      <w:proofErr w:type="gramEnd"/>
      <w:r w:rsidRPr="007F5523">
        <w:rPr>
          <w:sz w:val="24"/>
          <w:szCs w:val="24"/>
        </w:rPr>
        <w:t xml:space="preserve"> и </w:t>
      </w:r>
      <w:proofErr w:type="spellStart"/>
      <w:r w:rsidRPr="007F5523">
        <w:rPr>
          <w:sz w:val="24"/>
          <w:szCs w:val="24"/>
        </w:rPr>
        <w:t>этилмеркаптанов</w:t>
      </w:r>
      <w:proofErr w:type="spellEnd"/>
      <w:r w:rsidRPr="007F5523">
        <w:rPr>
          <w:sz w:val="24"/>
          <w:szCs w:val="24"/>
        </w:rPr>
        <w:t xml:space="preserve">, </w:t>
      </w:r>
      <w:r w:rsidRPr="007F5523">
        <w:rPr>
          <w:sz w:val="24"/>
          <w:szCs w:val="24"/>
          <w:lang w:val="en-US"/>
        </w:rPr>
        <w:t>ppm</w:t>
      </w:r>
      <w:r w:rsidRPr="007F5523">
        <w:rPr>
          <w:sz w:val="24"/>
          <w:szCs w:val="24"/>
        </w:rPr>
        <w:t>, не более – 74;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выход фракции до 200</w:t>
      </w:r>
      <w:r w:rsidRPr="007F5523">
        <w:rPr>
          <w:sz w:val="24"/>
          <w:szCs w:val="24"/>
          <w:vertAlign w:val="superscript"/>
        </w:rPr>
        <w:t>0</w:t>
      </w:r>
      <w:r w:rsidRPr="007F5523">
        <w:rPr>
          <w:sz w:val="24"/>
          <w:szCs w:val="24"/>
        </w:rPr>
        <w:t>С -20%;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выход фракции до 300</w:t>
      </w:r>
      <w:r w:rsidRPr="007F5523">
        <w:rPr>
          <w:sz w:val="24"/>
          <w:szCs w:val="24"/>
          <w:vertAlign w:val="superscript"/>
        </w:rPr>
        <w:t>0</w:t>
      </w:r>
      <w:r w:rsidRPr="007F5523">
        <w:rPr>
          <w:sz w:val="24"/>
          <w:szCs w:val="24"/>
        </w:rPr>
        <w:t>С -40%.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15. Провести оценку нефти с точки зрения ее классификации (ГОСТ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51858-2002) и переработки с получением нефтепродуктов, используя следующие данные: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массовая доля серы, % - 0,7;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плотность при 20</w:t>
      </w:r>
      <w:proofErr w:type="gramStart"/>
      <w:r w:rsidRPr="007F5523">
        <w:rPr>
          <w:sz w:val="24"/>
          <w:szCs w:val="24"/>
        </w:rPr>
        <w:t>°С</w:t>
      </w:r>
      <w:proofErr w:type="gramEnd"/>
      <w:r w:rsidRPr="007F5523">
        <w:rPr>
          <w:sz w:val="24"/>
          <w:szCs w:val="24"/>
        </w:rPr>
        <w:t>, кг/м</w:t>
      </w:r>
      <w:r w:rsidRPr="007F5523">
        <w:rPr>
          <w:sz w:val="24"/>
          <w:szCs w:val="24"/>
          <w:vertAlign w:val="superscript"/>
        </w:rPr>
        <w:t>3</w:t>
      </w:r>
      <w:r w:rsidRPr="007F5523">
        <w:rPr>
          <w:sz w:val="24"/>
          <w:szCs w:val="24"/>
        </w:rPr>
        <w:t xml:space="preserve"> – 860;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массовая доля воды, %, не более – 0,9;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концентрация хлористых солей, мг/дм</w:t>
      </w:r>
      <w:r w:rsidRPr="007F5523">
        <w:rPr>
          <w:sz w:val="24"/>
          <w:szCs w:val="24"/>
          <w:vertAlign w:val="superscript"/>
        </w:rPr>
        <w:t>3</w:t>
      </w:r>
      <w:r w:rsidRPr="007F5523">
        <w:rPr>
          <w:sz w:val="24"/>
          <w:szCs w:val="24"/>
        </w:rPr>
        <w:t xml:space="preserve"> , не более – 109;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содержание механических примесей, %, не более – 0,04;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давление насыщенных паров, </w:t>
      </w:r>
      <w:proofErr w:type="spellStart"/>
      <w:r w:rsidRPr="007F5523">
        <w:rPr>
          <w:sz w:val="24"/>
          <w:szCs w:val="24"/>
        </w:rPr>
        <w:t>мм</w:t>
      </w:r>
      <w:proofErr w:type="gramStart"/>
      <w:r w:rsidRPr="007F5523">
        <w:rPr>
          <w:sz w:val="24"/>
          <w:szCs w:val="24"/>
        </w:rPr>
        <w:t>.р</w:t>
      </w:r>
      <w:proofErr w:type="gramEnd"/>
      <w:r w:rsidRPr="007F5523">
        <w:rPr>
          <w:sz w:val="24"/>
          <w:szCs w:val="24"/>
        </w:rPr>
        <w:t>т.ст</w:t>
      </w:r>
      <w:proofErr w:type="spellEnd"/>
      <w:r w:rsidRPr="007F5523">
        <w:rPr>
          <w:sz w:val="24"/>
          <w:szCs w:val="24"/>
        </w:rPr>
        <w:t>. – 360;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массовая доля сероводорода, </w:t>
      </w:r>
      <w:r w:rsidRPr="007F5523">
        <w:rPr>
          <w:sz w:val="24"/>
          <w:szCs w:val="24"/>
          <w:lang w:val="en-US"/>
        </w:rPr>
        <w:t>ppm</w:t>
      </w:r>
      <w:r w:rsidRPr="007F5523">
        <w:rPr>
          <w:sz w:val="24"/>
          <w:szCs w:val="24"/>
        </w:rPr>
        <w:t>, не более – 15;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массовая доля мети</w:t>
      </w:r>
      <w:proofErr w:type="gramStart"/>
      <w:r w:rsidRPr="007F5523">
        <w:rPr>
          <w:sz w:val="24"/>
          <w:szCs w:val="24"/>
        </w:rPr>
        <w:t>л-</w:t>
      </w:r>
      <w:proofErr w:type="gramEnd"/>
      <w:r w:rsidRPr="007F5523">
        <w:rPr>
          <w:sz w:val="24"/>
          <w:szCs w:val="24"/>
        </w:rPr>
        <w:t xml:space="preserve"> и </w:t>
      </w:r>
      <w:proofErr w:type="spellStart"/>
      <w:r w:rsidRPr="007F5523">
        <w:rPr>
          <w:sz w:val="24"/>
          <w:szCs w:val="24"/>
        </w:rPr>
        <w:t>этилмеркаптанов</w:t>
      </w:r>
      <w:proofErr w:type="spellEnd"/>
      <w:r w:rsidRPr="007F5523">
        <w:rPr>
          <w:sz w:val="24"/>
          <w:szCs w:val="24"/>
        </w:rPr>
        <w:t xml:space="preserve">, </w:t>
      </w:r>
      <w:r w:rsidRPr="007F5523">
        <w:rPr>
          <w:sz w:val="24"/>
          <w:szCs w:val="24"/>
          <w:lang w:val="en-US"/>
        </w:rPr>
        <w:t>ppm</w:t>
      </w:r>
      <w:r w:rsidRPr="007F5523">
        <w:rPr>
          <w:sz w:val="24"/>
          <w:szCs w:val="24"/>
        </w:rPr>
        <w:t>, не более – 35;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выход фракции до 200</w:t>
      </w:r>
      <w:r w:rsidRPr="007F5523">
        <w:rPr>
          <w:sz w:val="24"/>
          <w:szCs w:val="24"/>
          <w:vertAlign w:val="superscript"/>
        </w:rPr>
        <w:t>0</w:t>
      </w:r>
      <w:r w:rsidRPr="007F5523">
        <w:rPr>
          <w:sz w:val="24"/>
          <w:szCs w:val="24"/>
        </w:rPr>
        <w:t>С -32%;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lastRenderedPageBreak/>
        <w:t>- выход фракции до 300</w:t>
      </w:r>
      <w:r w:rsidRPr="007F5523">
        <w:rPr>
          <w:sz w:val="24"/>
          <w:szCs w:val="24"/>
          <w:vertAlign w:val="superscript"/>
        </w:rPr>
        <w:t>0</w:t>
      </w:r>
      <w:r w:rsidRPr="007F5523">
        <w:rPr>
          <w:sz w:val="24"/>
          <w:szCs w:val="24"/>
        </w:rPr>
        <w:t>С -54%.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16. Провести оценку нефти с точки зрения ее классификации (ГОСТ </w:t>
      </w:r>
      <w:proofErr w:type="gramStart"/>
      <w:r w:rsidRPr="007F5523">
        <w:rPr>
          <w:sz w:val="24"/>
          <w:szCs w:val="24"/>
        </w:rPr>
        <w:t>Р</w:t>
      </w:r>
      <w:proofErr w:type="gramEnd"/>
      <w:r w:rsidRPr="007F5523">
        <w:rPr>
          <w:sz w:val="24"/>
          <w:szCs w:val="24"/>
        </w:rPr>
        <w:t xml:space="preserve"> 51858-2002) и переработки с получением нефтепродукта, используя следующие данные: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массовая доля серы, % -  1,6;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плотность при 20</w:t>
      </w:r>
      <w:proofErr w:type="gramStart"/>
      <w:r w:rsidRPr="007F5523">
        <w:rPr>
          <w:sz w:val="24"/>
          <w:szCs w:val="24"/>
        </w:rPr>
        <w:t>°С</w:t>
      </w:r>
      <w:proofErr w:type="gramEnd"/>
      <w:r w:rsidRPr="007F5523">
        <w:rPr>
          <w:sz w:val="24"/>
          <w:szCs w:val="24"/>
        </w:rPr>
        <w:t>, кг/м</w:t>
      </w:r>
      <w:r w:rsidRPr="007F5523">
        <w:rPr>
          <w:sz w:val="24"/>
          <w:szCs w:val="24"/>
          <w:vertAlign w:val="superscript"/>
        </w:rPr>
        <w:t>3</w:t>
      </w:r>
      <w:r w:rsidRPr="007F5523">
        <w:rPr>
          <w:sz w:val="24"/>
          <w:szCs w:val="24"/>
        </w:rPr>
        <w:t xml:space="preserve"> – 845;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массовая доля воды, %, не более – 0,3;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концентрация хлористых солей, мг/дм</w:t>
      </w:r>
      <w:r w:rsidRPr="007F5523">
        <w:rPr>
          <w:sz w:val="24"/>
          <w:szCs w:val="24"/>
          <w:vertAlign w:val="superscript"/>
        </w:rPr>
        <w:t>3</w:t>
      </w:r>
      <w:r w:rsidRPr="007F5523">
        <w:rPr>
          <w:sz w:val="24"/>
          <w:szCs w:val="24"/>
        </w:rPr>
        <w:t xml:space="preserve"> , не более – 360;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содержание механических примесей, %, не более – 0,04;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давление насыщенных паров, </w:t>
      </w:r>
      <w:proofErr w:type="spellStart"/>
      <w:r w:rsidRPr="007F5523">
        <w:rPr>
          <w:sz w:val="24"/>
          <w:szCs w:val="24"/>
        </w:rPr>
        <w:t>мм</w:t>
      </w:r>
      <w:proofErr w:type="gramStart"/>
      <w:r w:rsidRPr="007F5523">
        <w:rPr>
          <w:sz w:val="24"/>
          <w:szCs w:val="24"/>
        </w:rPr>
        <w:t>.р</w:t>
      </w:r>
      <w:proofErr w:type="gramEnd"/>
      <w:r w:rsidRPr="007F5523">
        <w:rPr>
          <w:sz w:val="24"/>
          <w:szCs w:val="24"/>
        </w:rPr>
        <w:t>т.ст</w:t>
      </w:r>
      <w:proofErr w:type="spellEnd"/>
      <w:r w:rsidRPr="007F5523">
        <w:rPr>
          <w:sz w:val="24"/>
          <w:szCs w:val="24"/>
        </w:rPr>
        <w:t>. – 306;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- массовая доля сероводорода, </w:t>
      </w:r>
      <w:r w:rsidRPr="007F5523">
        <w:rPr>
          <w:sz w:val="24"/>
          <w:szCs w:val="24"/>
          <w:lang w:val="en-US"/>
        </w:rPr>
        <w:t>ppm</w:t>
      </w:r>
      <w:r w:rsidRPr="007F5523">
        <w:rPr>
          <w:sz w:val="24"/>
          <w:szCs w:val="24"/>
        </w:rPr>
        <w:t>, не более – 15;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массовая доля мети</w:t>
      </w:r>
      <w:proofErr w:type="gramStart"/>
      <w:r w:rsidRPr="007F5523">
        <w:rPr>
          <w:sz w:val="24"/>
          <w:szCs w:val="24"/>
        </w:rPr>
        <w:t>л-</w:t>
      </w:r>
      <w:proofErr w:type="gramEnd"/>
      <w:r w:rsidRPr="007F5523">
        <w:rPr>
          <w:sz w:val="24"/>
          <w:szCs w:val="24"/>
        </w:rPr>
        <w:t xml:space="preserve"> и </w:t>
      </w:r>
      <w:proofErr w:type="spellStart"/>
      <w:r w:rsidRPr="007F5523">
        <w:rPr>
          <w:sz w:val="24"/>
          <w:szCs w:val="24"/>
        </w:rPr>
        <w:t>этилмеркаптанов</w:t>
      </w:r>
      <w:proofErr w:type="spellEnd"/>
      <w:r w:rsidRPr="007F5523">
        <w:rPr>
          <w:sz w:val="24"/>
          <w:szCs w:val="24"/>
        </w:rPr>
        <w:t xml:space="preserve">, </w:t>
      </w:r>
      <w:r w:rsidRPr="007F5523">
        <w:rPr>
          <w:sz w:val="24"/>
          <w:szCs w:val="24"/>
          <w:lang w:val="en-US"/>
        </w:rPr>
        <w:t>ppm</w:t>
      </w:r>
      <w:r w:rsidRPr="007F5523">
        <w:rPr>
          <w:sz w:val="24"/>
          <w:szCs w:val="24"/>
        </w:rPr>
        <w:t>, не более – 45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выход фракции до 200</w:t>
      </w:r>
      <w:r w:rsidRPr="007F5523">
        <w:rPr>
          <w:sz w:val="24"/>
          <w:szCs w:val="24"/>
          <w:vertAlign w:val="superscript"/>
        </w:rPr>
        <w:t>0</w:t>
      </w:r>
      <w:r w:rsidRPr="007F5523">
        <w:rPr>
          <w:sz w:val="24"/>
          <w:szCs w:val="24"/>
        </w:rPr>
        <w:t>С -29%;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- выход фракции до 300</w:t>
      </w:r>
      <w:r w:rsidRPr="007F5523">
        <w:rPr>
          <w:sz w:val="24"/>
          <w:szCs w:val="24"/>
          <w:vertAlign w:val="superscript"/>
        </w:rPr>
        <w:t>0</w:t>
      </w:r>
      <w:r w:rsidRPr="007F5523">
        <w:rPr>
          <w:sz w:val="24"/>
          <w:szCs w:val="24"/>
        </w:rPr>
        <w:t>С -50%.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17. Подтверждение соответствия химической продукции по выбранной схеме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18. Составление заявки на проведение подтверждения соответствия химической продукции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 19. Анализ нормативной и технической документации при подтверждении соответствия химической продукции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20. Критерии аккредитации испытательной лаборатории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21. Разработка технических условий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22. Разработка технического регламента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23. Разработка стандарта организации 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24. Определить входные данные к процессу «Внутренний аудит»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25. Определить выходные данные к процессу «Внутренний аудит»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26. Определить собственника и руководителя процесса на крупном предприятии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27. Графическое изображение процесса «Корректирующие действия»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28. Определить входные данные для процесса  «Управление документированной информацией»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29. Определить выходные данные для процесса «Управление документированной информацией»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30. Определить выходные данные для управления процессом, продукцией и услугами, поставляемыми внешними поставщиками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31. Определить входные данные для управления процессом, продукцией и услугами, поставляемыми внешними поставщиками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 32. Графическое изображение любого процесса СМК по ИСО 9000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33. Назвать этапы жизненного цикла продукции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34. Алгоритм процесса «Закупки»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35. Привести пример специального процесса и охарактеризовать основные причины отнесения к такому процессу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36. Определить входные и выходные данные процесса «Управление несоответствующей продукцией»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37. Какие вопросы нужно включить в анкету для оценки поставщика?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38. Определить цели аккредитованной испытательной лаборатории для включения в Политику в  области качества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39. Определить входные данные для процесса «Анализ со стороны руководства»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40. Определить выходные данные для процесса «Анализ со стороны руководства»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41. Разработка предварительного национального стандарта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42. Разработка технологической инструкции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43. Метрологическая экспертиза технической документации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44. </w:t>
      </w:r>
      <w:proofErr w:type="gramStart"/>
      <w:r w:rsidRPr="007F5523">
        <w:rPr>
          <w:sz w:val="24"/>
          <w:szCs w:val="24"/>
        </w:rPr>
        <w:t>Риск-ориентированное</w:t>
      </w:r>
      <w:proofErr w:type="gramEnd"/>
      <w:r w:rsidRPr="007F5523">
        <w:rPr>
          <w:sz w:val="24"/>
          <w:szCs w:val="24"/>
        </w:rPr>
        <w:t xml:space="preserve"> мышление по ИСО 9000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 xml:space="preserve">45. Цикл </w:t>
      </w:r>
      <w:r w:rsidRPr="007F5523">
        <w:rPr>
          <w:sz w:val="24"/>
          <w:szCs w:val="24"/>
          <w:lang w:val="en-US"/>
        </w:rPr>
        <w:t>PDCA</w:t>
      </w:r>
      <w:r w:rsidRPr="007F5523">
        <w:rPr>
          <w:sz w:val="24"/>
          <w:szCs w:val="24"/>
        </w:rPr>
        <w:t xml:space="preserve"> по ИСО 9000</w:t>
      </w:r>
    </w:p>
    <w:p w:rsidR="00140CE3" w:rsidRPr="007F5523" w:rsidRDefault="00140CE3" w:rsidP="007F5523">
      <w:pPr>
        <w:keepNext/>
        <w:keepLines/>
        <w:ind w:firstLine="709"/>
        <w:jc w:val="both"/>
        <w:outlineLvl w:val="1"/>
        <w:rPr>
          <w:sz w:val="24"/>
          <w:szCs w:val="24"/>
        </w:rPr>
      </w:pPr>
      <w:r w:rsidRPr="007F5523">
        <w:rPr>
          <w:sz w:val="24"/>
          <w:szCs w:val="24"/>
        </w:rPr>
        <w:t>46. Знания организации по ИСО 9000</w:t>
      </w: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  <w:r w:rsidRPr="00D42924">
        <w:rPr>
          <w:b/>
          <w:bCs/>
          <w:i/>
          <w:iCs/>
          <w:sz w:val="24"/>
          <w:szCs w:val="24"/>
        </w:rPr>
        <w:lastRenderedPageBreak/>
        <w:t>2.1.3 Учебно-методическое обеспечение</w:t>
      </w: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</w:p>
    <w:p w:rsidR="00140CE3" w:rsidRPr="00004EBB" w:rsidRDefault="00140CE3" w:rsidP="00004EBB">
      <w:pPr>
        <w:pStyle w:val="Style8"/>
        <w:widowControl/>
        <w:numPr>
          <w:ilvl w:val="0"/>
          <w:numId w:val="11"/>
        </w:numPr>
        <w:jc w:val="both"/>
      </w:pPr>
      <w:proofErr w:type="spellStart"/>
      <w:r w:rsidRPr="00004EBB">
        <w:t>Боларев</w:t>
      </w:r>
      <w:proofErr w:type="spellEnd"/>
      <w:r w:rsidRPr="00004EBB">
        <w:t xml:space="preserve"> Б.П. Стандартизация, метрология, подтверждение соответствия: Учебник / </w:t>
      </w:r>
      <w:proofErr w:type="spellStart"/>
      <w:r w:rsidRPr="00004EBB">
        <w:t>Боларев</w:t>
      </w:r>
      <w:proofErr w:type="spellEnd"/>
      <w:r w:rsidRPr="00004EBB">
        <w:t xml:space="preserve"> Б.П. - М.: НИЦ ИНФРА-М, 2016. - 304 с.: 60x90 1/16. - </w:t>
      </w:r>
      <w:proofErr w:type="gramStart"/>
      <w:r w:rsidRPr="00004EBB">
        <w:t>(Высшее образование:</w:t>
      </w:r>
      <w:proofErr w:type="gramEnd"/>
      <w:r w:rsidRPr="00004EBB">
        <w:t xml:space="preserve"> </w:t>
      </w:r>
      <w:proofErr w:type="spellStart"/>
      <w:proofErr w:type="gramStart"/>
      <w:r w:rsidRPr="00004EBB">
        <w:t>Бакалавриат</w:t>
      </w:r>
      <w:proofErr w:type="spellEnd"/>
      <w:r w:rsidRPr="00004EBB">
        <w:t>) (Переплёт).</w:t>
      </w:r>
      <w:proofErr w:type="gramEnd"/>
      <w:r w:rsidRPr="00004EBB">
        <w:t xml:space="preserve">- Режим доступа: </w:t>
      </w:r>
      <w:hyperlink r:id="rId9" w:history="1">
        <w:r w:rsidRPr="00004EBB">
          <w:rPr>
            <w:rStyle w:val="a3"/>
          </w:rPr>
          <w:t>http://znanium.com/bookread2.php?book=486838</w:t>
        </w:r>
      </w:hyperlink>
      <w:r w:rsidRPr="00004EBB">
        <w:t>. – Заглавие с экрана.- ISBN 978-5-16-010398-3</w:t>
      </w:r>
    </w:p>
    <w:p w:rsidR="00140CE3" w:rsidRPr="00004EBB" w:rsidRDefault="00140CE3" w:rsidP="00004EBB">
      <w:pPr>
        <w:pStyle w:val="Style8"/>
        <w:widowControl/>
        <w:numPr>
          <w:ilvl w:val="0"/>
          <w:numId w:val="11"/>
        </w:numPr>
        <w:jc w:val="both"/>
      </w:pPr>
      <w:r w:rsidRPr="00004EBB">
        <w:t>Николаева М.А. Стандартизация, метрология и подтверждение соответствия</w:t>
      </w:r>
      <w:proofErr w:type="gramStart"/>
      <w:r w:rsidRPr="00004EBB">
        <w:t xml:space="preserve"> :</w:t>
      </w:r>
      <w:proofErr w:type="gramEnd"/>
      <w:r w:rsidRPr="00004EBB">
        <w:t xml:space="preserve"> Учебник / М.А. Николаева, Л.В. Карташова - 2 изд. - М.: ИД ФОРУМ: НИЦ ИНФРА-М, 2015. - 336 с.: ил</w:t>
      </w:r>
      <w:proofErr w:type="gramStart"/>
      <w:r w:rsidRPr="00004EBB">
        <w:t xml:space="preserve">.; </w:t>
      </w:r>
      <w:proofErr w:type="gramEnd"/>
      <w:r w:rsidRPr="00004EBB">
        <w:t>60x90 1/16. - (Высшее образование)</w:t>
      </w:r>
      <w:proofErr w:type="gramStart"/>
      <w:r w:rsidRPr="00004EBB">
        <w:t>.</w:t>
      </w:r>
      <w:proofErr w:type="gramEnd"/>
      <w:r w:rsidRPr="00004EBB">
        <w:t xml:space="preserve"> (</w:t>
      </w:r>
      <w:proofErr w:type="gramStart"/>
      <w:r w:rsidRPr="00004EBB">
        <w:t>п</w:t>
      </w:r>
      <w:proofErr w:type="gramEnd"/>
      <w:r w:rsidRPr="00004EBB">
        <w:t xml:space="preserve">ереплет).- Режим доступа: </w:t>
      </w:r>
      <w:hyperlink r:id="rId10" w:history="1">
        <w:r w:rsidRPr="00004EBB">
          <w:rPr>
            <w:rStyle w:val="a3"/>
          </w:rPr>
          <w:t>http://znanium.com/bookread2.php?book=473200</w:t>
        </w:r>
      </w:hyperlink>
    </w:p>
    <w:p w:rsidR="00140CE3" w:rsidRPr="00004EBB" w:rsidRDefault="00140CE3" w:rsidP="00004EBB">
      <w:pPr>
        <w:pStyle w:val="Style8"/>
        <w:widowControl/>
        <w:numPr>
          <w:ilvl w:val="0"/>
          <w:numId w:val="11"/>
        </w:numPr>
        <w:jc w:val="both"/>
      </w:pPr>
      <w:r w:rsidRPr="00004EBB">
        <w:t>– Заглавие с экрана ISBN 978-5-8199-0418-3</w:t>
      </w:r>
    </w:p>
    <w:p w:rsidR="00140CE3" w:rsidRPr="00004EBB" w:rsidRDefault="00140CE3" w:rsidP="00004EBB">
      <w:pPr>
        <w:pStyle w:val="Style8"/>
        <w:widowControl/>
        <w:numPr>
          <w:ilvl w:val="0"/>
          <w:numId w:val="11"/>
        </w:numPr>
        <w:jc w:val="both"/>
      </w:pPr>
      <w:r w:rsidRPr="00004EBB">
        <w:t>Воробьева Г. Н. Метрология, стандартизация и сертификация [Электронный ресурс] / Г. Н. Воробьева, И. В. Муравьева. — Электрон</w:t>
      </w:r>
      <w:proofErr w:type="gramStart"/>
      <w:r w:rsidRPr="00004EBB">
        <w:t>.</w:t>
      </w:r>
      <w:proofErr w:type="gramEnd"/>
      <w:r w:rsidRPr="00004EBB">
        <w:t xml:space="preserve"> </w:t>
      </w:r>
      <w:proofErr w:type="gramStart"/>
      <w:r w:rsidRPr="00004EBB">
        <w:t>д</w:t>
      </w:r>
      <w:proofErr w:type="gramEnd"/>
      <w:r w:rsidRPr="00004EBB">
        <w:t>ан. — М.</w:t>
      </w:r>
      <w:proofErr w:type="gramStart"/>
      <w:r w:rsidRPr="00004EBB">
        <w:t xml:space="preserve"> :</w:t>
      </w:r>
      <w:proofErr w:type="gramEnd"/>
      <w:r w:rsidRPr="00004EBB">
        <w:t xml:space="preserve"> МИСИС, 2015. — 108 с. — Режим доступа: http://e.lanbook.com/book/69774 — </w:t>
      </w:r>
      <w:proofErr w:type="spellStart"/>
      <w:r w:rsidRPr="00004EBB">
        <w:t>Загл</w:t>
      </w:r>
      <w:proofErr w:type="spellEnd"/>
      <w:r w:rsidRPr="00004EBB">
        <w:t xml:space="preserve">. с экрана. </w:t>
      </w:r>
    </w:p>
    <w:p w:rsidR="00140CE3" w:rsidRPr="00004EBB" w:rsidRDefault="00140CE3" w:rsidP="00004EBB">
      <w:pPr>
        <w:pStyle w:val="Style8"/>
        <w:numPr>
          <w:ilvl w:val="0"/>
          <w:numId w:val="11"/>
        </w:numPr>
        <w:jc w:val="both"/>
      </w:pPr>
      <w:r w:rsidRPr="00004EBB">
        <w:t>Метрология, стандартизация, сертификация [Электронный ресурс]: учебное пособие / А. И. Аристов, В</w:t>
      </w:r>
      <w:proofErr w:type="gramStart"/>
      <w:r w:rsidRPr="00004EBB">
        <w:t xml:space="preserve"> .</w:t>
      </w:r>
      <w:proofErr w:type="gramEnd"/>
      <w:r w:rsidRPr="00004EBB">
        <w:t xml:space="preserve">М. Приходько и др. - М.: НИЦ ИНФРА-М, 2014. - 256 с.: 60x90 1/16 + ( Доп. мат. znanium.com). - </w:t>
      </w:r>
      <w:proofErr w:type="gramStart"/>
      <w:r w:rsidRPr="00004EBB">
        <w:t>(Высшее образование:</w:t>
      </w:r>
      <w:proofErr w:type="gramEnd"/>
      <w:r w:rsidRPr="00004EBB">
        <w:t xml:space="preserve"> </w:t>
      </w:r>
      <w:proofErr w:type="spellStart"/>
      <w:r w:rsidRPr="00004EBB">
        <w:t>Бакалавриат</w:t>
      </w:r>
      <w:proofErr w:type="spellEnd"/>
      <w:r w:rsidRPr="00004EBB">
        <w:t xml:space="preserve">). (п). - Режим доступа: </w:t>
      </w:r>
      <w:hyperlink r:id="rId11" w:history="1">
        <w:r w:rsidR="005824F1" w:rsidRPr="008633CA">
          <w:rPr>
            <w:rStyle w:val="a3"/>
          </w:rPr>
          <w:t>http://znanium.com/catalog.php?bookinfo=424613</w:t>
        </w:r>
      </w:hyperlink>
      <w:r w:rsidRPr="00004EBB">
        <w:t>.</w:t>
      </w:r>
      <w:r w:rsidR="005824F1">
        <w:t xml:space="preserve"> </w:t>
      </w:r>
      <w:r w:rsidRPr="00004EBB">
        <w:t xml:space="preserve"> - </w:t>
      </w:r>
      <w:proofErr w:type="spellStart"/>
      <w:r w:rsidRPr="00004EBB">
        <w:t>Загл</w:t>
      </w:r>
      <w:proofErr w:type="spellEnd"/>
      <w:r w:rsidRPr="00004EBB">
        <w:t>. с экрана. - ISBN 978-5-16-004750-8.</w:t>
      </w:r>
    </w:p>
    <w:p w:rsidR="00140CE3" w:rsidRPr="00004EBB" w:rsidRDefault="00140CE3" w:rsidP="00004EBB">
      <w:pPr>
        <w:pStyle w:val="Style8"/>
        <w:widowControl/>
        <w:numPr>
          <w:ilvl w:val="0"/>
          <w:numId w:val="11"/>
        </w:numPr>
        <w:jc w:val="both"/>
      </w:pPr>
      <w:proofErr w:type="spellStart"/>
      <w:r w:rsidRPr="00004EBB">
        <w:t>Понурко</w:t>
      </w:r>
      <w:proofErr w:type="spellEnd"/>
      <w:r w:rsidRPr="00004EBB">
        <w:t xml:space="preserve"> И. В. Стандартизация и подтверждение соответствия [Электронный ресурс]</w:t>
      </w:r>
      <w:proofErr w:type="gramStart"/>
      <w:r w:rsidRPr="00004EBB">
        <w:t xml:space="preserve"> :</w:t>
      </w:r>
      <w:proofErr w:type="gramEnd"/>
      <w:r w:rsidRPr="00004EBB">
        <w:t xml:space="preserve"> учебное пособие / И. В. </w:t>
      </w:r>
      <w:proofErr w:type="spellStart"/>
      <w:r w:rsidRPr="00004EBB">
        <w:t>Понурко</w:t>
      </w:r>
      <w:proofErr w:type="spellEnd"/>
      <w:r w:rsidRPr="00004EBB">
        <w:t>, С. А. Крылова ; МГТУ. - Магнитогорск</w:t>
      </w:r>
      <w:proofErr w:type="gramStart"/>
      <w:r w:rsidRPr="00004EBB">
        <w:t xml:space="preserve"> :</w:t>
      </w:r>
      <w:proofErr w:type="gramEnd"/>
      <w:r w:rsidRPr="00004EBB">
        <w:t xml:space="preserve"> МГТУ, 2016. - 1 электрон</w:t>
      </w:r>
      <w:proofErr w:type="gramStart"/>
      <w:r w:rsidRPr="00004EBB">
        <w:t>.</w:t>
      </w:r>
      <w:proofErr w:type="gramEnd"/>
      <w:r w:rsidRPr="00004EBB">
        <w:t xml:space="preserve"> </w:t>
      </w:r>
      <w:proofErr w:type="gramStart"/>
      <w:r w:rsidRPr="00004EBB">
        <w:t>о</w:t>
      </w:r>
      <w:proofErr w:type="gramEnd"/>
      <w:r w:rsidRPr="00004EBB">
        <w:t xml:space="preserve">пт. диск (CD-ROM). - Режим доступа: </w:t>
      </w:r>
      <w:hyperlink r:id="rId12" w:history="1">
        <w:r w:rsidR="005824F1" w:rsidRPr="008633CA">
          <w:rPr>
            <w:rStyle w:val="a3"/>
          </w:rPr>
          <w:t>https://magtu.informsystema.ru/uploader/fileUpload?name=2380.pdf&amp;show=dcatalogues/1/1130056/2380.pdf&amp;view=true</w:t>
        </w:r>
      </w:hyperlink>
      <w:r w:rsidRPr="00004EBB">
        <w:t>.</w:t>
      </w:r>
      <w:r w:rsidR="005824F1">
        <w:t xml:space="preserve"> </w:t>
      </w:r>
      <w:r w:rsidRPr="00004EBB">
        <w:t xml:space="preserve"> - Макрообъект.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 xml:space="preserve">Вдовин С. М. Система менеджмента качества организации [Электронный ресурс]: учебное пособие / Вдовин С. М., </w:t>
      </w:r>
      <w:proofErr w:type="spellStart"/>
      <w:r w:rsidRPr="00004EBB">
        <w:rPr>
          <w:sz w:val="24"/>
          <w:szCs w:val="24"/>
        </w:rPr>
        <w:t>Салимова</w:t>
      </w:r>
      <w:proofErr w:type="spellEnd"/>
      <w:r w:rsidRPr="00004EBB">
        <w:rPr>
          <w:sz w:val="24"/>
          <w:szCs w:val="24"/>
        </w:rPr>
        <w:t xml:space="preserve"> Т. А., Бирюкова Л. И. - М.:НИЦ ИНФРА-М, 2017. - 299 с.: 60</w:t>
      </w:r>
      <w:r w:rsidRPr="00004EBB">
        <w:rPr>
          <w:sz w:val="24"/>
          <w:szCs w:val="24"/>
          <w:lang w:val="en-US"/>
        </w:rPr>
        <w:t>x</w:t>
      </w:r>
      <w:r w:rsidRPr="00004EBB">
        <w:rPr>
          <w:sz w:val="24"/>
          <w:szCs w:val="24"/>
        </w:rPr>
        <w:t xml:space="preserve">90 1/16. -(Переплёт 7БЦ). - Режим доступа: </w:t>
      </w:r>
      <w:hyperlink r:id="rId13" w:history="1">
        <w:r w:rsidRPr="00004EBB">
          <w:rPr>
            <w:color w:val="0000FF"/>
            <w:sz w:val="24"/>
            <w:szCs w:val="24"/>
            <w:u w:val="single"/>
            <w:lang w:val="en-US"/>
          </w:rPr>
          <w:t>http</w:t>
        </w:r>
        <w:r w:rsidRPr="00004EBB">
          <w:rPr>
            <w:color w:val="0000FF"/>
            <w:sz w:val="24"/>
            <w:szCs w:val="24"/>
            <w:u w:val="single"/>
          </w:rPr>
          <w:t>://</w:t>
        </w:r>
        <w:proofErr w:type="spellStart"/>
        <w:r w:rsidRPr="00004EBB">
          <w:rPr>
            <w:color w:val="0000FF"/>
            <w:sz w:val="24"/>
            <w:szCs w:val="24"/>
            <w:u w:val="single"/>
            <w:lang w:val="en-US"/>
          </w:rPr>
          <w:t>znanium</w:t>
        </w:r>
        <w:proofErr w:type="spellEnd"/>
        <w:r w:rsidRPr="00004EBB">
          <w:rPr>
            <w:color w:val="0000FF"/>
            <w:sz w:val="24"/>
            <w:szCs w:val="24"/>
            <w:u w:val="single"/>
          </w:rPr>
          <w:t>.</w:t>
        </w:r>
        <w:r w:rsidRPr="00004EBB">
          <w:rPr>
            <w:color w:val="0000FF"/>
            <w:sz w:val="24"/>
            <w:szCs w:val="24"/>
            <w:u w:val="single"/>
            <w:lang w:val="en-US"/>
          </w:rPr>
          <w:t>com</w:t>
        </w:r>
        <w:r w:rsidRPr="00004EBB">
          <w:rPr>
            <w:color w:val="0000FF"/>
            <w:sz w:val="24"/>
            <w:szCs w:val="24"/>
            <w:u w:val="single"/>
          </w:rPr>
          <w:t>/</w:t>
        </w:r>
        <w:proofErr w:type="spellStart"/>
        <w:r w:rsidRPr="00004EBB">
          <w:rPr>
            <w:color w:val="0000FF"/>
            <w:sz w:val="24"/>
            <w:szCs w:val="24"/>
            <w:u w:val="single"/>
            <w:lang w:val="en-US"/>
          </w:rPr>
          <w:t>bookread</w:t>
        </w:r>
        <w:proofErr w:type="spellEnd"/>
        <w:r w:rsidRPr="00004EBB">
          <w:rPr>
            <w:color w:val="0000FF"/>
            <w:sz w:val="24"/>
            <w:szCs w:val="24"/>
            <w:u w:val="single"/>
          </w:rPr>
          <w:t>2.</w:t>
        </w:r>
        <w:proofErr w:type="spellStart"/>
        <w:r w:rsidRPr="00004EBB">
          <w:rPr>
            <w:color w:val="0000FF"/>
            <w:sz w:val="24"/>
            <w:szCs w:val="24"/>
            <w:u w:val="single"/>
            <w:lang w:val="en-US"/>
          </w:rPr>
          <w:t>php</w:t>
        </w:r>
        <w:proofErr w:type="spellEnd"/>
        <w:r w:rsidRPr="00004EBB">
          <w:rPr>
            <w:color w:val="0000FF"/>
            <w:sz w:val="24"/>
            <w:szCs w:val="24"/>
            <w:u w:val="single"/>
          </w:rPr>
          <w:t>?</w:t>
        </w:r>
        <w:r w:rsidRPr="00004EBB">
          <w:rPr>
            <w:color w:val="0000FF"/>
            <w:sz w:val="24"/>
            <w:szCs w:val="24"/>
            <w:u w:val="single"/>
            <w:lang w:val="en-US"/>
          </w:rPr>
          <w:t>book</w:t>
        </w:r>
        <w:r w:rsidRPr="00004EBB">
          <w:rPr>
            <w:color w:val="0000FF"/>
            <w:sz w:val="24"/>
            <w:szCs w:val="24"/>
            <w:u w:val="single"/>
          </w:rPr>
          <w:t>=615221</w:t>
        </w:r>
      </w:hyperlink>
      <w:r w:rsidRPr="00004EBB">
        <w:rPr>
          <w:sz w:val="24"/>
          <w:szCs w:val="24"/>
        </w:rPr>
        <w:t xml:space="preserve"> . </w:t>
      </w:r>
      <w:proofErr w:type="spellStart"/>
      <w:r w:rsidRPr="00004EBB">
        <w:rPr>
          <w:sz w:val="24"/>
          <w:szCs w:val="24"/>
        </w:rPr>
        <w:t>Загл</w:t>
      </w:r>
      <w:proofErr w:type="spellEnd"/>
      <w:r w:rsidRPr="00004EBB">
        <w:rPr>
          <w:sz w:val="24"/>
          <w:szCs w:val="24"/>
        </w:rPr>
        <w:t xml:space="preserve">. с экрана. - </w:t>
      </w:r>
      <w:r w:rsidRPr="00004EBB">
        <w:rPr>
          <w:sz w:val="24"/>
          <w:szCs w:val="24"/>
          <w:lang w:val="en-US"/>
        </w:rPr>
        <w:t>ISBN</w:t>
      </w:r>
      <w:r w:rsidRPr="00004EBB">
        <w:rPr>
          <w:sz w:val="24"/>
          <w:szCs w:val="24"/>
        </w:rPr>
        <w:t xml:space="preserve"> 978-5-16-005070-6.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 xml:space="preserve">Зайцев Г. Н. Управление качеством в процессе производства [Электронный ресурс]: учебное пособие / Зайцев Г.Н. - М.: ИЦ РИОР, НИЦ ИНФРА-М, 2016. - 164 с.: 60x88 1/16. - </w:t>
      </w:r>
      <w:proofErr w:type="gramStart"/>
      <w:r w:rsidRPr="00004EBB">
        <w:rPr>
          <w:sz w:val="24"/>
          <w:szCs w:val="24"/>
        </w:rPr>
        <w:t xml:space="preserve">(Высшее </w:t>
      </w:r>
      <w:proofErr w:type="spellStart"/>
      <w:r w:rsidRPr="00004EBB">
        <w:rPr>
          <w:sz w:val="24"/>
          <w:szCs w:val="24"/>
        </w:rPr>
        <w:t>обра-зование</w:t>
      </w:r>
      <w:proofErr w:type="spellEnd"/>
      <w:r w:rsidRPr="00004EBB">
        <w:rPr>
          <w:sz w:val="24"/>
          <w:szCs w:val="24"/>
        </w:rPr>
        <w:t>:</w:t>
      </w:r>
      <w:proofErr w:type="gramEnd"/>
      <w:r w:rsidRPr="00004EBB">
        <w:rPr>
          <w:sz w:val="24"/>
          <w:szCs w:val="24"/>
        </w:rPr>
        <w:t xml:space="preserve"> </w:t>
      </w:r>
      <w:proofErr w:type="gramStart"/>
      <w:r w:rsidRPr="00004EBB">
        <w:rPr>
          <w:sz w:val="24"/>
          <w:szCs w:val="24"/>
        </w:rPr>
        <w:t>Магистратура) (Обложка).</w:t>
      </w:r>
      <w:proofErr w:type="gramEnd"/>
      <w:r w:rsidRPr="00004EBB">
        <w:rPr>
          <w:sz w:val="24"/>
          <w:szCs w:val="24"/>
        </w:rPr>
        <w:t xml:space="preserve"> - Режим доступа: </w:t>
      </w:r>
      <w:hyperlink r:id="rId14" w:history="1">
        <w:r w:rsidRPr="00004EBB">
          <w:rPr>
            <w:color w:val="0000FF"/>
            <w:sz w:val="24"/>
            <w:szCs w:val="24"/>
            <w:u w:val="single"/>
          </w:rPr>
          <w:t>http://znanium.com/bookread2.php?book=515522</w:t>
        </w:r>
      </w:hyperlink>
      <w:r w:rsidRPr="00004EBB">
        <w:rPr>
          <w:sz w:val="24"/>
          <w:szCs w:val="24"/>
        </w:rPr>
        <w:t xml:space="preserve"> . - </w:t>
      </w:r>
      <w:proofErr w:type="spellStart"/>
      <w:r w:rsidRPr="00004EBB">
        <w:rPr>
          <w:sz w:val="24"/>
          <w:szCs w:val="24"/>
        </w:rPr>
        <w:t>Загл</w:t>
      </w:r>
      <w:proofErr w:type="spellEnd"/>
      <w:r w:rsidRPr="00004EBB">
        <w:rPr>
          <w:sz w:val="24"/>
          <w:szCs w:val="24"/>
        </w:rPr>
        <w:t>. с экрана. - ISBN 978-5-369-01501-8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>Система менеджмента качества на промышленном предприятии [Электронный ресурс]</w:t>
      </w:r>
      <w:proofErr w:type="gramStart"/>
      <w:r w:rsidRPr="00004EBB">
        <w:rPr>
          <w:sz w:val="24"/>
          <w:szCs w:val="24"/>
        </w:rPr>
        <w:t xml:space="preserve"> :</w:t>
      </w:r>
      <w:proofErr w:type="gramEnd"/>
      <w:r w:rsidRPr="00004EBB">
        <w:rPr>
          <w:sz w:val="24"/>
          <w:szCs w:val="24"/>
        </w:rPr>
        <w:t xml:space="preserve"> учебное пособие / А. С. Лимарев, И. Ю. </w:t>
      </w:r>
      <w:proofErr w:type="spellStart"/>
      <w:r w:rsidRPr="00004EBB">
        <w:rPr>
          <w:sz w:val="24"/>
          <w:szCs w:val="24"/>
        </w:rPr>
        <w:t>Мезин</w:t>
      </w:r>
      <w:proofErr w:type="spellEnd"/>
      <w:r w:rsidRPr="00004EBB">
        <w:rPr>
          <w:sz w:val="24"/>
          <w:szCs w:val="24"/>
        </w:rPr>
        <w:t>, Е. Г. Касаткина и др.; МГТУ. - [2-е изд.]. - Магнитогорск</w:t>
      </w:r>
      <w:proofErr w:type="gramStart"/>
      <w:r w:rsidRPr="00004EBB">
        <w:rPr>
          <w:sz w:val="24"/>
          <w:szCs w:val="24"/>
        </w:rPr>
        <w:t xml:space="preserve"> :</w:t>
      </w:r>
      <w:proofErr w:type="gramEnd"/>
      <w:r w:rsidRPr="00004EBB">
        <w:rPr>
          <w:sz w:val="24"/>
          <w:szCs w:val="24"/>
        </w:rPr>
        <w:t xml:space="preserve"> МГТУ, 2017. - 1 электрон</w:t>
      </w:r>
      <w:proofErr w:type="gramStart"/>
      <w:r w:rsidRPr="00004EBB">
        <w:rPr>
          <w:sz w:val="24"/>
          <w:szCs w:val="24"/>
        </w:rPr>
        <w:t>.</w:t>
      </w:r>
      <w:proofErr w:type="gramEnd"/>
      <w:r w:rsidRPr="00004EBB">
        <w:rPr>
          <w:sz w:val="24"/>
          <w:szCs w:val="24"/>
        </w:rPr>
        <w:t xml:space="preserve"> </w:t>
      </w:r>
      <w:proofErr w:type="gramStart"/>
      <w:r w:rsidRPr="00004EBB">
        <w:rPr>
          <w:sz w:val="24"/>
          <w:szCs w:val="24"/>
        </w:rPr>
        <w:t>о</w:t>
      </w:r>
      <w:proofErr w:type="gramEnd"/>
      <w:r w:rsidRPr="00004EBB">
        <w:rPr>
          <w:sz w:val="24"/>
          <w:szCs w:val="24"/>
        </w:rPr>
        <w:t xml:space="preserve">пт. диск (CD-ROM). - Режим доступа: </w:t>
      </w:r>
      <w:hyperlink r:id="rId15" w:history="1">
        <w:r w:rsidR="005824F1" w:rsidRPr="008633CA">
          <w:rPr>
            <w:rStyle w:val="a3"/>
            <w:sz w:val="24"/>
            <w:szCs w:val="24"/>
          </w:rPr>
          <w:t>https://magtu.informsystema.ru/uploader/fileUpload?name=65.pdf&amp;show=dcatalogues/1/1137016/65.pdf&amp;view=true</w:t>
        </w:r>
      </w:hyperlink>
      <w:r w:rsidRPr="00004EBB">
        <w:rPr>
          <w:sz w:val="24"/>
          <w:szCs w:val="24"/>
        </w:rPr>
        <w:t>.</w:t>
      </w:r>
      <w:r w:rsidR="005824F1">
        <w:rPr>
          <w:sz w:val="24"/>
          <w:szCs w:val="24"/>
        </w:rPr>
        <w:t xml:space="preserve"> </w:t>
      </w:r>
      <w:r w:rsidRPr="00004EBB">
        <w:rPr>
          <w:sz w:val="24"/>
          <w:szCs w:val="24"/>
        </w:rPr>
        <w:t xml:space="preserve"> - Макрообъект.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>Системы менеджмента качества [Электронный ресурс]</w:t>
      </w:r>
      <w:proofErr w:type="gramStart"/>
      <w:r w:rsidRPr="00004EBB">
        <w:rPr>
          <w:sz w:val="24"/>
          <w:szCs w:val="24"/>
        </w:rPr>
        <w:t xml:space="preserve"> :</w:t>
      </w:r>
      <w:proofErr w:type="gramEnd"/>
      <w:r w:rsidRPr="00004EBB">
        <w:rPr>
          <w:sz w:val="24"/>
          <w:szCs w:val="24"/>
        </w:rPr>
        <w:t xml:space="preserve"> учебное пособие / Д. С. Осипов, И. Г. </w:t>
      </w:r>
      <w:proofErr w:type="spellStart"/>
      <w:r w:rsidRPr="00004EBB">
        <w:rPr>
          <w:sz w:val="24"/>
          <w:szCs w:val="24"/>
        </w:rPr>
        <w:t>Гун</w:t>
      </w:r>
      <w:proofErr w:type="spellEnd"/>
      <w:r w:rsidRPr="00004EBB">
        <w:rPr>
          <w:sz w:val="24"/>
          <w:szCs w:val="24"/>
        </w:rPr>
        <w:t>, Е. Г. Касаткина и др. ; МГТУ. - Магнитогорск</w:t>
      </w:r>
      <w:proofErr w:type="gramStart"/>
      <w:r w:rsidRPr="00004EBB">
        <w:rPr>
          <w:sz w:val="24"/>
          <w:szCs w:val="24"/>
        </w:rPr>
        <w:t xml:space="preserve"> :</w:t>
      </w:r>
      <w:proofErr w:type="gramEnd"/>
      <w:r w:rsidRPr="00004EBB">
        <w:rPr>
          <w:sz w:val="24"/>
          <w:szCs w:val="24"/>
        </w:rPr>
        <w:t xml:space="preserve"> МГТУ, 2009. - 226 с. : ил</w:t>
      </w:r>
      <w:proofErr w:type="gramStart"/>
      <w:r w:rsidRPr="00004EBB">
        <w:rPr>
          <w:sz w:val="24"/>
          <w:szCs w:val="24"/>
        </w:rPr>
        <w:t xml:space="preserve">., </w:t>
      </w:r>
      <w:proofErr w:type="gramEnd"/>
      <w:r w:rsidRPr="00004EBB">
        <w:rPr>
          <w:sz w:val="24"/>
          <w:szCs w:val="24"/>
        </w:rPr>
        <w:t xml:space="preserve">табл. - Режим доступа: </w:t>
      </w:r>
      <w:hyperlink r:id="rId16" w:history="1">
        <w:r w:rsidR="005824F1" w:rsidRPr="008633CA">
          <w:rPr>
            <w:rStyle w:val="a3"/>
            <w:sz w:val="24"/>
            <w:szCs w:val="24"/>
          </w:rPr>
          <w:t>https://magtu.informsystema.ru/uploader/fileUpload?name=65.pdf&amp;show=dcatalogues/1/1137016/65.pdf&amp;view=true</w:t>
        </w:r>
      </w:hyperlink>
      <w:r w:rsidRPr="00004EBB">
        <w:rPr>
          <w:sz w:val="24"/>
          <w:szCs w:val="24"/>
        </w:rPr>
        <w:t>.</w:t>
      </w:r>
      <w:r w:rsidR="005824F1">
        <w:rPr>
          <w:sz w:val="24"/>
          <w:szCs w:val="24"/>
        </w:rPr>
        <w:t xml:space="preserve"> </w:t>
      </w:r>
      <w:r w:rsidRPr="00004EBB">
        <w:rPr>
          <w:sz w:val="24"/>
          <w:szCs w:val="24"/>
        </w:rPr>
        <w:t xml:space="preserve"> - Макрообъект.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proofErr w:type="spellStart"/>
      <w:r w:rsidRPr="00004EBB">
        <w:rPr>
          <w:sz w:val="24"/>
          <w:szCs w:val="24"/>
        </w:rPr>
        <w:t>Серенков</w:t>
      </w:r>
      <w:proofErr w:type="spellEnd"/>
      <w:r w:rsidRPr="00004EBB">
        <w:rPr>
          <w:sz w:val="24"/>
          <w:szCs w:val="24"/>
        </w:rPr>
        <w:t xml:space="preserve"> П. С. Методы менеджмента качества. Процессный подход [Электронный ресурс] / П.С. </w:t>
      </w:r>
      <w:proofErr w:type="spellStart"/>
      <w:r w:rsidRPr="00004EBB">
        <w:rPr>
          <w:sz w:val="24"/>
          <w:szCs w:val="24"/>
        </w:rPr>
        <w:t>Серенков</w:t>
      </w:r>
      <w:proofErr w:type="spellEnd"/>
      <w:r w:rsidRPr="00004EBB">
        <w:rPr>
          <w:sz w:val="24"/>
          <w:szCs w:val="24"/>
        </w:rPr>
        <w:t xml:space="preserve">, А.Г. </w:t>
      </w:r>
      <w:proofErr w:type="spellStart"/>
      <w:r w:rsidRPr="00004EBB">
        <w:rPr>
          <w:sz w:val="24"/>
          <w:szCs w:val="24"/>
        </w:rPr>
        <w:t>Курьян</w:t>
      </w:r>
      <w:proofErr w:type="spellEnd"/>
      <w:r w:rsidRPr="00004EBB">
        <w:rPr>
          <w:sz w:val="24"/>
          <w:szCs w:val="24"/>
        </w:rPr>
        <w:t xml:space="preserve">, В.П. </w:t>
      </w:r>
      <w:proofErr w:type="spellStart"/>
      <w:r w:rsidRPr="00004EBB">
        <w:rPr>
          <w:sz w:val="24"/>
          <w:szCs w:val="24"/>
        </w:rPr>
        <w:t>Волонтей</w:t>
      </w:r>
      <w:proofErr w:type="spellEnd"/>
      <w:r w:rsidRPr="00004EBB">
        <w:rPr>
          <w:sz w:val="24"/>
          <w:szCs w:val="24"/>
        </w:rPr>
        <w:t>. — Минск</w:t>
      </w:r>
      <w:proofErr w:type="gramStart"/>
      <w:r w:rsidRPr="00004EBB">
        <w:rPr>
          <w:sz w:val="24"/>
          <w:szCs w:val="24"/>
        </w:rPr>
        <w:t xml:space="preserve"> :</w:t>
      </w:r>
      <w:proofErr w:type="gramEnd"/>
      <w:r w:rsidRPr="00004EBB">
        <w:rPr>
          <w:sz w:val="24"/>
          <w:szCs w:val="24"/>
        </w:rPr>
        <w:t xml:space="preserve"> Новое знание</w:t>
      </w:r>
      <w:proofErr w:type="gramStart"/>
      <w:r w:rsidRPr="00004EBB">
        <w:rPr>
          <w:sz w:val="24"/>
          <w:szCs w:val="24"/>
        </w:rPr>
        <w:t xml:space="preserve"> ;</w:t>
      </w:r>
      <w:proofErr w:type="gramEnd"/>
      <w:r w:rsidRPr="00004EBB">
        <w:rPr>
          <w:sz w:val="24"/>
          <w:szCs w:val="24"/>
        </w:rPr>
        <w:t xml:space="preserve"> М. : ИНФРА-М, 2017. — 441 с. : ил. — </w:t>
      </w:r>
      <w:proofErr w:type="gramStart"/>
      <w:r w:rsidRPr="00004EBB">
        <w:rPr>
          <w:sz w:val="24"/>
          <w:szCs w:val="24"/>
        </w:rPr>
        <w:t>(Высшее образование:</w:t>
      </w:r>
      <w:proofErr w:type="gramEnd"/>
      <w:r w:rsidRPr="00004EBB">
        <w:rPr>
          <w:sz w:val="24"/>
          <w:szCs w:val="24"/>
        </w:rPr>
        <w:t xml:space="preserve"> </w:t>
      </w:r>
      <w:proofErr w:type="gramStart"/>
      <w:r w:rsidRPr="00004EBB">
        <w:rPr>
          <w:sz w:val="24"/>
          <w:szCs w:val="24"/>
        </w:rPr>
        <w:t>Магистратура).</w:t>
      </w:r>
      <w:proofErr w:type="gramEnd"/>
      <w:r w:rsidRPr="00004EBB">
        <w:rPr>
          <w:sz w:val="24"/>
          <w:szCs w:val="24"/>
        </w:rPr>
        <w:t xml:space="preserve"> - Режим доступа: </w:t>
      </w:r>
      <w:hyperlink r:id="rId17" w:history="1">
        <w:r w:rsidRPr="00004EBB">
          <w:rPr>
            <w:color w:val="0000FF"/>
            <w:sz w:val="24"/>
            <w:szCs w:val="24"/>
            <w:u w:val="single"/>
            <w:lang w:val="en-US"/>
          </w:rPr>
          <w:t>http</w:t>
        </w:r>
        <w:r w:rsidRPr="00004EBB">
          <w:rPr>
            <w:color w:val="0000FF"/>
            <w:sz w:val="24"/>
            <w:szCs w:val="24"/>
            <w:u w:val="single"/>
          </w:rPr>
          <w:t>://</w:t>
        </w:r>
        <w:proofErr w:type="spellStart"/>
        <w:r w:rsidRPr="00004EBB">
          <w:rPr>
            <w:color w:val="0000FF"/>
            <w:sz w:val="24"/>
            <w:szCs w:val="24"/>
            <w:u w:val="single"/>
            <w:lang w:val="en-US"/>
          </w:rPr>
          <w:t>znanium</w:t>
        </w:r>
        <w:proofErr w:type="spellEnd"/>
        <w:r w:rsidRPr="00004EBB">
          <w:rPr>
            <w:color w:val="0000FF"/>
            <w:sz w:val="24"/>
            <w:szCs w:val="24"/>
            <w:u w:val="single"/>
          </w:rPr>
          <w:t>.</w:t>
        </w:r>
        <w:r w:rsidRPr="00004EBB">
          <w:rPr>
            <w:color w:val="0000FF"/>
            <w:sz w:val="24"/>
            <w:szCs w:val="24"/>
            <w:u w:val="single"/>
            <w:lang w:val="en-US"/>
          </w:rPr>
          <w:t>com</w:t>
        </w:r>
        <w:r w:rsidRPr="00004EBB">
          <w:rPr>
            <w:color w:val="0000FF"/>
            <w:sz w:val="24"/>
            <w:szCs w:val="24"/>
            <w:u w:val="single"/>
          </w:rPr>
          <w:t>/</w:t>
        </w:r>
        <w:proofErr w:type="spellStart"/>
        <w:r w:rsidRPr="00004EBB">
          <w:rPr>
            <w:color w:val="0000FF"/>
            <w:sz w:val="24"/>
            <w:szCs w:val="24"/>
            <w:u w:val="single"/>
            <w:lang w:val="en-US"/>
          </w:rPr>
          <w:t>bookread</w:t>
        </w:r>
        <w:proofErr w:type="spellEnd"/>
        <w:r w:rsidRPr="00004EBB">
          <w:rPr>
            <w:color w:val="0000FF"/>
            <w:sz w:val="24"/>
            <w:szCs w:val="24"/>
            <w:u w:val="single"/>
          </w:rPr>
          <w:t>2.</w:t>
        </w:r>
        <w:proofErr w:type="spellStart"/>
        <w:r w:rsidRPr="00004EBB">
          <w:rPr>
            <w:color w:val="0000FF"/>
            <w:sz w:val="24"/>
            <w:szCs w:val="24"/>
            <w:u w:val="single"/>
            <w:lang w:val="en-US"/>
          </w:rPr>
          <w:t>php</w:t>
        </w:r>
        <w:proofErr w:type="spellEnd"/>
        <w:r w:rsidRPr="00004EBB">
          <w:rPr>
            <w:color w:val="0000FF"/>
            <w:sz w:val="24"/>
            <w:szCs w:val="24"/>
            <w:u w:val="single"/>
          </w:rPr>
          <w:t>?</w:t>
        </w:r>
        <w:r w:rsidRPr="00004EBB">
          <w:rPr>
            <w:color w:val="0000FF"/>
            <w:sz w:val="24"/>
            <w:szCs w:val="24"/>
            <w:u w:val="single"/>
            <w:lang w:val="en-US"/>
          </w:rPr>
          <w:t>book</w:t>
        </w:r>
        <w:r w:rsidRPr="00004EBB">
          <w:rPr>
            <w:color w:val="0000FF"/>
            <w:sz w:val="24"/>
            <w:szCs w:val="24"/>
            <w:u w:val="single"/>
          </w:rPr>
          <w:t>=891167</w:t>
        </w:r>
      </w:hyperlink>
      <w:r w:rsidRPr="00004EBB">
        <w:rPr>
          <w:sz w:val="24"/>
          <w:szCs w:val="24"/>
        </w:rPr>
        <w:t xml:space="preserve">. - </w:t>
      </w:r>
      <w:proofErr w:type="spellStart"/>
      <w:r w:rsidRPr="00004EBB">
        <w:rPr>
          <w:sz w:val="24"/>
          <w:szCs w:val="24"/>
        </w:rPr>
        <w:t>Загл</w:t>
      </w:r>
      <w:proofErr w:type="spellEnd"/>
      <w:r w:rsidRPr="00004EBB">
        <w:rPr>
          <w:sz w:val="24"/>
          <w:szCs w:val="24"/>
        </w:rPr>
        <w:t>. с экрана.</w:t>
      </w:r>
    </w:p>
    <w:p w:rsidR="00140CE3" w:rsidRPr="00004EBB" w:rsidRDefault="00140CE3" w:rsidP="00004EBB">
      <w:pPr>
        <w:keepNext/>
        <w:numPr>
          <w:ilvl w:val="0"/>
          <w:numId w:val="11"/>
        </w:numPr>
        <w:jc w:val="both"/>
        <w:outlineLvl w:val="0"/>
        <w:rPr>
          <w:sz w:val="24"/>
          <w:szCs w:val="24"/>
        </w:rPr>
      </w:pPr>
      <w:r w:rsidRPr="00004EBB">
        <w:rPr>
          <w:sz w:val="24"/>
          <w:szCs w:val="24"/>
        </w:rPr>
        <w:t xml:space="preserve">Методы менеджмента качества. Процессный подход [Электронный ресурс]: учебное пособие / П.С. </w:t>
      </w:r>
      <w:proofErr w:type="spellStart"/>
      <w:r w:rsidRPr="00004EBB">
        <w:rPr>
          <w:sz w:val="24"/>
          <w:szCs w:val="24"/>
        </w:rPr>
        <w:t>Серенков</w:t>
      </w:r>
      <w:proofErr w:type="spellEnd"/>
      <w:r w:rsidRPr="00004EBB">
        <w:rPr>
          <w:sz w:val="24"/>
          <w:szCs w:val="24"/>
        </w:rPr>
        <w:t xml:space="preserve">, А.Г. </w:t>
      </w:r>
      <w:proofErr w:type="spellStart"/>
      <w:r w:rsidRPr="00004EBB">
        <w:rPr>
          <w:sz w:val="24"/>
          <w:szCs w:val="24"/>
        </w:rPr>
        <w:t>Курьян</w:t>
      </w:r>
      <w:proofErr w:type="spellEnd"/>
      <w:r w:rsidRPr="00004EBB">
        <w:rPr>
          <w:sz w:val="24"/>
          <w:szCs w:val="24"/>
        </w:rPr>
        <w:t xml:space="preserve">, В.П. </w:t>
      </w:r>
      <w:proofErr w:type="spellStart"/>
      <w:r w:rsidRPr="00004EBB">
        <w:rPr>
          <w:sz w:val="24"/>
          <w:szCs w:val="24"/>
        </w:rPr>
        <w:t>Волонтей</w:t>
      </w:r>
      <w:proofErr w:type="spellEnd"/>
      <w:r w:rsidRPr="00004EBB">
        <w:rPr>
          <w:sz w:val="24"/>
          <w:szCs w:val="24"/>
        </w:rPr>
        <w:t>. - М.: НИЦ ИНФРА-</w:t>
      </w:r>
      <w:r w:rsidRPr="00004EBB">
        <w:rPr>
          <w:sz w:val="24"/>
          <w:szCs w:val="24"/>
        </w:rPr>
        <w:lastRenderedPageBreak/>
        <w:t>М; Мн.: Нов. знание, 2017. - 441 с.: ил</w:t>
      </w:r>
      <w:proofErr w:type="gramStart"/>
      <w:r w:rsidRPr="00004EBB">
        <w:rPr>
          <w:sz w:val="24"/>
          <w:szCs w:val="24"/>
        </w:rPr>
        <w:t xml:space="preserve">.; </w:t>
      </w:r>
      <w:proofErr w:type="gramEnd"/>
      <w:r w:rsidRPr="00004EBB">
        <w:rPr>
          <w:sz w:val="24"/>
          <w:szCs w:val="24"/>
        </w:rPr>
        <w:t xml:space="preserve">60x90 1/16. - </w:t>
      </w:r>
      <w:proofErr w:type="gramStart"/>
      <w:r w:rsidRPr="00004EBB">
        <w:rPr>
          <w:sz w:val="24"/>
          <w:szCs w:val="24"/>
        </w:rPr>
        <w:t>(Высшее образование:</w:t>
      </w:r>
      <w:proofErr w:type="gramEnd"/>
      <w:r w:rsidRPr="00004EBB">
        <w:rPr>
          <w:sz w:val="24"/>
          <w:szCs w:val="24"/>
        </w:rPr>
        <w:t xml:space="preserve"> Магистратура)</w:t>
      </w:r>
      <w:proofErr w:type="gramStart"/>
      <w:r w:rsidRPr="00004EBB">
        <w:rPr>
          <w:sz w:val="24"/>
          <w:szCs w:val="24"/>
        </w:rPr>
        <w:t>.</w:t>
      </w:r>
      <w:proofErr w:type="gramEnd"/>
      <w:r w:rsidRPr="00004EBB">
        <w:rPr>
          <w:sz w:val="24"/>
          <w:szCs w:val="24"/>
        </w:rPr>
        <w:t xml:space="preserve"> (</w:t>
      </w:r>
      <w:proofErr w:type="gramStart"/>
      <w:r w:rsidRPr="00004EBB">
        <w:rPr>
          <w:sz w:val="24"/>
          <w:szCs w:val="24"/>
        </w:rPr>
        <w:t>п</w:t>
      </w:r>
      <w:proofErr w:type="gramEnd"/>
      <w:r w:rsidRPr="00004EBB">
        <w:rPr>
          <w:sz w:val="24"/>
          <w:szCs w:val="24"/>
        </w:rPr>
        <w:t xml:space="preserve">ереплет) ISBN 978-5-16-009426-7, 450 экз. </w:t>
      </w:r>
      <w:hyperlink r:id="rId18" w:history="1">
        <w:r w:rsidRPr="00004EBB">
          <w:rPr>
            <w:color w:val="0000FF"/>
            <w:sz w:val="24"/>
            <w:szCs w:val="24"/>
            <w:u w:val="single"/>
          </w:rPr>
          <w:t>http://znanium.com/bookread2.php?book=891167</w:t>
        </w:r>
      </w:hyperlink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>Химия нефти и газа: учеб</w:t>
      </w:r>
      <w:proofErr w:type="gramStart"/>
      <w:r w:rsidRPr="00004EBB">
        <w:rPr>
          <w:sz w:val="24"/>
          <w:szCs w:val="24"/>
        </w:rPr>
        <w:t>.</w:t>
      </w:r>
      <w:proofErr w:type="gramEnd"/>
      <w:r w:rsidRPr="00004EBB">
        <w:rPr>
          <w:sz w:val="24"/>
          <w:szCs w:val="24"/>
        </w:rPr>
        <w:t xml:space="preserve"> </w:t>
      </w:r>
      <w:proofErr w:type="gramStart"/>
      <w:r w:rsidRPr="00004EBB">
        <w:rPr>
          <w:sz w:val="24"/>
          <w:szCs w:val="24"/>
        </w:rPr>
        <w:t>п</w:t>
      </w:r>
      <w:proofErr w:type="gramEnd"/>
      <w:r w:rsidRPr="00004EBB">
        <w:rPr>
          <w:sz w:val="24"/>
          <w:szCs w:val="24"/>
        </w:rPr>
        <w:t xml:space="preserve">особие [Электронный ресурс]. / В.Д. Рябов. — 2-е изд., </w:t>
      </w:r>
      <w:proofErr w:type="spellStart"/>
      <w:r w:rsidRPr="00004EBB">
        <w:rPr>
          <w:sz w:val="24"/>
          <w:szCs w:val="24"/>
        </w:rPr>
        <w:t>испр</w:t>
      </w:r>
      <w:proofErr w:type="spellEnd"/>
      <w:r w:rsidRPr="00004EBB">
        <w:rPr>
          <w:sz w:val="24"/>
          <w:szCs w:val="24"/>
        </w:rPr>
        <w:t>. и доп. — М.</w:t>
      </w:r>
      <w:proofErr w:type="gramStart"/>
      <w:r w:rsidRPr="00004EBB">
        <w:rPr>
          <w:sz w:val="24"/>
          <w:szCs w:val="24"/>
        </w:rPr>
        <w:t xml:space="preserve"> :</w:t>
      </w:r>
      <w:proofErr w:type="gramEnd"/>
      <w:r w:rsidRPr="00004EBB">
        <w:rPr>
          <w:sz w:val="24"/>
          <w:szCs w:val="24"/>
        </w:rPr>
        <w:t xml:space="preserve"> ИД «ФОРУМ» : ИНФРА-М, 2017. — 335 с. — (Высшее образование). Режим доступа: </w:t>
      </w:r>
      <w:hyperlink r:id="rId19" w:history="1">
        <w:r w:rsidR="005824F1" w:rsidRPr="008633CA">
          <w:rPr>
            <w:rStyle w:val="a3"/>
            <w:sz w:val="24"/>
            <w:szCs w:val="24"/>
          </w:rPr>
          <w:t>http://znanium.com/catalog.php?bookinfo=546691</w:t>
        </w:r>
      </w:hyperlink>
      <w:r w:rsidRPr="00004EBB">
        <w:rPr>
          <w:sz w:val="24"/>
          <w:szCs w:val="24"/>
        </w:rPr>
        <w:t>.</w:t>
      </w:r>
      <w:r w:rsidR="005824F1">
        <w:rPr>
          <w:sz w:val="24"/>
          <w:szCs w:val="24"/>
        </w:rPr>
        <w:t xml:space="preserve"> </w:t>
      </w:r>
      <w:r w:rsidRPr="00004EBB">
        <w:rPr>
          <w:sz w:val="24"/>
          <w:szCs w:val="24"/>
        </w:rPr>
        <w:t xml:space="preserve"> - Заглавие с экрана. – ISBN 978-5-16-100485-2.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>Метрология и средства измерений [Электронный ресурс]: Учебное пособие / Пелевин В.Ф. - М.:НИЦ ИНФРА-М, Нов</w:t>
      </w:r>
      <w:proofErr w:type="gramStart"/>
      <w:r w:rsidRPr="00004EBB">
        <w:rPr>
          <w:sz w:val="24"/>
          <w:szCs w:val="24"/>
        </w:rPr>
        <w:t>.</w:t>
      </w:r>
      <w:proofErr w:type="gramEnd"/>
      <w:r w:rsidRPr="00004EBB">
        <w:rPr>
          <w:sz w:val="24"/>
          <w:szCs w:val="24"/>
        </w:rPr>
        <w:t xml:space="preserve"> </w:t>
      </w:r>
      <w:proofErr w:type="gramStart"/>
      <w:r w:rsidRPr="00004EBB">
        <w:rPr>
          <w:sz w:val="24"/>
          <w:szCs w:val="24"/>
        </w:rPr>
        <w:t>з</w:t>
      </w:r>
      <w:proofErr w:type="gramEnd"/>
      <w:r w:rsidRPr="00004EBB">
        <w:rPr>
          <w:sz w:val="24"/>
          <w:szCs w:val="24"/>
        </w:rPr>
        <w:t xml:space="preserve">нание, 2016. – Режим доступа: </w:t>
      </w:r>
      <w:hyperlink r:id="rId20" w:history="1">
        <w:r w:rsidR="005824F1" w:rsidRPr="008633CA">
          <w:rPr>
            <w:rStyle w:val="a3"/>
            <w:sz w:val="24"/>
            <w:szCs w:val="24"/>
          </w:rPr>
          <w:t>http://znanium.com/bookread2.php?book=546659</w:t>
        </w:r>
      </w:hyperlink>
      <w:r w:rsidR="005824F1">
        <w:rPr>
          <w:sz w:val="24"/>
          <w:szCs w:val="24"/>
        </w:rPr>
        <w:t xml:space="preserve"> </w:t>
      </w:r>
      <w:r w:rsidRPr="00004EBB">
        <w:rPr>
          <w:sz w:val="24"/>
          <w:szCs w:val="24"/>
        </w:rPr>
        <w:t>. - Заглавие с экрана – ISBN 978-5-16-006769-8.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bookmarkStart w:id="0" w:name="_GoBack"/>
      <w:bookmarkEnd w:id="0"/>
      <w:r w:rsidRPr="00004EBB">
        <w:rPr>
          <w:sz w:val="24"/>
          <w:szCs w:val="24"/>
        </w:rPr>
        <w:t>Кирилловский В.К. Современные оптические исследования и измерения [Электронный ресурс]: Учебное пособие. – СПб</w:t>
      </w:r>
      <w:proofErr w:type="gramStart"/>
      <w:r w:rsidRPr="00004EBB">
        <w:rPr>
          <w:sz w:val="24"/>
          <w:szCs w:val="24"/>
        </w:rPr>
        <w:t xml:space="preserve">.: </w:t>
      </w:r>
      <w:proofErr w:type="gramEnd"/>
      <w:r w:rsidRPr="00004EBB">
        <w:rPr>
          <w:sz w:val="24"/>
          <w:szCs w:val="24"/>
        </w:rPr>
        <w:t xml:space="preserve">Издательство «Лань», 2010. – 304 с. – Режим доступа: </w:t>
      </w:r>
      <w:hyperlink r:id="rId21" w:history="1">
        <w:r w:rsidR="005824F1" w:rsidRPr="008633CA">
          <w:rPr>
            <w:rStyle w:val="a3"/>
            <w:sz w:val="24"/>
            <w:szCs w:val="24"/>
          </w:rPr>
          <w:t>http://e.lanbook.com/view/book/555</w:t>
        </w:r>
      </w:hyperlink>
      <w:r w:rsidRPr="00004EBB">
        <w:rPr>
          <w:sz w:val="24"/>
          <w:szCs w:val="24"/>
        </w:rPr>
        <w:t>.</w:t>
      </w:r>
      <w:r w:rsidR="005824F1">
        <w:rPr>
          <w:sz w:val="24"/>
          <w:szCs w:val="24"/>
        </w:rPr>
        <w:t xml:space="preserve"> </w:t>
      </w:r>
      <w:r w:rsidRPr="00004EBB">
        <w:rPr>
          <w:sz w:val="24"/>
          <w:szCs w:val="24"/>
        </w:rPr>
        <w:t xml:space="preserve"> - Заглавие с экрана – ISBN 978-5-8114-0989-1.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 xml:space="preserve">Интеллектуальные средства измерений [Электронный ресурс]: Учебник / </w:t>
      </w:r>
      <w:proofErr w:type="spellStart"/>
      <w:r w:rsidRPr="00004EBB">
        <w:rPr>
          <w:sz w:val="24"/>
          <w:szCs w:val="24"/>
        </w:rPr>
        <w:t>Раннев</w:t>
      </w:r>
      <w:proofErr w:type="spellEnd"/>
      <w:r w:rsidRPr="00004EBB">
        <w:rPr>
          <w:sz w:val="24"/>
          <w:szCs w:val="24"/>
        </w:rPr>
        <w:t xml:space="preserve"> Г.Г., Тарасенко А.П. - М.:КУРС, НИЦ ИНФРА-М, 2016. - 260 с. – Режим доступа: </w:t>
      </w:r>
      <w:hyperlink r:id="rId22" w:history="1">
        <w:r w:rsidR="005824F1" w:rsidRPr="008633CA">
          <w:rPr>
            <w:rStyle w:val="a3"/>
            <w:sz w:val="24"/>
            <w:szCs w:val="24"/>
          </w:rPr>
          <w:t>http://znanium.com/bookre</w:t>
        </w:r>
        <w:r w:rsidR="005824F1" w:rsidRPr="008633CA">
          <w:rPr>
            <w:rStyle w:val="a3"/>
            <w:sz w:val="24"/>
            <w:szCs w:val="24"/>
          </w:rPr>
          <w:t>a</w:t>
        </w:r>
        <w:r w:rsidR="005824F1" w:rsidRPr="008633CA">
          <w:rPr>
            <w:rStyle w:val="a3"/>
            <w:sz w:val="24"/>
            <w:szCs w:val="24"/>
          </w:rPr>
          <w:t>d2.php?book=551202</w:t>
        </w:r>
      </w:hyperlink>
      <w:r w:rsidRPr="00004EBB">
        <w:rPr>
          <w:sz w:val="24"/>
          <w:szCs w:val="24"/>
        </w:rPr>
        <w:t>.</w:t>
      </w:r>
      <w:r w:rsidR="005824F1">
        <w:rPr>
          <w:sz w:val="24"/>
          <w:szCs w:val="24"/>
        </w:rPr>
        <w:t xml:space="preserve"> </w:t>
      </w:r>
      <w:r w:rsidRPr="00004EBB">
        <w:rPr>
          <w:sz w:val="24"/>
          <w:szCs w:val="24"/>
        </w:rPr>
        <w:t xml:space="preserve"> - Заглавие с экрана – ISBN 978-5-906818-66-9.</w:t>
      </w:r>
    </w:p>
    <w:p w:rsidR="00140CE3" w:rsidRPr="00004EBB" w:rsidRDefault="00140CE3" w:rsidP="00004EBB">
      <w:pPr>
        <w:numPr>
          <w:ilvl w:val="0"/>
          <w:numId w:val="11"/>
        </w:numPr>
        <w:jc w:val="both"/>
        <w:rPr>
          <w:sz w:val="24"/>
          <w:szCs w:val="24"/>
        </w:rPr>
      </w:pPr>
      <w:r w:rsidRPr="00004EBB">
        <w:rPr>
          <w:sz w:val="24"/>
          <w:szCs w:val="24"/>
        </w:rPr>
        <w:t>Метрология и средства измерений [Электронный ресурс]: Учебное пособие. / В.Ф. Пелевин. — Минск</w:t>
      </w:r>
      <w:proofErr w:type="gramStart"/>
      <w:r w:rsidRPr="00004EBB">
        <w:rPr>
          <w:sz w:val="24"/>
          <w:szCs w:val="24"/>
        </w:rPr>
        <w:t xml:space="preserve"> :</w:t>
      </w:r>
      <w:proofErr w:type="gramEnd"/>
      <w:r w:rsidRPr="00004EBB">
        <w:rPr>
          <w:sz w:val="24"/>
          <w:szCs w:val="24"/>
        </w:rPr>
        <w:t xml:space="preserve"> Новое знание</w:t>
      </w:r>
      <w:proofErr w:type="gramStart"/>
      <w:r w:rsidRPr="00004EBB">
        <w:rPr>
          <w:sz w:val="24"/>
          <w:szCs w:val="24"/>
        </w:rPr>
        <w:t xml:space="preserve"> ;</w:t>
      </w:r>
      <w:proofErr w:type="gramEnd"/>
      <w:r w:rsidRPr="00004EBB">
        <w:rPr>
          <w:sz w:val="24"/>
          <w:szCs w:val="24"/>
        </w:rPr>
        <w:t xml:space="preserve"> М. : ИНФРА-М, 2017. — 273 с. – Режим доступа: </w:t>
      </w:r>
      <w:hyperlink r:id="rId23" w:history="1">
        <w:r w:rsidR="005824F1" w:rsidRPr="008633CA">
          <w:rPr>
            <w:rStyle w:val="a3"/>
            <w:sz w:val="24"/>
            <w:szCs w:val="24"/>
          </w:rPr>
          <w:t>http://znanium.com/bo</w:t>
        </w:r>
        <w:r w:rsidR="005824F1" w:rsidRPr="008633CA">
          <w:rPr>
            <w:rStyle w:val="a3"/>
            <w:sz w:val="24"/>
            <w:szCs w:val="24"/>
          </w:rPr>
          <w:t>o</w:t>
        </w:r>
        <w:r w:rsidR="005824F1" w:rsidRPr="008633CA">
          <w:rPr>
            <w:rStyle w:val="a3"/>
            <w:sz w:val="24"/>
            <w:szCs w:val="24"/>
          </w:rPr>
          <w:t>kread2.php?book=774201</w:t>
        </w:r>
      </w:hyperlink>
      <w:r w:rsidRPr="00004EBB">
        <w:rPr>
          <w:sz w:val="24"/>
          <w:szCs w:val="24"/>
        </w:rPr>
        <w:t>.</w:t>
      </w:r>
      <w:r w:rsidR="005824F1">
        <w:rPr>
          <w:sz w:val="24"/>
          <w:szCs w:val="24"/>
        </w:rPr>
        <w:t xml:space="preserve"> </w:t>
      </w:r>
      <w:r w:rsidRPr="00004EBB">
        <w:rPr>
          <w:sz w:val="24"/>
          <w:szCs w:val="24"/>
        </w:rPr>
        <w:t xml:space="preserve"> - Заглавие с экрана.</w:t>
      </w:r>
    </w:p>
    <w:p w:rsidR="005824F1" w:rsidRDefault="005824F1" w:rsidP="00D17E6E">
      <w:pPr>
        <w:keepNext/>
        <w:jc w:val="center"/>
        <w:outlineLvl w:val="0"/>
        <w:rPr>
          <w:b/>
          <w:bCs/>
          <w:kern w:val="32"/>
          <w:sz w:val="24"/>
          <w:szCs w:val="24"/>
        </w:rPr>
      </w:pPr>
    </w:p>
    <w:p w:rsidR="00140CE3" w:rsidRDefault="00140CE3" w:rsidP="00D17E6E">
      <w:pPr>
        <w:keepNext/>
        <w:jc w:val="center"/>
        <w:outlineLvl w:val="0"/>
        <w:rPr>
          <w:b/>
          <w:bCs/>
          <w:kern w:val="32"/>
          <w:sz w:val="24"/>
          <w:szCs w:val="24"/>
        </w:rPr>
      </w:pPr>
      <w:r w:rsidRPr="00AE05BB">
        <w:rPr>
          <w:b/>
          <w:bCs/>
          <w:kern w:val="32"/>
          <w:sz w:val="24"/>
          <w:szCs w:val="24"/>
        </w:rPr>
        <w:t>3. Порядок подготовки и защиты выпускной квалификационной работы</w:t>
      </w:r>
    </w:p>
    <w:p w:rsidR="00140CE3" w:rsidRPr="00AE05BB" w:rsidRDefault="00140CE3" w:rsidP="00D17E6E">
      <w:pPr>
        <w:keepNext/>
        <w:ind w:left="709"/>
        <w:jc w:val="both"/>
        <w:outlineLvl w:val="0"/>
        <w:rPr>
          <w:b/>
          <w:bCs/>
          <w:kern w:val="32"/>
          <w:sz w:val="24"/>
          <w:szCs w:val="24"/>
        </w:rPr>
      </w:pPr>
    </w:p>
    <w:p w:rsidR="00140CE3" w:rsidRDefault="00140CE3" w:rsidP="00AE05BB">
      <w:pPr>
        <w:ind w:firstLine="709"/>
        <w:jc w:val="both"/>
        <w:rPr>
          <w:color w:val="000000"/>
          <w:spacing w:val="2"/>
          <w:sz w:val="24"/>
          <w:szCs w:val="24"/>
        </w:rPr>
      </w:pPr>
      <w:r w:rsidRPr="001C2769">
        <w:rPr>
          <w:color w:val="000000"/>
          <w:spacing w:val="2"/>
          <w:sz w:val="24"/>
          <w:szCs w:val="24"/>
        </w:rPr>
        <w:t xml:space="preserve">Выполнение и защита </w:t>
      </w:r>
      <w:r w:rsidRPr="001C2769">
        <w:rPr>
          <w:sz w:val="24"/>
          <w:szCs w:val="24"/>
        </w:rPr>
        <w:t>выпускной</w:t>
      </w:r>
      <w:r w:rsidRPr="001C2769">
        <w:rPr>
          <w:color w:val="000000"/>
          <w:spacing w:val="2"/>
          <w:sz w:val="24"/>
          <w:szCs w:val="24"/>
        </w:rPr>
        <w:t xml:space="preserve"> квалификационной работы является одной из форм государственной итоговой аттестации.</w:t>
      </w:r>
    </w:p>
    <w:p w:rsidR="00140CE3" w:rsidRPr="00AE05BB" w:rsidRDefault="00140CE3" w:rsidP="001C2769">
      <w:pPr>
        <w:ind w:firstLine="709"/>
        <w:jc w:val="both"/>
        <w:rPr>
          <w:i/>
          <w:iCs/>
          <w:color w:val="000000"/>
          <w:spacing w:val="2"/>
          <w:sz w:val="24"/>
          <w:szCs w:val="24"/>
        </w:rPr>
      </w:pPr>
      <w:r w:rsidRPr="00AE05BB">
        <w:rPr>
          <w:color w:val="000000"/>
          <w:spacing w:val="2"/>
          <w:sz w:val="24"/>
          <w:szCs w:val="24"/>
        </w:rPr>
        <w:t>При выполнении выпускной квалификационной работы, обучающиеся должны показать свою способность и умение, опираясь на полученные углубленные знания, умения и сформированные общекультурные и профессиональные компетенции, самостоятельно решать на современном уровне задачи своей профессиональной деятельности, профессионально излагать специальную информацию, научно аргументировать и защищать свою точку зрения.</w:t>
      </w:r>
    </w:p>
    <w:p w:rsidR="00140CE3" w:rsidRPr="00AE05BB" w:rsidRDefault="00140CE3" w:rsidP="001C2769">
      <w:pPr>
        <w:pStyle w:val="a6"/>
        <w:spacing w:after="0"/>
        <w:ind w:firstLine="709"/>
        <w:jc w:val="both"/>
        <w:rPr>
          <w:i/>
          <w:iCs/>
          <w:sz w:val="24"/>
          <w:szCs w:val="24"/>
        </w:rPr>
      </w:pPr>
      <w:r w:rsidRPr="00AE05BB">
        <w:rPr>
          <w:sz w:val="24"/>
          <w:szCs w:val="24"/>
        </w:rPr>
        <w:t>Студент, выполняющий выпускную квалификационную работу должен показать свою способность и умение:</w:t>
      </w:r>
    </w:p>
    <w:p w:rsidR="00140CE3" w:rsidRPr="00AE05BB" w:rsidRDefault="00140CE3" w:rsidP="001C2769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определять и формулировать проблему исследования с учетом ее актуальности;</w:t>
      </w:r>
    </w:p>
    <w:p w:rsidR="00140CE3" w:rsidRPr="00AE05BB" w:rsidRDefault="00140CE3" w:rsidP="001C2769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ставить цели исследования и определять задачи, необходимые для их достижения;</w:t>
      </w:r>
    </w:p>
    <w:p w:rsidR="00140CE3" w:rsidRPr="00AE05BB" w:rsidRDefault="00140CE3" w:rsidP="001C2769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анализировать и обобщать теоретический и эмпирический материал по теме исследования, выявлять противоречия, делать выводы;</w:t>
      </w:r>
    </w:p>
    <w:p w:rsidR="00140CE3" w:rsidRPr="00AE05BB" w:rsidRDefault="00140CE3" w:rsidP="001C2769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применять теоретические знания при решении практических задач;</w:t>
      </w:r>
    </w:p>
    <w:p w:rsidR="00140CE3" w:rsidRPr="00AE05BB" w:rsidRDefault="00140CE3" w:rsidP="001C2769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делать заключение по теме исследования, обозначать перспективы дальнейшего изучения исследуемого вопроса;</w:t>
      </w:r>
    </w:p>
    <w:p w:rsidR="00140CE3" w:rsidRPr="00AE05BB" w:rsidRDefault="00140CE3" w:rsidP="001C2769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оформлять работу в соответствии с установленными требованиями.</w:t>
      </w:r>
    </w:p>
    <w:p w:rsidR="00140CE3" w:rsidRPr="00AE05BB" w:rsidRDefault="00140CE3" w:rsidP="00AE05BB">
      <w:pPr>
        <w:ind w:firstLine="709"/>
        <w:jc w:val="both"/>
        <w:rPr>
          <w:color w:val="000000"/>
          <w:spacing w:val="2"/>
          <w:sz w:val="24"/>
          <w:szCs w:val="24"/>
        </w:rPr>
      </w:pPr>
    </w:p>
    <w:p w:rsidR="00140CE3" w:rsidRDefault="00140CE3" w:rsidP="00094AD1">
      <w:pPr>
        <w:keepNext/>
        <w:ind w:firstLine="567"/>
        <w:jc w:val="both"/>
        <w:outlineLvl w:val="0"/>
        <w:rPr>
          <w:b/>
          <w:bCs/>
          <w:kern w:val="32"/>
          <w:sz w:val="24"/>
          <w:szCs w:val="24"/>
        </w:rPr>
      </w:pPr>
      <w:r w:rsidRPr="00AE05BB">
        <w:rPr>
          <w:b/>
          <w:bCs/>
          <w:kern w:val="32"/>
          <w:sz w:val="24"/>
          <w:szCs w:val="24"/>
        </w:rPr>
        <w:t>3.1 Подготовительный этап выполнения выпускной квалификационной работы</w:t>
      </w: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  <w:r w:rsidRPr="00AE05BB">
        <w:rPr>
          <w:b/>
          <w:bCs/>
          <w:i/>
          <w:iCs/>
          <w:sz w:val="24"/>
          <w:szCs w:val="24"/>
        </w:rPr>
        <w:t>3.1.1 Выбор темы выпускной квалификационной работы</w:t>
      </w:r>
    </w:p>
    <w:p w:rsidR="00140CE3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</w:p>
    <w:p w:rsidR="00140CE3" w:rsidRDefault="00140CE3" w:rsidP="00AE05BB">
      <w:pPr>
        <w:ind w:firstLine="709"/>
        <w:jc w:val="both"/>
        <w:rPr>
          <w:sz w:val="24"/>
          <w:szCs w:val="24"/>
        </w:rPr>
      </w:pPr>
      <w:proofErr w:type="gramStart"/>
      <w:r w:rsidRPr="00AE05BB">
        <w:rPr>
          <w:sz w:val="24"/>
          <w:szCs w:val="24"/>
        </w:rPr>
        <w:t>Обучающийся</w:t>
      </w:r>
      <w:proofErr w:type="gramEnd"/>
      <w:r w:rsidRPr="00AE05BB">
        <w:rPr>
          <w:sz w:val="24"/>
          <w:szCs w:val="24"/>
        </w:rPr>
        <w:t xml:space="preserve"> </w:t>
      </w:r>
      <w:r w:rsidRPr="00AE05BB">
        <w:rPr>
          <w:color w:val="000000"/>
          <w:spacing w:val="2"/>
          <w:sz w:val="24"/>
          <w:szCs w:val="24"/>
        </w:rPr>
        <w:t>самостоятельно</w:t>
      </w:r>
      <w:r w:rsidRPr="00AE05BB">
        <w:rPr>
          <w:sz w:val="24"/>
          <w:szCs w:val="24"/>
        </w:rPr>
        <w:t xml:space="preserve"> выбирает тему из рекомендуемого перечня тем ВКР, представленного в приложении 1. </w:t>
      </w:r>
      <w:proofErr w:type="gramStart"/>
      <w:r w:rsidRPr="001C2769">
        <w:rPr>
          <w:sz w:val="24"/>
          <w:szCs w:val="24"/>
        </w:rPr>
        <w:t>Обучающийся</w:t>
      </w:r>
      <w:proofErr w:type="gramEnd"/>
      <w:r w:rsidRPr="001C2769">
        <w:rPr>
          <w:sz w:val="24"/>
          <w:szCs w:val="24"/>
        </w:rPr>
        <w:t xml:space="preserve"> (несколько обучающихся, выполняющих ВКР совместно), по письменному заявлению, имеет право предложить свою тему для выпускной квалификационной работы, в случае ее обоснованности и </w:t>
      </w:r>
      <w:r w:rsidRPr="001C2769">
        <w:rPr>
          <w:sz w:val="24"/>
          <w:szCs w:val="24"/>
        </w:rPr>
        <w:lastRenderedPageBreak/>
        <w:t>целесообразности ее разработки для практического применения в соответствующей области профессиональной деятельности или на конкретном объекте профессиональной деятельности.</w:t>
      </w:r>
      <w:r w:rsidRPr="00AE05BB">
        <w:rPr>
          <w:sz w:val="24"/>
          <w:szCs w:val="24"/>
        </w:rPr>
        <w:t xml:space="preserve"> Утверждение тем ВКР и назначение руководителя утверждается приказом по университету.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</w:p>
    <w:p w:rsidR="00140CE3" w:rsidRPr="00AE05BB" w:rsidRDefault="00140CE3" w:rsidP="00AE05BB">
      <w:pPr>
        <w:keepNext/>
        <w:keepLines/>
        <w:ind w:firstLine="709"/>
        <w:jc w:val="both"/>
        <w:outlineLvl w:val="1"/>
        <w:rPr>
          <w:b/>
          <w:bCs/>
          <w:i/>
          <w:iCs/>
          <w:sz w:val="24"/>
          <w:szCs w:val="24"/>
        </w:rPr>
      </w:pPr>
      <w:r w:rsidRPr="00AE05BB">
        <w:rPr>
          <w:b/>
          <w:bCs/>
          <w:i/>
          <w:iCs/>
          <w:sz w:val="24"/>
          <w:szCs w:val="24"/>
        </w:rPr>
        <w:t>3.1.2 Функции руководителя выпускной квалификационной работы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Для подготовки выпускной квалификационной работы </w:t>
      </w:r>
      <w:proofErr w:type="gramStart"/>
      <w:r w:rsidRPr="00AE05BB">
        <w:rPr>
          <w:sz w:val="24"/>
          <w:szCs w:val="24"/>
        </w:rPr>
        <w:t>обучающемуся</w:t>
      </w:r>
      <w:proofErr w:type="gramEnd"/>
      <w:r w:rsidRPr="00AE05BB">
        <w:rPr>
          <w:sz w:val="24"/>
          <w:szCs w:val="24"/>
        </w:rPr>
        <w:t xml:space="preserve"> назначается руководитель и, при необходимости, консультанты.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Руководитель ВКР </w:t>
      </w:r>
      <w:r w:rsidRPr="00AE05BB">
        <w:rPr>
          <w:color w:val="000000"/>
          <w:spacing w:val="2"/>
          <w:sz w:val="24"/>
          <w:szCs w:val="24"/>
        </w:rPr>
        <w:t>помогает</w:t>
      </w:r>
      <w:r w:rsidRPr="00AE05BB">
        <w:rPr>
          <w:sz w:val="24"/>
          <w:szCs w:val="24"/>
        </w:rPr>
        <w:t xml:space="preserve"> </w:t>
      </w:r>
      <w:proofErr w:type="gramStart"/>
      <w:r w:rsidRPr="00AE05BB">
        <w:rPr>
          <w:sz w:val="24"/>
          <w:szCs w:val="24"/>
        </w:rPr>
        <w:t>обучающемуся</w:t>
      </w:r>
      <w:proofErr w:type="gramEnd"/>
      <w:r w:rsidRPr="00AE05BB">
        <w:rPr>
          <w:sz w:val="24"/>
          <w:szCs w:val="24"/>
        </w:rPr>
        <w:t xml:space="preserve"> сформулировать объект, предмет исследования, выявить его актуальность, научную новизну, разработать план исследования; в процессе работы проводит систематические консультации.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proofErr w:type="gramStart"/>
      <w:r w:rsidRPr="00AE05BB">
        <w:rPr>
          <w:sz w:val="24"/>
          <w:szCs w:val="24"/>
        </w:rPr>
        <w:t xml:space="preserve">Подготовка </w:t>
      </w:r>
      <w:r w:rsidRPr="00AE05BB">
        <w:rPr>
          <w:color w:val="000000"/>
          <w:spacing w:val="2"/>
          <w:sz w:val="24"/>
          <w:szCs w:val="24"/>
        </w:rPr>
        <w:t>ВКР</w:t>
      </w:r>
      <w:r w:rsidRPr="00AE05BB">
        <w:rPr>
          <w:sz w:val="24"/>
          <w:szCs w:val="24"/>
        </w:rPr>
        <w:t xml:space="preserve"> обучающимся и отчет перед руководителем реализуется согласно календарному графику работы.</w:t>
      </w:r>
      <w:proofErr w:type="gramEnd"/>
      <w:r w:rsidRPr="00AE05BB">
        <w:rPr>
          <w:sz w:val="24"/>
          <w:szCs w:val="24"/>
        </w:rPr>
        <w:t xml:space="preserve"> Календарный график работы обучающегося составляется на весь период выполнения ВКР с указанием очередности выполнения отдельных этапов и сроков отчетности по выполнению работы перед руководителем.</w:t>
      </w:r>
    </w:p>
    <w:p w:rsidR="00140CE3" w:rsidRPr="00AE05BB" w:rsidRDefault="00140CE3" w:rsidP="00AE05BB">
      <w:pPr>
        <w:keepNext/>
        <w:numPr>
          <w:ilvl w:val="0"/>
          <w:numId w:val="1"/>
        </w:numPr>
        <w:tabs>
          <w:tab w:val="clear" w:pos="360"/>
        </w:tabs>
        <w:ind w:left="0" w:firstLine="709"/>
        <w:jc w:val="both"/>
        <w:outlineLvl w:val="0"/>
        <w:rPr>
          <w:b/>
          <w:bCs/>
          <w:kern w:val="32"/>
          <w:sz w:val="24"/>
          <w:szCs w:val="24"/>
        </w:rPr>
      </w:pPr>
      <w:r w:rsidRPr="00AE05BB">
        <w:rPr>
          <w:b/>
          <w:bCs/>
          <w:kern w:val="32"/>
          <w:sz w:val="24"/>
          <w:szCs w:val="24"/>
        </w:rPr>
        <w:t>3.2 Требования к выпускной квалификационной работе</w:t>
      </w:r>
    </w:p>
    <w:p w:rsidR="00140CE3" w:rsidRDefault="00140CE3" w:rsidP="004A6F7F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При подготовке выпускной квалификационной работы обучающийся руководствуется методическими указаниями </w:t>
      </w:r>
      <w:r w:rsidRPr="00DD074B">
        <w:rPr>
          <w:sz w:val="24"/>
          <w:szCs w:val="24"/>
        </w:rPr>
        <w:t>[</w:t>
      </w:r>
      <w:r>
        <w:rPr>
          <w:sz w:val="24"/>
          <w:szCs w:val="24"/>
        </w:rPr>
        <w:t>37, раздел 6</w:t>
      </w:r>
      <w:r w:rsidRPr="00DD074B">
        <w:rPr>
          <w:sz w:val="24"/>
          <w:szCs w:val="24"/>
        </w:rPr>
        <w:t>]</w:t>
      </w:r>
      <w:r w:rsidRPr="00AE05BB">
        <w:rPr>
          <w:sz w:val="24"/>
          <w:szCs w:val="24"/>
        </w:rPr>
        <w:t xml:space="preserve"> и локальным нормативным актом университета </w:t>
      </w:r>
      <w:r w:rsidRPr="00946AB3">
        <w:rPr>
          <w:sz w:val="24"/>
          <w:szCs w:val="24"/>
        </w:rPr>
        <w:t>СМК-О-СМГТУ-36-16 Выпускная квалификационная работа: структура, содержание, общие правила выполнения и оформления</w:t>
      </w:r>
    </w:p>
    <w:p w:rsidR="00140CE3" w:rsidRDefault="00140CE3" w:rsidP="004A6F7F">
      <w:pPr>
        <w:ind w:firstLine="709"/>
        <w:jc w:val="both"/>
        <w:rPr>
          <w:sz w:val="24"/>
          <w:szCs w:val="24"/>
        </w:rPr>
      </w:pPr>
    </w:p>
    <w:p w:rsidR="00140CE3" w:rsidRDefault="00140CE3" w:rsidP="004A6F7F">
      <w:pPr>
        <w:ind w:firstLine="709"/>
        <w:jc w:val="both"/>
        <w:rPr>
          <w:b/>
          <w:bCs/>
          <w:kern w:val="32"/>
          <w:sz w:val="24"/>
          <w:szCs w:val="24"/>
        </w:rPr>
      </w:pPr>
      <w:r w:rsidRPr="00AE05BB">
        <w:rPr>
          <w:b/>
          <w:bCs/>
          <w:kern w:val="32"/>
          <w:sz w:val="24"/>
          <w:szCs w:val="24"/>
        </w:rPr>
        <w:t>3.3 Порядок защиты выпускной квалификационной работы</w:t>
      </w:r>
    </w:p>
    <w:p w:rsidR="00140CE3" w:rsidRPr="00AE05BB" w:rsidRDefault="00140CE3" w:rsidP="004A6F7F">
      <w:pPr>
        <w:ind w:firstLine="709"/>
        <w:jc w:val="both"/>
        <w:rPr>
          <w:b/>
          <w:bCs/>
          <w:kern w:val="32"/>
          <w:sz w:val="24"/>
          <w:szCs w:val="24"/>
        </w:rPr>
      </w:pPr>
    </w:p>
    <w:p w:rsidR="00140CE3" w:rsidRDefault="00140CE3" w:rsidP="00AE05BB">
      <w:pPr>
        <w:ind w:firstLine="709"/>
        <w:jc w:val="both"/>
        <w:rPr>
          <w:sz w:val="24"/>
          <w:szCs w:val="24"/>
        </w:rPr>
      </w:pPr>
      <w:r w:rsidRPr="00DD074B">
        <w:rPr>
          <w:sz w:val="24"/>
          <w:szCs w:val="24"/>
        </w:rPr>
        <w:t xml:space="preserve">Законченная выпускная квалификационная работа должна пройти процедуру </w:t>
      </w:r>
      <w:proofErr w:type="spellStart"/>
      <w:r w:rsidRPr="00DD074B">
        <w:rPr>
          <w:sz w:val="24"/>
          <w:szCs w:val="24"/>
        </w:rPr>
        <w:t>нормоконтроля</w:t>
      </w:r>
      <w:proofErr w:type="spellEnd"/>
      <w:r w:rsidRPr="00DD074B">
        <w:rPr>
          <w:sz w:val="24"/>
          <w:szCs w:val="24"/>
        </w:rPr>
        <w:t>, включая проверку на объем заимствований, а затем представлена руководителю для оформления письменного отзыва</w:t>
      </w:r>
      <w:r>
        <w:rPr>
          <w:sz w:val="24"/>
          <w:szCs w:val="24"/>
        </w:rPr>
        <w:t>.</w:t>
      </w:r>
    </w:p>
    <w:p w:rsidR="00140CE3" w:rsidRPr="00DD074B" w:rsidRDefault="00140CE3" w:rsidP="00AE05BB">
      <w:pPr>
        <w:ind w:firstLine="709"/>
        <w:jc w:val="both"/>
        <w:rPr>
          <w:sz w:val="24"/>
          <w:szCs w:val="24"/>
        </w:rPr>
      </w:pPr>
      <w:r w:rsidRPr="00DD074B">
        <w:rPr>
          <w:sz w:val="24"/>
          <w:szCs w:val="24"/>
        </w:rPr>
        <w:t xml:space="preserve">Выпускная квалификационная работа, подписанная заведующим кафедрой, имеющая отзыв руководителя работы, допускается к защите и передается в государственную экзаменационную комиссию не позднее, чем за 2 </w:t>
      </w:r>
      <w:proofErr w:type="gramStart"/>
      <w:r w:rsidRPr="00DD074B">
        <w:rPr>
          <w:sz w:val="24"/>
          <w:szCs w:val="24"/>
        </w:rPr>
        <w:t>календарных</w:t>
      </w:r>
      <w:proofErr w:type="gramEnd"/>
      <w:r w:rsidRPr="00DD074B">
        <w:rPr>
          <w:sz w:val="24"/>
          <w:szCs w:val="24"/>
        </w:rPr>
        <w:t xml:space="preserve"> дня до даты защиты, также работа размещается в электронно-библиотечной системе университета.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DD074B">
        <w:rPr>
          <w:sz w:val="24"/>
          <w:szCs w:val="24"/>
        </w:rPr>
        <w:t>Объявление о защите выпускных работ вывешивается на кафедре за несколько дней до защиты.</w:t>
      </w:r>
    </w:p>
    <w:p w:rsidR="00140CE3" w:rsidRPr="00BE4EEE" w:rsidRDefault="00140CE3" w:rsidP="00AE05BB">
      <w:pPr>
        <w:ind w:firstLine="709"/>
        <w:jc w:val="both"/>
        <w:rPr>
          <w:color w:val="000000"/>
          <w:sz w:val="24"/>
          <w:szCs w:val="24"/>
        </w:rPr>
      </w:pPr>
      <w:r w:rsidRPr="00BE4EEE">
        <w:rPr>
          <w:color w:val="000000"/>
          <w:sz w:val="24"/>
          <w:szCs w:val="24"/>
        </w:rPr>
        <w:t>Предварительная защита ВКР проводится за две недели до защиты ВКР на кафедре и предварительно оценивается комиссией в составе заведующего кафедрой и руководителей ВКР.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Защита выпускной квалификационной работы проводится на заседании государственной экзаменационной комиссии и является публичной. Защита одной выпускной работы </w:t>
      </w:r>
      <w:r w:rsidRPr="00AE05BB">
        <w:rPr>
          <w:b/>
          <w:bCs/>
          <w:i/>
          <w:iCs/>
          <w:sz w:val="24"/>
          <w:szCs w:val="24"/>
        </w:rPr>
        <w:t>не должна превышать 30 минут</w:t>
      </w:r>
      <w:r w:rsidRPr="00AE05BB">
        <w:rPr>
          <w:sz w:val="24"/>
          <w:szCs w:val="24"/>
        </w:rPr>
        <w:t xml:space="preserve">. </w:t>
      </w:r>
    </w:p>
    <w:p w:rsidR="00140CE3" w:rsidRPr="00AE05BB" w:rsidRDefault="00140CE3" w:rsidP="00AE05BB">
      <w:pPr>
        <w:ind w:firstLine="709"/>
        <w:jc w:val="both"/>
        <w:rPr>
          <w:color w:val="000000"/>
          <w:spacing w:val="2"/>
          <w:sz w:val="24"/>
          <w:szCs w:val="24"/>
        </w:rPr>
      </w:pPr>
      <w:r w:rsidRPr="00AE05BB">
        <w:rPr>
          <w:sz w:val="24"/>
          <w:szCs w:val="24"/>
        </w:rPr>
        <w:t xml:space="preserve">Для сообщения </w:t>
      </w:r>
      <w:proofErr w:type="gramStart"/>
      <w:r w:rsidRPr="00AE05BB">
        <w:rPr>
          <w:sz w:val="24"/>
          <w:szCs w:val="24"/>
        </w:rPr>
        <w:t>обучающемуся</w:t>
      </w:r>
      <w:proofErr w:type="gramEnd"/>
      <w:r w:rsidRPr="00AE05BB">
        <w:rPr>
          <w:sz w:val="24"/>
          <w:szCs w:val="24"/>
        </w:rPr>
        <w:t xml:space="preserve"> предоставляется </w:t>
      </w:r>
      <w:r w:rsidRPr="00AE05BB">
        <w:rPr>
          <w:b/>
          <w:bCs/>
          <w:i/>
          <w:iCs/>
          <w:sz w:val="24"/>
          <w:szCs w:val="24"/>
        </w:rPr>
        <w:t>не более 10 минут</w:t>
      </w:r>
      <w:r w:rsidRPr="00AE05BB">
        <w:rPr>
          <w:sz w:val="24"/>
          <w:szCs w:val="24"/>
        </w:rPr>
        <w:t xml:space="preserve">. </w:t>
      </w:r>
      <w:r w:rsidRPr="00AE05BB">
        <w:rPr>
          <w:color w:val="000000"/>
          <w:spacing w:val="2"/>
          <w:sz w:val="24"/>
          <w:szCs w:val="24"/>
        </w:rPr>
        <w:t xml:space="preserve">Сообщение по содержанию ВКР сопровождается необходимыми графическими материалами и/или презентацией с раздаточным материалом для членов ГЭК. В ГЭК могут быть представлены также другие материалы, характеризующие научную и практическую ценность выполненной ВКР – печатные статьи с участием выпускника по теме ВКР, документы, указывающие на практическое применение ВКР, макеты, образцы материалов, изделий и т.п. </w:t>
      </w:r>
    </w:p>
    <w:p w:rsidR="00140CE3" w:rsidRPr="00AE05BB" w:rsidRDefault="00140CE3" w:rsidP="00AE05BB">
      <w:pPr>
        <w:ind w:firstLine="709"/>
        <w:jc w:val="both"/>
        <w:rPr>
          <w:b/>
          <w:bCs/>
          <w:sz w:val="24"/>
          <w:szCs w:val="24"/>
        </w:rPr>
      </w:pPr>
      <w:r w:rsidRPr="00AE05BB">
        <w:rPr>
          <w:sz w:val="24"/>
          <w:szCs w:val="24"/>
        </w:rPr>
        <w:t>В своем выступлении обучающийся должен отразить: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содержание проблемы и актуальность исследования;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цель и задачи исследования;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объект и предмет исследования;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методику своего исследования;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полученные теоретические и практические результаты исследования;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lastRenderedPageBreak/>
        <w:t>– выводы и заключение.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В выступлении должны быть четко обозначены результаты, полученные в ходе исследования, отмечена теоретическая и практическая ценность полученных результатов.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По окончании выступления выпускнику задаются вопросы по теме его работы. Вопросы могут задавать все присутствующие. Все вопросы протоколируются. 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Затем слово предоставляется научному руководителю, который дает характеристику работы. При отсутствии руководителя отзыв зачитывается одним из членов ГЭК.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После этого выступает рецензент или рецензия зачитывается одним из членов ГЭК. 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Заслушав официальную рецензию своей работы, студент должен ответить на вопросы и замечания рецензента.</w:t>
      </w:r>
    </w:p>
    <w:p w:rsidR="00140CE3" w:rsidRPr="00AE05BB" w:rsidRDefault="00140CE3" w:rsidP="00AE05BB">
      <w:pPr>
        <w:ind w:firstLine="709"/>
        <w:jc w:val="both"/>
        <w:rPr>
          <w:b/>
          <w:bCs/>
          <w:sz w:val="24"/>
          <w:szCs w:val="24"/>
        </w:rPr>
      </w:pPr>
      <w:r w:rsidRPr="00AE05BB">
        <w:rPr>
          <w:sz w:val="24"/>
          <w:szCs w:val="24"/>
        </w:rPr>
        <w:t>Затем председатель ГЭК просит присутствующих выступить по существу выпускной квалификационной работы. Выступления членов комиссии и присутствующих на защите (до 2-3 мин. на одного выступающего) в порядке свободной дискуссии и обмена мнениями не являются обязательным элементом процедуры, поэтому, в случае отсутствия желающих выступить, он может быть опущен.</w:t>
      </w:r>
    </w:p>
    <w:p w:rsidR="00140CE3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После дискуссии по теме работы студент выступает с заключительным словом. Этика защиты предписывает при этом выразить благодарность руководителю и рецензенту за проделанную работу, а также членам ГЭК и всем присутствующим за внимание.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</w:p>
    <w:p w:rsidR="00140CE3" w:rsidRDefault="00140CE3" w:rsidP="00004EBB">
      <w:pPr>
        <w:keepNext/>
        <w:ind w:firstLine="709"/>
        <w:jc w:val="both"/>
        <w:outlineLvl w:val="0"/>
        <w:rPr>
          <w:b/>
          <w:bCs/>
          <w:kern w:val="32"/>
          <w:sz w:val="24"/>
          <w:szCs w:val="24"/>
        </w:rPr>
      </w:pPr>
      <w:r w:rsidRPr="00AE05BB">
        <w:rPr>
          <w:b/>
          <w:bCs/>
          <w:kern w:val="32"/>
          <w:sz w:val="24"/>
          <w:szCs w:val="24"/>
        </w:rPr>
        <w:t>3.4 Критерии оценки выпускной квалификационной работы</w:t>
      </w:r>
    </w:p>
    <w:p w:rsidR="00140CE3" w:rsidRPr="00AE05BB" w:rsidRDefault="00140CE3" w:rsidP="00004EBB">
      <w:pPr>
        <w:keepNext/>
        <w:ind w:firstLine="709"/>
        <w:jc w:val="both"/>
        <w:outlineLvl w:val="0"/>
        <w:rPr>
          <w:b/>
          <w:bCs/>
          <w:kern w:val="32"/>
          <w:sz w:val="24"/>
          <w:szCs w:val="24"/>
        </w:rPr>
      </w:pP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Результаты защиты ВКР определяются оценками: «отлично», «хорошо», «удовлетворительно», «неудовлетворительно» и объявляются </w:t>
      </w:r>
      <w:r w:rsidRPr="00AE05BB">
        <w:rPr>
          <w:b/>
          <w:bCs/>
          <w:i/>
          <w:iCs/>
          <w:sz w:val="24"/>
          <w:szCs w:val="24"/>
        </w:rPr>
        <w:t>в день защиты.</w:t>
      </w:r>
      <w:r w:rsidRPr="00AE05BB">
        <w:rPr>
          <w:sz w:val="24"/>
          <w:szCs w:val="24"/>
        </w:rPr>
        <w:t xml:space="preserve"> 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Решение об оценке принимается на закрытом заседании ГЭК по окончании процедуры защиты всех работ, намеченных на данное заседание. Для оценки ВКР государственная экзаменационная комиссия руководствуется следующими критериями: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актуальность темы;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 xml:space="preserve">– </w:t>
      </w:r>
      <w:proofErr w:type="gramStart"/>
      <w:r w:rsidRPr="00AE05BB">
        <w:rPr>
          <w:sz w:val="24"/>
          <w:szCs w:val="24"/>
        </w:rPr>
        <w:t>научно-практическое</w:t>
      </w:r>
      <w:proofErr w:type="gramEnd"/>
      <w:r w:rsidRPr="00AE05BB">
        <w:rPr>
          <w:sz w:val="24"/>
          <w:szCs w:val="24"/>
        </w:rPr>
        <w:t xml:space="preserve"> значением темы;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качество выполнения работы, включая демонстрационные и презентационные материалы;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содержательность доклада и ответов на вопросы;</w:t>
      </w: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  <w:r w:rsidRPr="00AE05BB">
        <w:rPr>
          <w:sz w:val="24"/>
          <w:szCs w:val="24"/>
        </w:rPr>
        <w:t>– умение представлять работу на защите, уровень речевой культуры.</w:t>
      </w:r>
    </w:p>
    <w:p w:rsidR="00140CE3" w:rsidRPr="00004EBB" w:rsidRDefault="00140CE3" w:rsidP="00004EBB">
      <w:pPr>
        <w:pStyle w:val="13"/>
        <w:shd w:val="clear" w:color="auto" w:fill="FFFFFF"/>
        <w:ind w:right="-1" w:firstLine="567"/>
        <w:rPr>
          <w:color w:val="000000"/>
          <w:sz w:val="24"/>
          <w:szCs w:val="24"/>
        </w:rPr>
      </w:pPr>
      <w:r w:rsidRPr="00004EBB">
        <w:rPr>
          <w:color w:val="000000"/>
          <w:sz w:val="24"/>
          <w:szCs w:val="24"/>
        </w:rPr>
        <w:t xml:space="preserve">Оценка </w:t>
      </w:r>
      <w:r w:rsidRPr="00004EBB">
        <w:rPr>
          <w:b/>
          <w:bCs/>
          <w:color w:val="000000"/>
          <w:sz w:val="24"/>
          <w:szCs w:val="24"/>
        </w:rPr>
        <w:t xml:space="preserve">«отлично» </w:t>
      </w:r>
      <w:r w:rsidRPr="00004EBB">
        <w:rPr>
          <w:color w:val="000000"/>
          <w:sz w:val="24"/>
          <w:szCs w:val="24"/>
        </w:rPr>
        <w:t>(5 баллов) выставляется за глубокое раскрытие темы, полное выполнение поставленных задач, логично изложенное содержание, качественное оформление работы, соответствующее требованиям локальных актов, высокую содержательность доклада и демонстрационного материала, за развернутые и полные ответы на вопросы членов ГЭК;</w:t>
      </w:r>
    </w:p>
    <w:p w:rsidR="00140CE3" w:rsidRPr="00004EBB" w:rsidRDefault="00140CE3" w:rsidP="00004EBB">
      <w:pPr>
        <w:pStyle w:val="13"/>
        <w:shd w:val="clear" w:color="auto" w:fill="FFFFFF"/>
        <w:ind w:right="-1" w:firstLine="567"/>
        <w:rPr>
          <w:color w:val="000000"/>
          <w:sz w:val="24"/>
          <w:szCs w:val="24"/>
        </w:rPr>
      </w:pPr>
      <w:r w:rsidRPr="00004EBB">
        <w:rPr>
          <w:color w:val="000000"/>
          <w:sz w:val="24"/>
          <w:szCs w:val="24"/>
        </w:rPr>
        <w:t xml:space="preserve">Оценка </w:t>
      </w:r>
      <w:r w:rsidRPr="00004EBB">
        <w:rPr>
          <w:b/>
          <w:bCs/>
          <w:color w:val="000000"/>
          <w:sz w:val="24"/>
          <w:szCs w:val="24"/>
        </w:rPr>
        <w:t>«хорошо»</w:t>
      </w:r>
      <w:r w:rsidRPr="00004EBB">
        <w:rPr>
          <w:color w:val="000000"/>
          <w:sz w:val="24"/>
          <w:szCs w:val="24"/>
        </w:rPr>
        <w:t xml:space="preserve"> (4 балла) выставляется за полное раскрытие темы, хорошо проработанное содержание без значительных противоречий, в оформлении работы имеются незначительные отклонения от требований, высокую содержательность доклада и демонстрационного материала, за небольшие неточности при ответах на вопросы членов ГЭК.</w:t>
      </w:r>
    </w:p>
    <w:p w:rsidR="00140CE3" w:rsidRPr="00004EBB" w:rsidRDefault="00140CE3" w:rsidP="00004EBB">
      <w:pPr>
        <w:pStyle w:val="13"/>
        <w:shd w:val="clear" w:color="auto" w:fill="FFFFFF"/>
        <w:ind w:right="-1" w:firstLine="567"/>
        <w:rPr>
          <w:color w:val="000000"/>
          <w:sz w:val="24"/>
          <w:szCs w:val="24"/>
        </w:rPr>
      </w:pPr>
      <w:r w:rsidRPr="00004EBB">
        <w:rPr>
          <w:color w:val="000000"/>
          <w:sz w:val="24"/>
          <w:szCs w:val="24"/>
        </w:rPr>
        <w:t xml:space="preserve">Оценка </w:t>
      </w:r>
      <w:r w:rsidRPr="00004EBB">
        <w:rPr>
          <w:b/>
          <w:bCs/>
          <w:color w:val="000000"/>
          <w:sz w:val="24"/>
          <w:szCs w:val="24"/>
        </w:rPr>
        <w:t>«удовлетворительно»</w:t>
      </w:r>
      <w:r w:rsidRPr="00004EBB">
        <w:rPr>
          <w:color w:val="000000"/>
          <w:sz w:val="24"/>
          <w:szCs w:val="24"/>
        </w:rPr>
        <w:t xml:space="preserve"> (3 балла) выставляется за неполное раскрытие темы, выводов и предложений, носящих общий характер, в оформлении работы имеются незначительные отклонения </w:t>
      </w:r>
      <w:proofErr w:type="gramStart"/>
      <w:r w:rsidRPr="00004EBB">
        <w:rPr>
          <w:color w:val="000000"/>
          <w:sz w:val="24"/>
          <w:szCs w:val="24"/>
        </w:rPr>
        <w:t>от</w:t>
      </w:r>
      <w:proofErr w:type="gramEnd"/>
      <w:r w:rsidRPr="00004EBB">
        <w:rPr>
          <w:color w:val="000000"/>
          <w:sz w:val="24"/>
          <w:szCs w:val="24"/>
        </w:rPr>
        <w:t xml:space="preserve"> </w:t>
      </w:r>
      <w:proofErr w:type="gramStart"/>
      <w:r w:rsidRPr="00004EBB">
        <w:rPr>
          <w:color w:val="000000"/>
          <w:sz w:val="24"/>
          <w:szCs w:val="24"/>
        </w:rPr>
        <w:t>требовании</w:t>
      </w:r>
      <w:proofErr w:type="gramEnd"/>
      <w:r w:rsidRPr="00004EBB">
        <w:rPr>
          <w:color w:val="000000"/>
          <w:sz w:val="24"/>
          <w:szCs w:val="24"/>
        </w:rPr>
        <w:t>, отсутствие наглядного представления работы и затруднения при ответах на вопросы членов ГЭК.</w:t>
      </w:r>
    </w:p>
    <w:p w:rsidR="00140CE3" w:rsidRPr="00004EBB" w:rsidRDefault="00140CE3" w:rsidP="00004EBB">
      <w:pPr>
        <w:pStyle w:val="13"/>
        <w:shd w:val="clear" w:color="auto" w:fill="FFFFFF"/>
        <w:ind w:right="-1" w:firstLine="567"/>
        <w:rPr>
          <w:i/>
          <w:iCs/>
          <w:color w:val="FF0000"/>
          <w:sz w:val="24"/>
          <w:szCs w:val="24"/>
        </w:rPr>
      </w:pPr>
      <w:r w:rsidRPr="00004EBB">
        <w:rPr>
          <w:color w:val="000000"/>
          <w:sz w:val="24"/>
          <w:szCs w:val="24"/>
        </w:rPr>
        <w:t xml:space="preserve">Оценка </w:t>
      </w:r>
      <w:r w:rsidRPr="00004EBB">
        <w:rPr>
          <w:b/>
          <w:bCs/>
          <w:color w:val="000000"/>
          <w:sz w:val="24"/>
          <w:szCs w:val="24"/>
        </w:rPr>
        <w:t>«неудовлетворительно»</w:t>
      </w:r>
      <w:r w:rsidRPr="00004EBB">
        <w:rPr>
          <w:color w:val="000000"/>
          <w:sz w:val="24"/>
          <w:szCs w:val="24"/>
        </w:rPr>
        <w:t xml:space="preserve"> (2 балла) выставляется за частичное раскрытие темы, необоснованные выводы, за значительные отклонения от требований в оформлении </w:t>
      </w:r>
      <w:r w:rsidRPr="00004EBB">
        <w:rPr>
          <w:color w:val="000000"/>
          <w:sz w:val="24"/>
          <w:szCs w:val="24"/>
        </w:rPr>
        <w:lastRenderedPageBreak/>
        <w:t xml:space="preserve">и представлении работы, когда </w:t>
      </w:r>
      <w:proofErr w:type="gramStart"/>
      <w:r w:rsidRPr="00004EBB">
        <w:rPr>
          <w:color w:val="000000"/>
          <w:sz w:val="24"/>
          <w:szCs w:val="24"/>
        </w:rPr>
        <w:t>обучающийся</w:t>
      </w:r>
      <w:proofErr w:type="gramEnd"/>
      <w:r w:rsidRPr="00004EBB">
        <w:rPr>
          <w:color w:val="000000"/>
          <w:sz w:val="24"/>
          <w:szCs w:val="24"/>
        </w:rPr>
        <w:t xml:space="preserve"> допускает существенные ошибки при ответе на вопросы членов ГЭК.</w:t>
      </w:r>
      <w:r w:rsidRPr="00004EBB">
        <w:rPr>
          <w:i/>
          <w:iCs/>
          <w:color w:val="FF0000"/>
          <w:sz w:val="24"/>
          <w:szCs w:val="24"/>
        </w:rPr>
        <w:t xml:space="preserve"> </w:t>
      </w:r>
    </w:p>
    <w:p w:rsidR="00140CE3" w:rsidRPr="00004EBB" w:rsidRDefault="00140CE3" w:rsidP="00004EBB">
      <w:pPr>
        <w:pStyle w:val="13"/>
        <w:shd w:val="clear" w:color="auto" w:fill="FFFFFF"/>
        <w:ind w:right="-1" w:firstLine="567"/>
        <w:rPr>
          <w:i/>
          <w:iCs/>
          <w:color w:val="FF0000"/>
          <w:sz w:val="24"/>
          <w:szCs w:val="24"/>
        </w:rPr>
      </w:pPr>
      <w:r w:rsidRPr="00004EBB">
        <w:rPr>
          <w:color w:val="000000"/>
          <w:sz w:val="24"/>
          <w:szCs w:val="24"/>
        </w:rPr>
        <w:t xml:space="preserve">Оценка </w:t>
      </w:r>
      <w:r w:rsidRPr="00004EBB">
        <w:rPr>
          <w:b/>
          <w:bCs/>
          <w:color w:val="000000"/>
          <w:sz w:val="24"/>
          <w:szCs w:val="24"/>
        </w:rPr>
        <w:t>«неудовлетворительно»</w:t>
      </w:r>
      <w:r w:rsidRPr="00004EBB">
        <w:rPr>
          <w:color w:val="000000"/>
          <w:sz w:val="24"/>
          <w:szCs w:val="24"/>
        </w:rPr>
        <w:t xml:space="preserve"> (1 балл) выставляется за необоснованные выводы, за значительные отклонения от требований в оформлении и представлении работы, отсутствие наглядного представления работы, когда обучающийся не может ответить на вопросы членов ГЭК.</w:t>
      </w:r>
    </w:p>
    <w:p w:rsidR="00140CE3" w:rsidRDefault="00140CE3" w:rsidP="00AE05BB">
      <w:pPr>
        <w:widowControl w:val="0"/>
        <w:shd w:val="clear" w:color="auto" w:fill="FFFFFF"/>
        <w:ind w:firstLine="709"/>
        <w:jc w:val="both"/>
        <w:rPr>
          <w:snapToGrid w:val="0"/>
          <w:color w:val="000000"/>
          <w:sz w:val="24"/>
          <w:szCs w:val="24"/>
        </w:rPr>
      </w:pPr>
      <w:r w:rsidRPr="00004EBB">
        <w:rPr>
          <w:snapToGrid w:val="0"/>
          <w:color w:val="000000"/>
          <w:sz w:val="24"/>
          <w:szCs w:val="24"/>
        </w:rPr>
        <w:t>Оценки «отлично», «хорошо», «удовлетворительно» означают успешное прохождение государственного аттестационного испытания, что является основанием для выдачи обучающемуся документа о высшем образовании и о квалификации образца, установленного Министерством науки и высшего образования и Российской Федерации.</w:t>
      </w:r>
    </w:p>
    <w:p w:rsidR="00140CE3" w:rsidRDefault="00140CE3" w:rsidP="00AE05BB">
      <w:pPr>
        <w:widowControl w:val="0"/>
        <w:shd w:val="clear" w:color="auto" w:fill="FFFFFF"/>
        <w:ind w:firstLine="709"/>
        <w:jc w:val="both"/>
        <w:rPr>
          <w:snapToGrid w:val="0"/>
          <w:color w:val="000000"/>
          <w:sz w:val="24"/>
          <w:szCs w:val="24"/>
        </w:rPr>
      </w:pPr>
    </w:p>
    <w:p w:rsidR="00140CE3" w:rsidRDefault="00140CE3" w:rsidP="00004EBB">
      <w:pPr>
        <w:pStyle w:val="Default"/>
        <w:jc w:val="right"/>
      </w:pPr>
      <w:r w:rsidRPr="003D5676">
        <w:t>Приложение 1</w:t>
      </w:r>
    </w:p>
    <w:p w:rsidR="00140CE3" w:rsidRPr="00AE05BB" w:rsidRDefault="00140CE3" w:rsidP="00AE05BB">
      <w:pPr>
        <w:autoSpaceDE w:val="0"/>
        <w:autoSpaceDN w:val="0"/>
        <w:adjustRightInd w:val="0"/>
        <w:ind w:firstLine="709"/>
        <w:jc w:val="both"/>
        <w:rPr>
          <w:b/>
          <w:bCs/>
          <w:color w:val="000000"/>
          <w:sz w:val="24"/>
          <w:szCs w:val="24"/>
        </w:rPr>
      </w:pPr>
    </w:p>
    <w:p w:rsidR="00140CE3" w:rsidRDefault="00140CE3" w:rsidP="00004EBB">
      <w:pPr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4"/>
          <w:szCs w:val="24"/>
        </w:rPr>
      </w:pPr>
      <w:r w:rsidRPr="00AE05BB">
        <w:rPr>
          <w:b/>
          <w:bCs/>
          <w:color w:val="000000"/>
          <w:sz w:val="24"/>
          <w:szCs w:val="24"/>
        </w:rPr>
        <w:t>Примерный перечень тем выпускных квалификационных работ</w:t>
      </w:r>
    </w:p>
    <w:p w:rsidR="00140CE3" w:rsidRDefault="00140CE3" w:rsidP="00004EBB">
      <w:pPr>
        <w:autoSpaceDE w:val="0"/>
        <w:autoSpaceDN w:val="0"/>
        <w:adjustRightInd w:val="0"/>
        <w:ind w:firstLine="709"/>
        <w:jc w:val="center"/>
        <w:rPr>
          <w:b/>
          <w:bCs/>
          <w:color w:val="000000"/>
          <w:sz w:val="24"/>
          <w:szCs w:val="24"/>
        </w:rPr>
      </w:pPr>
    </w:p>
    <w:p w:rsidR="00140CE3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065BD2">
        <w:rPr>
          <w:color w:val="000000"/>
        </w:rPr>
        <w:t xml:space="preserve">Подготовка к добровольной сертификации лаборатории ГСМ </w:t>
      </w:r>
      <w:r w:rsidRPr="00065BD2">
        <w:t>АО «Международный Аэропорт Магнитогорск»</w:t>
      </w:r>
    </w:p>
    <w:p w:rsidR="00140CE3" w:rsidRPr="00065BD2" w:rsidRDefault="00140CE3" w:rsidP="00065BD2">
      <w:pPr>
        <w:numPr>
          <w:ilvl w:val="0"/>
          <w:numId w:val="12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Исследование влияния </w:t>
      </w:r>
      <w:r w:rsidRPr="00065BD2">
        <w:rPr>
          <w:sz w:val="24"/>
          <w:szCs w:val="24"/>
        </w:rPr>
        <w:t>предварительной подготовки шихты на свойства фосфатной композиции. Разработка программы испытаний</w:t>
      </w:r>
    </w:p>
    <w:p w:rsidR="00140CE3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065BD2">
        <w:rPr>
          <w:color w:val="000000"/>
        </w:rPr>
        <w:t xml:space="preserve">Внедрение </w:t>
      </w:r>
      <w:proofErr w:type="spellStart"/>
      <w:r w:rsidRPr="00065BD2">
        <w:rPr>
          <w:color w:val="000000"/>
        </w:rPr>
        <w:t>внутрилабораторного</w:t>
      </w:r>
      <w:proofErr w:type="spellEnd"/>
      <w:r w:rsidRPr="00065BD2">
        <w:rPr>
          <w:color w:val="000000"/>
        </w:rPr>
        <w:t xml:space="preserve"> контроля в лаборатории ГСМ </w:t>
      </w:r>
      <w:r w:rsidRPr="00065BD2">
        <w:t>АО</w:t>
      </w:r>
      <w:r>
        <w:t xml:space="preserve"> </w:t>
      </w:r>
      <w:r w:rsidRPr="007E6F8A">
        <w:t>«М</w:t>
      </w:r>
      <w:r>
        <w:t>еждународный Аэропорт Магнитогорск</w:t>
      </w:r>
      <w:r w:rsidRPr="007E6F8A">
        <w:t>»</w:t>
      </w:r>
    </w:p>
    <w:p w:rsidR="00140CE3" w:rsidRPr="00390077" w:rsidRDefault="00140CE3" w:rsidP="00065BD2">
      <w:pPr>
        <w:pStyle w:val="12"/>
        <w:numPr>
          <w:ilvl w:val="0"/>
          <w:numId w:val="12"/>
        </w:numPr>
        <w:tabs>
          <w:tab w:val="left" w:pos="3480"/>
        </w:tabs>
        <w:snapToGrid w:val="0"/>
        <w:jc w:val="both"/>
        <w:rPr>
          <w:rFonts w:ascii="Times New Roman" w:hAnsi="Times New Roman" w:cs="Times New Roman"/>
          <w:sz w:val="24"/>
          <w:szCs w:val="24"/>
        </w:rPr>
      </w:pPr>
      <w:r w:rsidRPr="00390077">
        <w:rPr>
          <w:rFonts w:ascii="Times New Roman" w:hAnsi="Times New Roman" w:cs="Times New Roman"/>
          <w:sz w:val="24"/>
          <w:szCs w:val="24"/>
        </w:rPr>
        <w:t xml:space="preserve">«Разработка процесса «Управление документированной информацией»    в условиях </w:t>
      </w:r>
      <w:r>
        <w:rPr>
          <w:rFonts w:ascii="Times New Roman" w:hAnsi="Times New Roman" w:cs="Times New Roman"/>
          <w:sz w:val="24"/>
          <w:szCs w:val="24"/>
        </w:rPr>
        <w:t>КХЛ</w:t>
      </w:r>
      <w:r w:rsidRPr="0039007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90077">
        <w:rPr>
          <w:rFonts w:ascii="Times New Roman" w:hAnsi="Times New Roman" w:cs="Times New Roman"/>
          <w:sz w:val="24"/>
          <w:szCs w:val="24"/>
        </w:rPr>
        <w:t>АО «ММК».</w:t>
      </w:r>
    </w:p>
    <w:p w:rsidR="00140CE3" w:rsidRPr="00390077" w:rsidRDefault="00140CE3" w:rsidP="00065BD2">
      <w:pPr>
        <w:pStyle w:val="12"/>
        <w:numPr>
          <w:ilvl w:val="0"/>
          <w:numId w:val="12"/>
        </w:numPr>
        <w:tabs>
          <w:tab w:val="left" w:pos="3480"/>
        </w:tabs>
        <w:snapToGrid w:val="0"/>
        <w:jc w:val="both"/>
        <w:rPr>
          <w:rFonts w:ascii="Times New Roman" w:hAnsi="Times New Roman" w:cs="Times New Roman"/>
          <w:sz w:val="24"/>
          <w:szCs w:val="24"/>
        </w:rPr>
      </w:pPr>
      <w:r w:rsidRPr="00390077">
        <w:rPr>
          <w:rFonts w:ascii="Times New Roman" w:hAnsi="Times New Roman" w:cs="Times New Roman"/>
          <w:sz w:val="24"/>
          <w:szCs w:val="24"/>
        </w:rPr>
        <w:t>«Стандартизация технологии модернизированной фосфатной композиции».</w:t>
      </w:r>
    </w:p>
    <w:p w:rsidR="00140CE3" w:rsidRPr="00390077" w:rsidRDefault="00140CE3" w:rsidP="00065BD2">
      <w:pPr>
        <w:pStyle w:val="12"/>
        <w:numPr>
          <w:ilvl w:val="0"/>
          <w:numId w:val="12"/>
        </w:numPr>
        <w:tabs>
          <w:tab w:val="left" w:pos="3480"/>
        </w:tabs>
        <w:snapToGrid w:val="0"/>
        <w:jc w:val="both"/>
        <w:rPr>
          <w:rFonts w:ascii="Times New Roman" w:hAnsi="Times New Roman" w:cs="Times New Roman"/>
          <w:sz w:val="24"/>
          <w:szCs w:val="24"/>
        </w:rPr>
      </w:pPr>
      <w:r w:rsidRPr="00390077">
        <w:rPr>
          <w:rFonts w:ascii="Times New Roman" w:hAnsi="Times New Roman" w:cs="Times New Roman"/>
          <w:sz w:val="24"/>
          <w:szCs w:val="24"/>
        </w:rPr>
        <w:t>«Подготовка кислорода газообразного медицинского к подтверждению соответствия».</w:t>
      </w:r>
    </w:p>
    <w:p w:rsidR="00140CE3" w:rsidRPr="00390077" w:rsidRDefault="00140CE3" w:rsidP="00065BD2">
      <w:pPr>
        <w:pStyle w:val="12"/>
        <w:numPr>
          <w:ilvl w:val="0"/>
          <w:numId w:val="12"/>
        </w:numPr>
        <w:tabs>
          <w:tab w:val="left" w:pos="3480"/>
        </w:tabs>
        <w:snapToGrid w:val="0"/>
        <w:jc w:val="both"/>
        <w:rPr>
          <w:rFonts w:ascii="Times New Roman" w:hAnsi="Times New Roman" w:cs="Times New Roman"/>
          <w:sz w:val="24"/>
          <w:szCs w:val="24"/>
        </w:rPr>
      </w:pPr>
      <w:r w:rsidRPr="00390077">
        <w:rPr>
          <w:rFonts w:ascii="Times New Roman" w:hAnsi="Times New Roman" w:cs="Times New Roman"/>
          <w:sz w:val="24"/>
          <w:szCs w:val="24"/>
        </w:rPr>
        <w:t>«Стандартизация модернизированной фосфатной композиции».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390077">
        <w:t xml:space="preserve">«Внедрение методик в лаборатории ГСМ </w:t>
      </w:r>
      <w:r>
        <w:t xml:space="preserve">АО </w:t>
      </w:r>
      <w:r w:rsidRPr="007E6F8A">
        <w:t>«М</w:t>
      </w:r>
      <w:r>
        <w:t>еждународный Аэропорт Магнитогорск</w:t>
      </w:r>
      <w:r w:rsidRPr="007E6F8A">
        <w:t>»</w:t>
      </w:r>
    </w:p>
    <w:p w:rsidR="00140CE3" w:rsidRPr="00390077" w:rsidRDefault="00140CE3" w:rsidP="00065BD2">
      <w:pPr>
        <w:pStyle w:val="12"/>
        <w:numPr>
          <w:ilvl w:val="0"/>
          <w:numId w:val="12"/>
        </w:numPr>
        <w:tabs>
          <w:tab w:val="left" w:pos="3480"/>
        </w:tabs>
        <w:snapToGrid w:val="0"/>
        <w:jc w:val="both"/>
        <w:rPr>
          <w:rFonts w:ascii="Times New Roman" w:hAnsi="Times New Roman" w:cs="Times New Roman"/>
          <w:sz w:val="24"/>
          <w:szCs w:val="24"/>
        </w:rPr>
      </w:pPr>
      <w:r w:rsidRPr="00390077">
        <w:rPr>
          <w:rFonts w:ascii="Times New Roman" w:hAnsi="Times New Roman" w:cs="Times New Roman"/>
          <w:sz w:val="24"/>
          <w:szCs w:val="24"/>
        </w:rPr>
        <w:t xml:space="preserve">«Внедрение метода инфракрасной спектроскопии в ИЛ ФГБОУ ВО «МГТУ </w:t>
      </w:r>
      <w:proofErr w:type="spellStart"/>
      <w:r w:rsidRPr="00390077">
        <w:rPr>
          <w:rFonts w:ascii="Times New Roman" w:hAnsi="Times New Roman" w:cs="Times New Roman"/>
          <w:sz w:val="24"/>
          <w:szCs w:val="24"/>
        </w:rPr>
        <w:t>им.Г.И</w:t>
      </w:r>
      <w:proofErr w:type="spellEnd"/>
      <w:r w:rsidRPr="0039007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90077">
        <w:rPr>
          <w:rFonts w:ascii="Times New Roman" w:hAnsi="Times New Roman" w:cs="Times New Roman"/>
          <w:sz w:val="24"/>
          <w:szCs w:val="24"/>
        </w:rPr>
        <w:t>Носова».</w:t>
      </w:r>
    </w:p>
    <w:p w:rsidR="00140CE3" w:rsidRPr="00AE05BB" w:rsidRDefault="00140CE3" w:rsidP="00065BD2">
      <w:pPr>
        <w:pStyle w:val="12"/>
        <w:numPr>
          <w:ilvl w:val="0"/>
          <w:numId w:val="12"/>
        </w:numPr>
        <w:tabs>
          <w:tab w:val="left" w:pos="3480"/>
        </w:tabs>
        <w:snapToGrid w:val="0"/>
        <w:jc w:val="both"/>
        <w:rPr>
          <w:rFonts w:ascii="Times New Roman" w:hAnsi="Times New Roman" w:cs="Times New Roman"/>
          <w:sz w:val="24"/>
          <w:szCs w:val="24"/>
        </w:rPr>
      </w:pPr>
      <w:r w:rsidRPr="00390077">
        <w:rPr>
          <w:rFonts w:ascii="Times New Roman" w:hAnsi="Times New Roman" w:cs="Times New Roman"/>
          <w:sz w:val="24"/>
          <w:szCs w:val="24"/>
        </w:rPr>
        <w:t xml:space="preserve">«Подготовка к подтверждению компетентности центральной лаборатории </w:t>
      </w:r>
      <w:proofErr w:type="spellStart"/>
      <w:r w:rsidRPr="00390077">
        <w:rPr>
          <w:rFonts w:ascii="Times New Roman" w:hAnsi="Times New Roman" w:cs="Times New Roman"/>
          <w:sz w:val="24"/>
          <w:szCs w:val="24"/>
        </w:rPr>
        <w:t>Сибайского</w:t>
      </w:r>
      <w:proofErr w:type="spellEnd"/>
      <w:r w:rsidRPr="00390077">
        <w:rPr>
          <w:rFonts w:ascii="Times New Roman" w:hAnsi="Times New Roman" w:cs="Times New Roman"/>
          <w:sz w:val="24"/>
          <w:szCs w:val="24"/>
        </w:rPr>
        <w:t xml:space="preserve"> филиала АО «Учалинский ГОК».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 xml:space="preserve">Подготовка документов для подтверждения компетентности </w:t>
      </w:r>
      <w:r>
        <w:t>КХЛ</w:t>
      </w:r>
      <w:r w:rsidRPr="007E6F8A">
        <w:t xml:space="preserve"> </w:t>
      </w:r>
      <w:r>
        <w:t>П</w:t>
      </w:r>
      <w:r w:rsidRPr="007E6F8A">
        <w:t>АО «ММК»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Подготовка документов для подтверждения компетентности испытательной лаборатории нефтепродуктов ООО «Люмен»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Разработка документированной процедуры  «Управлени</w:t>
      </w:r>
      <w:r>
        <w:t>е</w:t>
      </w:r>
      <w:r w:rsidRPr="007E6F8A">
        <w:t xml:space="preserve"> записями» в соответствии с критериями аккредитации испытательной лаборатории 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proofErr w:type="spellStart"/>
      <w:r w:rsidRPr="007E6F8A">
        <w:t>Внутрилабораторный</w:t>
      </w:r>
      <w:proofErr w:type="spellEnd"/>
      <w:r w:rsidRPr="007E6F8A">
        <w:t xml:space="preserve"> контроль лаборатории КХ</w:t>
      </w:r>
      <w:r>
        <w:t>Л</w:t>
      </w:r>
      <w:r w:rsidRPr="007E6F8A">
        <w:t xml:space="preserve"> </w:t>
      </w:r>
      <w:r>
        <w:t>П</w:t>
      </w:r>
      <w:r w:rsidRPr="007E6F8A">
        <w:t>АО «ММК»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Общие требования к стандартизации химических неорганических продуктов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Контроль качества воды, обработанной фосфатной композицией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Применение методов анализа объектов химической промышленности для воды, обработанной фосфатной композицией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 xml:space="preserve">Подготовка материалов к аккредитации испытательной лаборатории нефтепродуктов ООО «Люмен» 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Разработка методики определения воды в дизельном топливе методом Фишера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 xml:space="preserve">Внедрение </w:t>
      </w:r>
      <w:proofErr w:type="spellStart"/>
      <w:r w:rsidRPr="007E6F8A">
        <w:t>противообледенительной</w:t>
      </w:r>
      <w:proofErr w:type="spellEnd"/>
      <w:r w:rsidRPr="007E6F8A">
        <w:t xml:space="preserve"> жидкости на </w:t>
      </w:r>
      <w:r>
        <w:t xml:space="preserve">АО </w:t>
      </w:r>
      <w:r w:rsidRPr="007E6F8A">
        <w:t>«М</w:t>
      </w:r>
      <w:r>
        <w:t>еждународный Аэропорт Магнитогорск</w:t>
      </w:r>
      <w:r w:rsidRPr="007E6F8A">
        <w:t>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 xml:space="preserve">Опытно-промышленные испытания инновационной продукции в условиях </w:t>
      </w:r>
      <w:r>
        <w:t>малого инновационного предприятия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Состояние производства (заданного вида продукции)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lastRenderedPageBreak/>
        <w:t>Разработка предложений по совершенствованию технологии производства и улучшению качества продукции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Совершенствование контроля качества выпускаемой продукции в процессе ее производства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Разработка нового вида продукции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Метрологическое обеспечение технологического процесса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Подготовка продукции к сертификации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jc w:val="both"/>
      </w:pPr>
      <w:r w:rsidRPr="007E6F8A">
        <w:t>Анализ и разработка систем менеджмента качества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00"/>
        </w:tabs>
        <w:suppressAutoHyphens/>
        <w:jc w:val="both"/>
      </w:pPr>
      <w:r w:rsidRPr="007E6F8A">
        <w:t>Изменение (расширение) области аккредитации лабораторий.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285"/>
        </w:tabs>
        <w:suppressAutoHyphens/>
        <w:jc w:val="both"/>
      </w:pPr>
      <w:r w:rsidRPr="007E6F8A">
        <w:t>Разработка и обоснование предложений по совершенствованию методов  испытания, внедрению нового оборудования или метрологического обеспечения лаборатории.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00"/>
        </w:tabs>
        <w:suppressAutoHyphens/>
        <w:jc w:val="both"/>
      </w:pPr>
      <w:r w:rsidRPr="007E6F8A">
        <w:t>Разработка стандарта организации на новые методы испытаний.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00"/>
        </w:tabs>
        <w:suppressAutoHyphens/>
        <w:jc w:val="both"/>
      </w:pPr>
      <w:r w:rsidRPr="007E6F8A">
        <w:t>Подготовка документов по изменению (расширению) области аккредитации лаборатории.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00"/>
        </w:tabs>
        <w:suppressAutoHyphens/>
        <w:jc w:val="both"/>
      </w:pPr>
      <w:r w:rsidRPr="007E6F8A">
        <w:t xml:space="preserve">Подготовка лабораторий к аккредитации (аттестации) на соответствие требованиям 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00"/>
        </w:tabs>
        <w:suppressAutoHyphens/>
        <w:jc w:val="both"/>
      </w:pPr>
      <w:r w:rsidRPr="007E6F8A">
        <w:t>Внедрение межлабораторных сравнительных испытаний.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285"/>
          <w:tab w:val="left" w:pos="360"/>
        </w:tabs>
        <w:suppressAutoHyphens/>
        <w:jc w:val="both"/>
      </w:pPr>
      <w:r w:rsidRPr="007E6F8A">
        <w:t>Анализ действующей в лаборатории системы менеджмента качества, предложения по ее совершенствованию.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285"/>
          <w:tab w:val="left" w:pos="360"/>
        </w:tabs>
        <w:suppressAutoHyphens/>
        <w:jc w:val="both"/>
      </w:pPr>
      <w:r w:rsidRPr="007E6F8A">
        <w:t>Соответствие  метрологического обеспечения испытательной лаборатории требованиям технического регламента.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285"/>
          <w:tab w:val="left" w:pos="360"/>
        </w:tabs>
        <w:suppressAutoHyphens/>
        <w:jc w:val="both"/>
      </w:pPr>
      <w:r w:rsidRPr="007E6F8A">
        <w:t>Расширение области деятельности лаборатории топлива и масел.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285"/>
          <w:tab w:val="left" w:pos="360"/>
        </w:tabs>
        <w:suppressAutoHyphens/>
        <w:jc w:val="both"/>
      </w:pPr>
      <w:r w:rsidRPr="007E6F8A">
        <w:t>Готовность исследовательской лаборатории нефтепродуктов к выполнению требований технического регламента.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 xml:space="preserve">Внедрение измерительной системы на склад ГСМ </w:t>
      </w:r>
      <w:r>
        <w:t xml:space="preserve">АО </w:t>
      </w:r>
      <w:r w:rsidRPr="007E6F8A">
        <w:t>«М</w:t>
      </w:r>
      <w:r>
        <w:t>еждународный Аэропорт Магнитогорск</w:t>
      </w:r>
      <w:r w:rsidRPr="007E6F8A">
        <w:t>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 xml:space="preserve">Разработка </w:t>
      </w:r>
      <w:proofErr w:type="gramStart"/>
      <w:r w:rsidRPr="007E6F8A">
        <w:t>системы качества цеха переработки химических продуктов коксования</w:t>
      </w:r>
      <w:proofErr w:type="gramEnd"/>
      <w:r w:rsidRPr="007E6F8A">
        <w:t xml:space="preserve"> КХП </w:t>
      </w:r>
      <w:r>
        <w:t>П</w:t>
      </w:r>
      <w:r w:rsidRPr="007E6F8A">
        <w:t>АО «ММК»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>Совершенствование контроля качества трансформаторных масел в лаборатории службы изоляции и перенапряжения ОАО «МРСК Урала» - «Челябэнерго»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 xml:space="preserve">Внедрение </w:t>
      </w:r>
      <w:proofErr w:type="spellStart"/>
      <w:r w:rsidRPr="007E6F8A">
        <w:t>хроматографического</w:t>
      </w:r>
      <w:proofErr w:type="spellEnd"/>
      <w:r w:rsidRPr="007E6F8A">
        <w:t xml:space="preserve"> анализа в химической лаборатории ВХУ ТЭЦ </w:t>
      </w:r>
      <w:r>
        <w:t>П</w:t>
      </w:r>
      <w:r w:rsidRPr="007E6F8A">
        <w:t>АО «ММК»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 xml:space="preserve">Готовность испытательной лаборатории ФГБОУ ВО </w:t>
      </w:r>
      <w:r>
        <w:t>«</w:t>
      </w:r>
      <w:r w:rsidRPr="007E6F8A">
        <w:t>МГТУ</w:t>
      </w:r>
      <w:r>
        <w:t xml:space="preserve"> им. Г.И. Носова»</w:t>
      </w:r>
      <w:r w:rsidRPr="007E6F8A">
        <w:t xml:space="preserve"> к выполнению требований технического регламента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 xml:space="preserve">Подготовка к реконструкции наливной эстакады топлива НПЗ «Орскнефтеоргсинтез» </w:t>
      </w:r>
    </w:p>
    <w:p w:rsidR="00140CE3" w:rsidRPr="007E6F8A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>Устройство изомеризации для повышения качества автомобильных бензинов</w:t>
      </w:r>
    </w:p>
    <w:p w:rsidR="00140CE3" w:rsidRDefault="00140CE3" w:rsidP="00065BD2">
      <w:pPr>
        <w:pStyle w:val="aa"/>
        <w:numPr>
          <w:ilvl w:val="0"/>
          <w:numId w:val="12"/>
        </w:numPr>
        <w:tabs>
          <w:tab w:val="left" w:pos="3480"/>
        </w:tabs>
        <w:jc w:val="both"/>
      </w:pPr>
      <w:r w:rsidRPr="007E6F8A">
        <w:t xml:space="preserve">Расширение области деятельности химической лаборатории ВХУ ТЭЦ </w:t>
      </w:r>
      <w:r>
        <w:t>П</w:t>
      </w:r>
      <w:r w:rsidRPr="007E6F8A">
        <w:t>АО «ММК»</w:t>
      </w:r>
    </w:p>
    <w:p w:rsidR="00140CE3" w:rsidRPr="007E6F8A" w:rsidRDefault="00140CE3" w:rsidP="00065BD2">
      <w:pPr>
        <w:pStyle w:val="aa"/>
        <w:tabs>
          <w:tab w:val="left" w:pos="3480"/>
        </w:tabs>
        <w:ind w:left="360"/>
        <w:jc w:val="both"/>
      </w:pPr>
    </w:p>
    <w:p w:rsidR="00140CE3" w:rsidRDefault="00140CE3" w:rsidP="00AE05BB">
      <w:pPr>
        <w:tabs>
          <w:tab w:val="left" w:pos="3480"/>
        </w:tabs>
        <w:ind w:firstLine="709"/>
        <w:jc w:val="both"/>
        <w:rPr>
          <w:b/>
          <w:bCs/>
          <w:sz w:val="24"/>
          <w:szCs w:val="24"/>
        </w:rPr>
      </w:pPr>
    </w:p>
    <w:p w:rsidR="00140CE3" w:rsidRPr="00AE05BB" w:rsidRDefault="00140CE3" w:rsidP="00AE05BB">
      <w:pPr>
        <w:tabs>
          <w:tab w:val="left" w:pos="3480"/>
        </w:tabs>
        <w:ind w:firstLine="709"/>
        <w:jc w:val="both"/>
        <w:rPr>
          <w:b/>
          <w:bCs/>
          <w:sz w:val="24"/>
          <w:szCs w:val="24"/>
        </w:rPr>
      </w:pPr>
      <w:r w:rsidRPr="00AE05BB">
        <w:rPr>
          <w:b/>
          <w:bCs/>
          <w:sz w:val="24"/>
          <w:szCs w:val="24"/>
        </w:rPr>
        <w:t>Примерный календарный график работы студентов при выполнении ВКР</w:t>
      </w:r>
    </w:p>
    <w:p w:rsidR="00140CE3" w:rsidRPr="00AE05BB" w:rsidRDefault="00140CE3" w:rsidP="00AE05BB">
      <w:pPr>
        <w:tabs>
          <w:tab w:val="left" w:pos="3480"/>
        </w:tabs>
        <w:ind w:firstLine="709"/>
        <w:jc w:val="both"/>
        <w:rPr>
          <w:b/>
          <w:bCs/>
          <w:sz w:val="24"/>
          <w:szCs w:val="24"/>
        </w:rPr>
      </w:pPr>
    </w:p>
    <w:tbl>
      <w:tblPr>
        <w:tblW w:w="946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6"/>
        <w:gridCol w:w="4203"/>
        <w:gridCol w:w="1302"/>
        <w:gridCol w:w="1275"/>
        <w:gridCol w:w="2116"/>
      </w:tblGrid>
      <w:tr w:rsidR="00140CE3" w:rsidRPr="00394C11">
        <w:tc>
          <w:tcPr>
            <w:tcW w:w="566" w:type="dxa"/>
            <w:vMerge w:val="restart"/>
          </w:tcPr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 xml:space="preserve">№ </w:t>
            </w:r>
            <w:proofErr w:type="gramStart"/>
            <w:r w:rsidRPr="00394C11">
              <w:rPr>
                <w:sz w:val="24"/>
                <w:szCs w:val="24"/>
              </w:rPr>
              <w:t>п</w:t>
            </w:r>
            <w:proofErr w:type="gramEnd"/>
            <w:r w:rsidRPr="00394C11">
              <w:rPr>
                <w:sz w:val="24"/>
                <w:szCs w:val="24"/>
              </w:rPr>
              <w:t>/п</w:t>
            </w:r>
          </w:p>
        </w:tc>
        <w:tc>
          <w:tcPr>
            <w:tcW w:w="4203" w:type="dxa"/>
            <w:vMerge w:val="restart"/>
          </w:tcPr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Этапы выполнения ВКР</w:t>
            </w:r>
          </w:p>
        </w:tc>
        <w:tc>
          <w:tcPr>
            <w:tcW w:w="2577" w:type="dxa"/>
            <w:gridSpan w:val="2"/>
          </w:tcPr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Дата (срок) выполнения</w:t>
            </w:r>
          </w:p>
        </w:tc>
        <w:tc>
          <w:tcPr>
            <w:tcW w:w="2116" w:type="dxa"/>
            <w:vMerge w:val="restart"/>
          </w:tcPr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Отметка</w:t>
            </w:r>
          </w:p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руководителя ВКР или заведующего кафедрой</w:t>
            </w:r>
          </w:p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о выполнении</w:t>
            </w:r>
          </w:p>
        </w:tc>
      </w:tr>
      <w:tr w:rsidR="00140CE3" w:rsidRPr="00394C11">
        <w:tc>
          <w:tcPr>
            <w:tcW w:w="566" w:type="dxa"/>
            <w:vMerge/>
          </w:tcPr>
          <w:p w:rsidR="00140CE3" w:rsidRPr="00394C11" w:rsidRDefault="00140CE3" w:rsidP="00E6278E">
            <w:pPr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4203" w:type="dxa"/>
            <w:vMerge/>
          </w:tcPr>
          <w:p w:rsidR="00140CE3" w:rsidRPr="00394C11" w:rsidRDefault="00140CE3" w:rsidP="00E6278E">
            <w:pPr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302" w:type="dxa"/>
          </w:tcPr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план</w:t>
            </w:r>
          </w:p>
        </w:tc>
        <w:tc>
          <w:tcPr>
            <w:tcW w:w="1275" w:type="dxa"/>
          </w:tcPr>
          <w:p w:rsidR="00140CE3" w:rsidRPr="00394C11" w:rsidRDefault="00140CE3" w:rsidP="00E6278E">
            <w:pPr>
              <w:jc w:val="center"/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факт</w:t>
            </w:r>
          </w:p>
        </w:tc>
        <w:tc>
          <w:tcPr>
            <w:tcW w:w="2116" w:type="dxa"/>
            <w:vMerge/>
          </w:tcPr>
          <w:p w:rsidR="00140CE3" w:rsidRPr="00394C11" w:rsidRDefault="00140CE3" w:rsidP="00E6278E">
            <w:pPr>
              <w:jc w:val="center"/>
              <w:rPr>
                <w:i/>
                <w:iCs/>
                <w:sz w:val="24"/>
                <w:szCs w:val="24"/>
              </w:rPr>
            </w:pPr>
          </w:p>
        </w:tc>
      </w:tr>
      <w:tr w:rsidR="00140CE3" w:rsidRPr="00394C11">
        <w:trPr>
          <w:trHeight w:val="515"/>
        </w:trPr>
        <w:tc>
          <w:tcPr>
            <w:tcW w:w="566" w:type="dxa"/>
          </w:tcPr>
          <w:p w:rsidR="00140CE3" w:rsidRPr="00394C11" w:rsidRDefault="00140CE3" w:rsidP="00065BD2">
            <w:pPr>
              <w:numPr>
                <w:ilvl w:val="0"/>
                <w:numId w:val="7"/>
              </w:numPr>
              <w:ind w:left="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203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Разработка структуры ВКР. Проведение литературного обзора</w:t>
            </w:r>
          </w:p>
        </w:tc>
        <w:tc>
          <w:tcPr>
            <w:tcW w:w="1302" w:type="dxa"/>
          </w:tcPr>
          <w:p w:rsidR="00140CE3" w:rsidRPr="00394C11" w:rsidRDefault="00140CE3" w:rsidP="002B740C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29.03.</w:t>
            </w:r>
          </w:p>
        </w:tc>
        <w:tc>
          <w:tcPr>
            <w:tcW w:w="1275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</w:p>
        </w:tc>
        <w:tc>
          <w:tcPr>
            <w:tcW w:w="2116" w:type="dxa"/>
          </w:tcPr>
          <w:p w:rsidR="00140CE3" w:rsidRPr="00394C11" w:rsidRDefault="00140CE3" w:rsidP="00E6278E">
            <w:pPr>
              <w:rPr>
                <w:i/>
                <w:iCs/>
                <w:sz w:val="24"/>
                <w:szCs w:val="24"/>
              </w:rPr>
            </w:pPr>
          </w:p>
        </w:tc>
      </w:tr>
      <w:tr w:rsidR="00140CE3" w:rsidRPr="00394C11">
        <w:tc>
          <w:tcPr>
            <w:tcW w:w="566" w:type="dxa"/>
          </w:tcPr>
          <w:p w:rsidR="00140CE3" w:rsidRPr="00394C11" w:rsidRDefault="00140CE3" w:rsidP="00065BD2">
            <w:pPr>
              <w:numPr>
                <w:ilvl w:val="0"/>
                <w:numId w:val="7"/>
              </w:numPr>
              <w:ind w:left="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203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 xml:space="preserve">Сбор фактического материала </w:t>
            </w:r>
            <w:r w:rsidRPr="00394C11">
              <w:rPr>
                <w:sz w:val="24"/>
                <w:szCs w:val="24"/>
              </w:rPr>
              <w:lastRenderedPageBreak/>
              <w:t>(лабораторные, исследовательские работы и др.)</w:t>
            </w:r>
          </w:p>
        </w:tc>
        <w:tc>
          <w:tcPr>
            <w:tcW w:w="1302" w:type="dxa"/>
          </w:tcPr>
          <w:p w:rsidR="00140CE3" w:rsidRPr="00394C11" w:rsidRDefault="00140CE3" w:rsidP="002B740C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lastRenderedPageBreak/>
              <w:t>07.04.</w:t>
            </w:r>
          </w:p>
        </w:tc>
        <w:tc>
          <w:tcPr>
            <w:tcW w:w="1275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</w:p>
        </w:tc>
        <w:tc>
          <w:tcPr>
            <w:tcW w:w="2116" w:type="dxa"/>
          </w:tcPr>
          <w:p w:rsidR="00140CE3" w:rsidRPr="00394C11" w:rsidRDefault="00140CE3" w:rsidP="00E6278E">
            <w:pPr>
              <w:rPr>
                <w:i/>
                <w:iCs/>
                <w:sz w:val="24"/>
                <w:szCs w:val="24"/>
              </w:rPr>
            </w:pPr>
          </w:p>
        </w:tc>
      </w:tr>
      <w:tr w:rsidR="00140CE3" w:rsidRPr="00394C11">
        <w:tc>
          <w:tcPr>
            <w:tcW w:w="566" w:type="dxa"/>
          </w:tcPr>
          <w:p w:rsidR="00140CE3" w:rsidRPr="00394C11" w:rsidRDefault="00140CE3" w:rsidP="00065BD2">
            <w:pPr>
              <w:numPr>
                <w:ilvl w:val="0"/>
                <w:numId w:val="7"/>
              </w:numPr>
              <w:ind w:left="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203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Подготовка рукописи ВКР</w:t>
            </w:r>
          </w:p>
        </w:tc>
        <w:tc>
          <w:tcPr>
            <w:tcW w:w="1302" w:type="dxa"/>
          </w:tcPr>
          <w:p w:rsidR="00140CE3" w:rsidRPr="00394C11" w:rsidRDefault="00140CE3" w:rsidP="00C34E6E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  <w:lang w:val="en-US"/>
              </w:rPr>
              <w:t>10</w:t>
            </w:r>
            <w:r w:rsidRPr="00394C11">
              <w:rPr>
                <w:sz w:val="24"/>
                <w:szCs w:val="24"/>
              </w:rPr>
              <w:t>.0</w:t>
            </w:r>
            <w:r w:rsidRPr="00394C11">
              <w:rPr>
                <w:sz w:val="24"/>
                <w:szCs w:val="24"/>
                <w:lang w:val="en-US"/>
              </w:rPr>
              <w:t>5</w:t>
            </w:r>
            <w:r w:rsidRPr="00394C11">
              <w:rPr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</w:p>
        </w:tc>
        <w:tc>
          <w:tcPr>
            <w:tcW w:w="2116" w:type="dxa"/>
          </w:tcPr>
          <w:p w:rsidR="00140CE3" w:rsidRPr="00394C11" w:rsidRDefault="00140CE3" w:rsidP="00E6278E">
            <w:pPr>
              <w:rPr>
                <w:i/>
                <w:iCs/>
                <w:sz w:val="24"/>
                <w:szCs w:val="24"/>
              </w:rPr>
            </w:pPr>
          </w:p>
        </w:tc>
      </w:tr>
      <w:tr w:rsidR="00140CE3" w:rsidRPr="00394C11">
        <w:tc>
          <w:tcPr>
            <w:tcW w:w="566" w:type="dxa"/>
          </w:tcPr>
          <w:p w:rsidR="00140CE3" w:rsidRPr="00394C11" w:rsidRDefault="00140CE3" w:rsidP="00065BD2">
            <w:pPr>
              <w:numPr>
                <w:ilvl w:val="0"/>
                <w:numId w:val="7"/>
              </w:numPr>
              <w:ind w:left="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203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Подготовка доклада и презентационного материала</w:t>
            </w:r>
          </w:p>
        </w:tc>
        <w:tc>
          <w:tcPr>
            <w:tcW w:w="1302" w:type="dxa"/>
          </w:tcPr>
          <w:p w:rsidR="00140CE3" w:rsidRDefault="00140CE3" w:rsidP="002B740C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26.05.</w:t>
            </w:r>
          </w:p>
          <w:p w:rsidR="00140CE3" w:rsidRPr="00394C11" w:rsidRDefault="00140CE3" w:rsidP="002B740C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</w:p>
        </w:tc>
        <w:tc>
          <w:tcPr>
            <w:tcW w:w="2116" w:type="dxa"/>
          </w:tcPr>
          <w:p w:rsidR="00140CE3" w:rsidRPr="00394C11" w:rsidRDefault="00140CE3" w:rsidP="00E6278E">
            <w:pPr>
              <w:rPr>
                <w:i/>
                <w:iCs/>
                <w:sz w:val="24"/>
                <w:szCs w:val="24"/>
              </w:rPr>
            </w:pPr>
          </w:p>
        </w:tc>
      </w:tr>
      <w:tr w:rsidR="00140CE3" w:rsidRPr="00394C11">
        <w:tc>
          <w:tcPr>
            <w:tcW w:w="566" w:type="dxa"/>
          </w:tcPr>
          <w:p w:rsidR="00140CE3" w:rsidRPr="00394C11" w:rsidRDefault="00140CE3" w:rsidP="00065BD2">
            <w:pPr>
              <w:numPr>
                <w:ilvl w:val="0"/>
                <w:numId w:val="7"/>
              </w:numPr>
              <w:ind w:left="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203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  <w:r w:rsidRPr="00C34E6E">
              <w:rPr>
                <w:sz w:val="24"/>
                <w:szCs w:val="24"/>
              </w:rPr>
              <w:t>Доработка текста ВКР в соответствии с замечаниями руководителя</w:t>
            </w:r>
          </w:p>
        </w:tc>
        <w:tc>
          <w:tcPr>
            <w:tcW w:w="1302" w:type="dxa"/>
          </w:tcPr>
          <w:p w:rsidR="00140CE3" w:rsidRPr="00394C11" w:rsidRDefault="00140CE3" w:rsidP="002B740C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  <w:lang w:val="en-US"/>
              </w:rPr>
              <w:t>3</w:t>
            </w:r>
            <w:r w:rsidRPr="00394C11">
              <w:rPr>
                <w:sz w:val="24"/>
                <w:szCs w:val="24"/>
              </w:rPr>
              <w:t>0.05.</w:t>
            </w:r>
          </w:p>
        </w:tc>
        <w:tc>
          <w:tcPr>
            <w:tcW w:w="1275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</w:p>
        </w:tc>
        <w:tc>
          <w:tcPr>
            <w:tcW w:w="2116" w:type="dxa"/>
          </w:tcPr>
          <w:p w:rsidR="00140CE3" w:rsidRPr="00394C11" w:rsidRDefault="00140CE3" w:rsidP="00E6278E">
            <w:pPr>
              <w:rPr>
                <w:i/>
                <w:iCs/>
                <w:sz w:val="24"/>
                <w:szCs w:val="24"/>
              </w:rPr>
            </w:pPr>
          </w:p>
        </w:tc>
      </w:tr>
      <w:tr w:rsidR="00140CE3" w:rsidRPr="00394C11">
        <w:tc>
          <w:tcPr>
            <w:tcW w:w="566" w:type="dxa"/>
          </w:tcPr>
          <w:p w:rsidR="00140CE3" w:rsidRPr="00394C11" w:rsidRDefault="00140CE3" w:rsidP="00065BD2">
            <w:pPr>
              <w:numPr>
                <w:ilvl w:val="0"/>
                <w:numId w:val="7"/>
              </w:numPr>
              <w:ind w:left="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203" w:type="dxa"/>
          </w:tcPr>
          <w:p w:rsidR="00140CE3" w:rsidRPr="00C34E6E" w:rsidRDefault="00140CE3" w:rsidP="00E6278E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Предварительная защита ВКР на кафедре</w:t>
            </w:r>
          </w:p>
        </w:tc>
        <w:tc>
          <w:tcPr>
            <w:tcW w:w="1302" w:type="dxa"/>
          </w:tcPr>
          <w:p w:rsidR="00140CE3" w:rsidRPr="00C34E6E" w:rsidRDefault="00140CE3" w:rsidP="002B740C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01.06.</w:t>
            </w:r>
          </w:p>
        </w:tc>
        <w:tc>
          <w:tcPr>
            <w:tcW w:w="1275" w:type="dxa"/>
          </w:tcPr>
          <w:p w:rsidR="00140CE3" w:rsidRPr="00C34E6E" w:rsidRDefault="00140CE3" w:rsidP="00E6278E">
            <w:pPr>
              <w:rPr>
                <w:sz w:val="24"/>
                <w:szCs w:val="24"/>
              </w:rPr>
            </w:pPr>
          </w:p>
        </w:tc>
        <w:tc>
          <w:tcPr>
            <w:tcW w:w="2116" w:type="dxa"/>
          </w:tcPr>
          <w:p w:rsidR="00140CE3" w:rsidRPr="00394C11" w:rsidRDefault="00140CE3" w:rsidP="00E6278E">
            <w:pPr>
              <w:rPr>
                <w:i/>
                <w:iCs/>
                <w:sz w:val="24"/>
                <w:szCs w:val="24"/>
              </w:rPr>
            </w:pPr>
          </w:p>
        </w:tc>
      </w:tr>
      <w:tr w:rsidR="00140CE3" w:rsidRPr="00394C11">
        <w:tc>
          <w:tcPr>
            <w:tcW w:w="566" w:type="dxa"/>
          </w:tcPr>
          <w:p w:rsidR="00140CE3" w:rsidRPr="00394C11" w:rsidRDefault="00140CE3" w:rsidP="00065BD2">
            <w:pPr>
              <w:numPr>
                <w:ilvl w:val="0"/>
                <w:numId w:val="7"/>
              </w:numPr>
              <w:ind w:left="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203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  <w:r w:rsidRPr="00394C11">
              <w:rPr>
                <w:sz w:val="24"/>
                <w:szCs w:val="24"/>
              </w:rPr>
              <w:t>Ознакомление с отзывом руководителя</w:t>
            </w:r>
          </w:p>
        </w:tc>
        <w:tc>
          <w:tcPr>
            <w:tcW w:w="1302" w:type="dxa"/>
          </w:tcPr>
          <w:p w:rsidR="00140CE3" w:rsidRPr="00394C11" w:rsidRDefault="00140CE3" w:rsidP="002B740C">
            <w:pPr>
              <w:rPr>
                <w:sz w:val="24"/>
                <w:szCs w:val="24"/>
              </w:rPr>
            </w:pPr>
            <w:r w:rsidRPr="00C34E6E">
              <w:rPr>
                <w:sz w:val="24"/>
                <w:szCs w:val="24"/>
              </w:rPr>
              <w:t>01.06.</w:t>
            </w:r>
          </w:p>
        </w:tc>
        <w:tc>
          <w:tcPr>
            <w:tcW w:w="1275" w:type="dxa"/>
          </w:tcPr>
          <w:p w:rsidR="00140CE3" w:rsidRPr="00394C11" w:rsidRDefault="00140CE3" w:rsidP="00E6278E">
            <w:pPr>
              <w:rPr>
                <w:sz w:val="24"/>
                <w:szCs w:val="24"/>
              </w:rPr>
            </w:pPr>
          </w:p>
        </w:tc>
        <w:tc>
          <w:tcPr>
            <w:tcW w:w="2116" w:type="dxa"/>
          </w:tcPr>
          <w:p w:rsidR="00140CE3" w:rsidRPr="00394C11" w:rsidRDefault="00140CE3" w:rsidP="00E6278E">
            <w:pPr>
              <w:rPr>
                <w:i/>
                <w:iCs/>
                <w:sz w:val="24"/>
                <w:szCs w:val="24"/>
              </w:rPr>
            </w:pPr>
          </w:p>
        </w:tc>
      </w:tr>
    </w:tbl>
    <w:p w:rsidR="00140CE3" w:rsidRPr="00394C11" w:rsidRDefault="00140CE3" w:rsidP="00AE05BB">
      <w:pPr>
        <w:tabs>
          <w:tab w:val="left" w:pos="3480"/>
        </w:tabs>
        <w:ind w:firstLine="709"/>
        <w:jc w:val="both"/>
        <w:rPr>
          <w:b/>
          <w:bCs/>
          <w:sz w:val="24"/>
          <w:szCs w:val="24"/>
        </w:rPr>
      </w:pPr>
    </w:p>
    <w:p w:rsidR="00140CE3" w:rsidRPr="00394C11" w:rsidRDefault="00140CE3" w:rsidP="00AE05BB">
      <w:pPr>
        <w:tabs>
          <w:tab w:val="left" w:pos="3480"/>
        </w:tabs>
        <w:ind w:firstLine="709"/>
        <w:jc w:val="both"/>
        <w:rPr>
          <w:b/>
          <w:bCs/>
          <w:sz w:val="24"/>
          <w:szCs w:val="24"/>
        </w:rPr>
      </w:pPr>
    </w:p>
    <w:p w:rsidR="00140CE3" w:rsidRPr="00AE05BB" w:rsidRDefault="00140CE3" w:rsidP="00AE05BB">
      <w:pPr>
        <w:ind w:firstLine="709"/>
        <w:jc w:val="both"/>
        <w:rPr>
          <w:sz w:val="24"/>
          <w:szCs w:val="24"/>
        </w:rPr>
      </w:pPr>
    </w:p>
    <w:sectPr w:rsidR="00140CE3" w:rsidRPr="00AE05BB" w:rsidSect="00C846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2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1">
    <w:nsid w:val="00000003"/>
    <w:multiLevelType w:val="singleLevel"/>
    <w:tmpl w:val="00000003"/>
    <w:name w:val="WW8Num3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2">
    <w:nsid w:val="00000005"/>
    <w:multiLevelType w:val="singleLevel"/>
    <w:tmpl w:val="00000005"/>
    <w:name w:val="WW8Num4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3">
    <w:nsid w:val="00000006"/>
    <w:multiLevelType w:val="singleLevel"/>
    <w:tmpl w:val="00000006"/>
    <w:name w:val="WW8Num5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4">
    <w:nsid w:val="00000007"/>
    <w:multiLevelType w:val="singleLevel"/>
    <w:tmpl w:val="00000007"/>
    <w:name w:val="WW8Num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5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cs="Symbol"/>
      </w:rPr>
    </w:lvl>
  </w:abstractNum>
  <w:abstractNum w:abstractNumId="6">
    <w:nsid w:val="0000000A"/>
    <w:multiLevelType w:val="single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cs="Symbol"/>
      </w:rPr>
    </w:lvl>
  </w:abstractNum>
  <w:abstractNum w:abstractNumId="7">
    <w:nsid w:val="0000000B"/>
    <w:multiLevelType w:val="single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cs="Symbol"/>
      </w:rPr>
    </w:lvl>
  </w:abstractNum>
  <w:abstractNum w:abstractNumId="8">
    <w:nsid w:val="0000000C"/>
    <w:multiLevelType w:val="singleLevel"/>
    <w:tmpl w:val="0000000C"/>
    <w:name w:val="WW8Num12"/>
    <w:lvl w:ilvl="0">
      <w:start w:val="1"/>
      <w:numFmt w:val="bullet"/>
      <w:pStyle w:val="1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9">
    <w:nsid w:val="0000000D"/>
    <w:multiLevelType w:val="singleLevel"/>
    <w:tmpl w:val="0000000D"/>
    <w:name w:val="WW8Num13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</w:rPr>
    </w:lvl>
  </w:abstractNum>
  <w:abstractNum w:abstractNumId="10">
    <w:nsid w:val="0000000E"/>
    <w:multiLevelType w:val="multilevel"/>
    <w:tmpl w:val="0000000E"/>
    <w:name w:val="WW8Num14"/>
    <w:lvl w:ilvl="0">
      <w:start w:val="2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9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0000000F"/>
    <w:multiLevelType w:val="multilevel"/>
    <w:tmpl w:val="0000000F"/>
    <w:name w:val="WW8Num15"/>
    <w:lvl w:ilvl="0">
      <w:start w:val="1"/>
      <w:numFmt w:val="bullet"/>
      <w:lvlText w:val=""/>
      <w:lvlJc w:val="left"/>
      <w:pPr>
        <w:tabs>
          <w:tab w:val="num" w:pos="0"/>
        </w:tabs>
      </w:pPr>
      <w:rPr>
        <w:rFonts w:ascii="Symbol" w:hAnsi="Symbol" w:cs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2">
    <w:nsid w:val="00000010"/>
    <w:multiLevelType w:val="multilevel"/>
    <w:tmpl w:val="00000010"/>
    <w:name w:val="WW8Num1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13">
    <w:nsid w:val="05D726E6"/>
    <w:multiLevelType w:val="hybridMultilevel"/>
    <w:tmpl w:val="E3E6A5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F5E06D0"/>
    <w:multiLevelType w:val="hybridMultilevel"/>
    <w:tmpl w:val="26EC77D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1D51CBA"/>
    <w:multiLevelType w:val="hybridMultilevel"/>
    <w:tmpl w:val="8B42D6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6A6A5D"/>
    <w:multiLevelType w:val="hybridMultilevel"/>
    <w:tmpl w:val="9DE87D80"/>
    <w:lvl w:ilvl="0" w:tplc="1910D55A">
      <w:start w:val="1"/>
      <w:numFmt w:val="bullet"/>
      <w:lvlText w:val="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7">
    <w:nsid w:val="31680F6E"/>
    <w:multiLevelType w:val="hybridMultilevel"/>
    <w:tmpl w:val="64265E8A"/>
    <w:lvl w:ilvl="0" w:tplc="1910D55A">
      <w:start w:val="1"/>
      <w:numFmt w:val="bullet"/>
      <w:lvlText w:val="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8">
    <w:nsid w:val="359267BB"/>
    <w:multiLevelType w:val="hybridMultilevel"/>
    <w:tmpl w:val="9C9442DE"/>
    <w:lvl w:ilvl="0" w:tplc="0F60357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D626510"/>
    <w:multiLevelType w:val="hybridMultilevel"/>
    <w:tmpl w:val="519888F6"/>
    <w:lvl w:ilvl="0" w:tplc="F648EC12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AA9A4B40">
      <w:start w:val="1"/>
      <w:numFmt w:val="decimal"/>
      <w:lvlText w:val="%2."/>
      <w:lvlJc w:val="left"/>
      <w:pPr>
        <w:ind w:left="2498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ind w:left="3218" w:hanging="180"/>
      </w:pPr>
    </w:lvl>
    <w:lvl w:ilvl="3" w:tplc="0419000F">
      <w:start w:val="1"/>
      <w:numFmt w:val="decimal"/>
      <w:lvlText w:val="%4."/>
      <w:lvlJc w:val="left"/>
      <w:pPr>
        <w:ind w:left="3938" w:hanging="360"/>
      </w:pPr>
    </w:lvl>
    <w:lvl w:ilvl="4" w:tplc="04190019">
      <w:start w:val="1"/>
      <w:numFmt w:val="lowerLetter"/>
      <w:lvlText w:val="%5."/>
      <w:lvlJc w:val="left"/>
      <w:pPr>
        <w:ind w:left="4658" w:hanging="360"/>
      </w:pPr>
    </w:lvl>
    <w:lvl w:ilvl="5" w:tplc="0419001B">
      <w:start w:val="1"/>
      <w:numFmt w:val="lowerRoman"/>
      <w:lvlText w:val="%6."/>
      <w:lvlJc w:val="right"/>
      <w:pPr>
        <w:ind w:left="5378" w:hanging="180"/>
      </w:pPr>
    </w:lvl>
    <w:lvl w:ilvl="6" w:tplc="0419000F">
      <w:start w:val="1"/>
      <w:numFmt w:val="decimal"/>
      <w:lvlText w:val="%7."/>
      <w:lvlJc w:val="left"/>
      <w:pPr>
        <w:ind w:left="6098" w:hanging="360"/>
      </w:pPr>
    </w:lvl>
    <w:lvl w:ilvl="7" w:tplc="04190019">
      <w:start w:val="1"/>
      <w:numFmt w:val="lowerLetter"/>
      <w:lvlText w:val="%8."/>
      <w:lvlJc w:val="left"/>
      <w:pPr>
        <w:ind w:left="6818" w:hanging="360"/>
      </w:pPr>
    </w:lvl>
    <w:lvl w:ilvl="8" w:tplc="0419001B">
      <w:start w:val="1"/>
      <w:numFmt w:val="lowerRoman"/>
      <w:lvlText w:val="%9."/>
      <w:lvlJc w:val="right"/>
      <w:pPr>
        <w:ind w:left="7538" w:hanging="180"/>
      </w:pPr>
    </w:lvl>
  </w:abstractNum>
  <w:abstractNum w:abstractNumId="20">
    <w:nsid w:val="6A5D2DCB"/>
    <w:multiLevelType w:val="hybridMultilevel"/>
    <w:tmpl w:val="E0DABF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6EA04A5D"/>
    <w:multiLevelType w:val="hybridMultilevel"/>
    <w:tmpl w:val="4FCCD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08867F3"/>
    <w:multiLevelType w:val="hybridMultilevel"/>
    <w:tmpl w:val="FE8C0C78"/>
    <w:lvl w:ilvl="0" w:tplc="F648EC12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498" w:hanging="360"/>
      </w:pPr>
    </w:lvl>
    <w:lvl w:ilvl="2" w:tplc="0419001B">
      <w:start w:val="1"/>
      <w:numFmt w:val="lowerRoman"/>
      <w:lvlText w:val="%3."/>
      <w:lvlJc w:val="right"/>
      <w:pPr>
        <w:ind w:left="3218" w:hanging="180"/>
      </w:pPr>
    </w:lvl>
    <w:lvl w:ilvl="3" w:tplc="0419000F">
      <w:start w:val="1"/>
      <w:numFmt w:val="decimal"/>
      <w:lvlText w:val="%4."/>
      <w:lvlJc w:val="left"/>
      <w:pPr>
        <w:ind w:left="3938" w:hanging="360"/>
      </w:pPr>
    </w:lvl>
    <w:lvl w:ilvl="4" w:tplc="04190019">
      <w:start w:val="1"/>
      <w:numFmt w:val="lowerLetter"/>
      <w:lvlText w:val="%5."/>
      <w:lvlJc w:val="left"/>
      <w:pPr>
        <w:ind w:left="4658" w:hanging="360"/>
      </w:pPr>
    </w:lvl>
    <w:lvl w:ilvl="5" w:tplc="0419001B">
      <w:start w:val="1"/>
      <w:numFmt w:val="lowerRoman"/>
      <w:lvlText w:val="%6."/>
      <w:lvlJc w:val="right"/>
      <w:pPr>
        <w:ind w:left="5378" w:hanging="180"/>
      </w:pPr>
    </w:lvl>
    <w:lvl w:ilvl="6" w:tplc="0419000F">
      <w:start w:val="1"/>
      <w:numFmt w:val="decimal"/>
      <w:lvlText w:val="%7."/>
      <w:lvlJc w:val="left"/>
      <w:pPr>
        <w:ind w:left="6098" w:hanging="360"/>
      </w:pPr>
    </w:lvl>
    <w:lvl w:ilvl="7" w:tplc="04190019">
      <w:start w:val="1"/>
      <w:numFmt w:val="lowerLetter"/>
      <w:lvlText w:val="%8."/>
      <w:lvlJc w:val="left"/>
      <w:pPr>
        <w:ind w:left="6818" w:hanging="360"/>
      </w:pPr>
    </w:lvl>
    <w:lvl w:ilvl="8" w:tplc="0419001B">
      <w:start w:val="1"/>
      <w:numFmt w:val="lowerRoman"/>
      <w:lvlText w:val="%9."/>
      <w:lvlJc w:val="right"/>
      <w:pPr>
        <w:ind w:left="7538" w:hanging="180"/>
      </w:pPr>
    </w:lvl>
  </w:abstractNum>
  <w:abstractNum w:abstractNumId="23">
    <w:nsid w:val="7281013B"/>
    <w:multiLevelType w:val="hybridMultilevel"/>
    <w:tmpl w:val="407EA9F0"/>
    <w:lvl w:ilvl="0" w:tplc="F648EC12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E0828DDE">
      <w:start w:val="1"/>
      <w:numFmt w:val="decimal"/>
      <w:lvlText w:val="%2."/>
      <w:lvlJc w:val="left"/>
      <w:pPr>
        <w:ind w:left="2843" w:hanging="705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ind w:left="3218" w:hanging="180"/>
      </w:pPr>
    </w:lvl>
    <w:lvl w:ilvl="3" w:tplc="0419000F">
      <w:start w:val="1"/>
      <w:numFmt w:val="decimal"/>
      <w:lvlText w:val="%4."/>
      <w:lvlJc w:val="left"/>
      <w:pPr>
        <w:ind w:left="3938" w:hanging="360"/>
      </w:pPr>
    </w:lvl>
    <w:lvl w:ilvl="4" w:tplc="04190019">
      <w:start w:val="1"/>
      <w:numFmt w:val="lowerLetter"/>
      <w:lvlText w:val="%5."/>
      <w:lvlJc w:val="left"/>
      <w:pPr>
        <w:ind w:left="4658" w:hanging="360"/>
      </w:pPr>
    </w:lvl>
    <w:lvl w:ilvl="5" w:tplc="0419001B">
      <w:start w:val="1"/>
      <w:numFmt w:val="lowerRoman"/>
      <w:lvlText w:val="%6."/>
      <w:lvlJc w:val="right"/>
      <w:pPr>
        <w:ind w:left="5378" w:hanging="180"/>
      </w:pPr>
    </w:lvl>
    <w:lvl w:ilvl="6" w:tplc="0419000F">
      <w:start w:val="1"/>
      <w:numFmt w:val="decimal"/>
      <w:lvlText w:val="%7."/>
      <w:lvlJc w:val="left"/>
      <w:pPr>
        <w:ind w:left="6098" w:hanging="360"/>
      </w:pPr>
    </w:lvl>
    <w:lvl w:ilvl="7" w:tplc="04190019">
      <w:start w:val="1"/>
      <w:numFmt w:val="lowerLetter"/>
      <w:lvlText w:val="%8."/>
      <w:lvlJc w:val="left"/>
      <w:pPr>
        <w:ind w:left="6818" w:hanging="360"/>
      </w:pPr>
    </w:lvl>
    <w:lvl w:ilvl="8" w:tplc="0419001B">
      <w:start w:val="1"/>
      <w:numFmt w:val="lowerRoman"/>
      <w:lvlText w:val="%9."/>
      <w:lvlJc w:val="right"/>
      <w:pPr>
        <w:ind w:left="7538" w:hanging="180"/>
      </w:pPr>
    </w:lvl>
  </w:abstractNum>
  <w:num w:numId="1">
    <w:abstractNumId w:val="8"/>
  </w:num>
  <w:num w:numId="2">
    <w:abstractNumId w:val="15"/>
  </w:num>
  <w:num w:numId="3">
    <w:abstractNumId w:val="14"/>
  </w:num>
  <w:num w:numId="4">
    <w:abstractNumId w:val="23"/>
  </w:num>
  <w:num w:numId="5">
    <w:abstractNumId w:val="19"/>
  </w:num>
  <w:num w:numId="6">
    <w:abstractNumId w:val="22"/>
  </w:num>
  <w:num w:numId="7">
    <w:abstractNumId w:val="21"/>
  </w:num>
  <w:num w:numId="8">
    <w:abstractNumId w:val="16"/>
  </w:num>
  <w:num w:numId="9">
    <w:abstractNumId w:val="17"/>
  </w:num>
  <w:num w:numId="10">
    <w:abstractNumId w:val="18"/>
  </w:num>
  <w:num w:numId="11">
    <w:abstractNumId w:val="20"/>
  </w:num>
  <w:num w:numId="1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14880"/>
    <w:rsid w:val="00004EBB"/>
    <w:rsid w:val="000065E4"/>
    <w:rsid w:val="0001563D"/>
    <w:rsid w:val="00065BD2"/>
    <w:rsid w:val="00076D57"/>
    <w:rsid w:val="00080849"/>
    <w:rsid w:val="00083CE0"/>
    <w:rsid w:val="00086405"/>
    <w:rsid w:val="0009072A"/>
    <w:rsid w:val="00093690"/>
    <w:rsid w:val="00094AD1"/>
    <w:rsid w:val="000B2A4C"/>
    <w:rsid w:val="000E0CB0"/>
    <w:rsid w:val="000F4F67"/>
    <w:rsid w:val="000F686A"/>
    <w:rsid w:val="00116049"/>
    <w:rsid w:val="00140CE3"/>
    <w:rsid w:val="00165EA3"/>
    <w:rsid w:val="00181F00"/>
    <w:rsid w:val="001838D0"/>
    <w:rsid w:val="001917E2"/>
    <w:rsid w:val="00191B65"/>
    <w:rsid w:val="001A1D8E"/>
    <w:rsid w:val="001C2769"/>
    <w:rsid w:val="00205788"/>
    <w:rsid w:val="0023375E"/>
    <w:rsid w:val="0024094A"/>
    <w:rsid w:val="002750B3"/>
    <w:rsid w:val="00277148"/>
    <w:rsid w:val="002A4BD5"/>
    <w:rsid w:val="002B2C62"/>
    <w:rsid w:val="002B740C"/>
    <w:rsid w:val="002C3ED2"/>
    <w:rsid w:val="002D3EC9"/>
    <w:rsid w:val="002E4199"/>
    <w:rsid w:val="002E5091"/>
    <w:rsid w:val="00304FAE"/>
    <w:rsid w:val="00305543"/>
    <w:rsid w:val="00344F3A"/>
    <w:rsid w:val="00354092"/>
    <w:rsid w:val="00355824"/>
    <w:rsid w:val="00390077"/>
    <w:rsid w:val="003913DC"/>
    <w:rsid w:val="00392FB4"/>
    <w:rsid w:val="00394C11"/>
    <w:rsid w:val="003C060E"/>
    <w:rsid w:val="003D5676"/>
    <w:rsid w:val="00415730"/>
    <w:rsid w:val="00417E62"/>
    <w:rsid w:val="004200A7"/>
    <w:rsid w:val="00433714"/>
    <w:rsid w:val="00441E4F"/>
    <w:rsid w:val="0048587C"/>
    <w:rsid w:val="004904CC"/>
    <w:rsid w:val="004A4804"/>
    <w:rsid w:val="004A6F7F"/>
    <w:rsid w:val="004B4446"/>
    <w:rsid w:val="004C5C08"/>
    <w:rsid w:val="004D745D"/>
    <w:rsid w:val="004F2414"/>
    <w:rsid w:val="004F7C2C"/>
    <w:rsid w:val="005040C0"/>
    <w:rsid w:val="005174CD"/>
    <w:rsid w:val="00571C3F"/>
    <w:rsid w:val="005824F1"/>
    <w:rsid w:val="005B4D0A"/>
    <w:rsid w:val="005B4F5C"/>
    <w:rsid w:val="0063232D"/>
    <w:rsid w:val="00642F7D"/>
    <w:rsid w:val="006524E4"/>
    <w:rsid w:val="00654A79"/>
    <w:rsid w:val="00655F15"/>
    <w:rsid w:val="006679F1"/>
    <w:rsid w:val="0067271F"/>
    <w:rsid w:val="00672C21"/>
    <w:rsid w:val="00672DE9"/>
    <w:rsid w:val="006B7C80"/>
    <w:rsid w:val="006C4FCB"/>
    <w:rsid w:val="006D31BF"/>
    <w:rsid w:val="006E4F86"/>
    <w:rsid w:val="006F7734"/>
    <w:rsid w:val="00713EF4"/>
    <w:rsid w:val="007217D2"/>
    <w:rsid w:val="00756A44"/>
    <w:rsid w:val="00762C52"/>
    <w:rsid w:val="00764E04"/>
    <w:rsid w:val="00772DA8"/>
    <w:rsid w:val="0079094C"/>
    <w:rsid w:val="007C5DDC"/>
    <w:rsid w:val="007D60CF"/>
    <w:rsid w:val="007E0A15"/>
    <w:rsid w:val="007E6F8A"/>
    <w:rsid w:val="007F5523"/>
    <w:rsid w:val="00834D29"/>
    <w:rsid w:val="00842BC0"/>
    <w:rsid w:val="008621A5"/>
    <w:rsid w:val="0089094C"/>
    <w:rsid w:val="00893406"/>
    <w:rsid w:val="008A1177"/>
    <w:rsid w:val="008D0E58"/>
    <w:rsid w:val="008D4D52"/>
    <w:rsid w:val="008D5254"/>
    <w:rsid w:val="008E09E6"/>
    <w:rsid w:val="008E740F"/>
    <w:rsid w:val="009067CF"/>
    <w:rsid w:val="00925EB8"/>
    <w:rsid w:val="00933928"/>
    <w:rsid w:val="00946AB3"/>
    <w:rsid w:val="009746AE"/>
    <w:rsid w:val="00982871"/>
    <w:rsid w:val="009941B6"/>
    <w:rsid w:val="009F1F79"/>
    <w:rsid w:val="00A011C3"/>
    <w:rsid w:val="00A04AF9"/>
    <w:rsid w:val="00A05311"/>
    <w:rsid w:val="00A14880"/>
    <w:rsid w:val="00A20F8A"/>
    <w:rsid w:val="00A20FA8"/>
    <w:rsid w:val="00A46C23"/>
    <w:rsid w:val="00A82321"/>
    <w:rsid w:val="00A9075F"/>
    <w:rsid w:val="00AA6897"/>
    <w:rsid w:val="00AD6DF6"/>
    <w:rsid w:val="00AD79E0"/>
    <w:rsid w:val="00AE05BB"/>
    <w:rsid w:val="00AE1D4E"/>
    <w:rsid w:val="00AE1EE5"/>
    <w:rsid w:val="00AF08FB"/>
    <w:rsid w:val="00AF1D83"/>
    <w:rsid w:val="00B10AE5"/>
    <w:rsid w:val="00B43DB8"/>
    <w:rsid w:val="00B57243"/>
    <w:rsid w:val="00BA0532"/>
    <w:rsid w:val="00BB59C0"/>
    <w:rsid w:val="00BE4EEE"/>
    <w:rsid w:val="00C01596"/>
    <w:rsid w:val="00C32BFA"/>
    <w:rsid w:val="00C34E6E"/>
    <w:rsid w:val="00C553E9"/>
    <w:rsid w:val="00C56F65"/>
    <w:rsid w:val="00C82189"/>
    <w:rsid w:val="00C846FA"/>
    <w:rsid w:val="00CB60F0"/>
    <w:rsid w:val="00CC1748"/>
    <w:rsid w:val="00CD1380"/>
    <w:rsid w:val="00CE3BFD"/>
    <w:rsid w:val="00CE4E1A"/>
    <w:rsid w:val="00D13316"/>
    <w:rsid w:val="00D17E6E"/>
    <w:rsid w:val="00D32130"/>
    <w:rsid w:val="00D37778"/>
    <w:rsid w:val="00D42924"/>
    <w:rsid w:val="00D518F1"/>
    <w:rsid w:val="00D57469"/>
    <w:rsid w:val="00D81F34"/>
    <w:rsid w:val="00D97EA4"/>
    <w:rsid w:val="00D97EC1"/>
    <w:rsid w:val="00DD074B"/>
    <w:rsid w:val="00DD1253"/>
    <w:rsid w:val="00DF0BD5"/>
    <w:rsid w:val="00DF194A"/>
    <w:rsid w:val="00E41EE8"/>
    <w:rsid w:val="00E5737A"/>
    <w:rsid w:val="00E6278E"/>
    <w:rsid w:val="00E668E3"/>
    <w:rsid w:val="00E74DD2"/>
    <w:rsid w:val="00E8706A"/>
    <w:rsid w:val="00E9531F"/>
    <w:rsid w:val="00EB03D8"/>
    <w:rsid w:val="00EB66A1"/>
    <w:rsid w:val="00ED3A72"/>
    <w:rsid w:val="00ED6CAB"/>
    <w:rsid w:val="00ED7767"/>
    <w:rsid w:val="00F0250B"/>
    <w:rsid w:val="00F04859"/>
    <w:rsid w:val="00F20C01"/>
    <w:rsid w:val="00F21503"/>
    <w:rsid w:val="00F464D1"/>
    <w:rsid w:val="00F62CBA"/>
    <w:rsid w:val="00F7039C"/>
    <w:rsid w:val="00F73C0B"/>
    <w:rsid w:val="00F80F15"/>
    <w:rsid w:val="00FA1920"/>
    <w:rsid w:val="00FB2733"/>
    <w:rsid w:val="00FB3ECB"/>
    <w:rsid w:val="00FF15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List Number" w:locked="1" w:semiHidden="0" w:uiPriority="0" w:unhideWhenUsed="0"/>
    <w:lsdException w:name="List 4" w:locked="1" w:semiHidden="0" w:uiPriority="0" w:unhideWhenUsed="0"/>
    <w:lsdException w:name="List 5" w:locked="1" w:semiHidden="0" w:uiPriority="0" w:unhideWhenUsed="0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alutation" w:locked="1" w:semiHidden="0" w:uiPriority="0" w:unhideWhenUsed="0"/>
    <w:lsdException w:name="Date" w:locked="1" w:semiHidden="0" w:uiPriority="0" w:unhideWhenUsed="0"/>
    <w:lsdException w:name="Body Text First Indent" w:locked="1" w:semiHidden="0" w:uiPriority="0" w:unhideWhenUsed="0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880"/>
  </w:style>
  <w:style w:type="paragraph" w:styleId="1">
    <w:name w:val="heading 1"/>
    <w:basedOn w:val="a"/>
    <w:next w:val="a"/>
    <w:link w:val="10"/>
    <w:uiPriority w:val="99"/>
    <w:qFormat/>
    <w:rsid w:val="00A14880"/>
    <w:pPr>
      <w:keepNext/>
      <w:numPr>
        <w:numId w:val="1"/>
      </w:numPr>
      <w:suppressAutoHyphens/>
      <w:jc w:val="right"/>
      <w:outlineLvl w:val="0"/>
    </w:pPr>
    <w:rPr>
      <w:sz w:val="28"/>
      <w:szCs w:val="28"/>
      <w:lang w:eastAsia="ar-SA"/>
    </w:rPr>
  </w:style>
  <w:style w:type="paragraph" w:styleId="2">
    <w:name w:val="heading 2"/>
    <w:basedOn w:val="a"/>
    <w:next w:val="a"/>
    <w:link w:val="20"/>
    <w:uiPriority w:val="99"/>
    <w:qFormat/>
    <w:rsid w:val="000065E4"/>
    <w:pPr>
      <w:keepNext/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14880"/>
    <w:rPr>
      <w:sz w:val="28"/>
      <w:szCs w:val="28"/>
      <w:lang w:val="ru-RU" w:eastAsia="ar-SA" w:bidi="ar-SA"/>
    </w:rPr>
  </w:style>
  <w:style w:type="character" w:customStyle="1" w:styleId="20">
    <w:name w:val="Заголовок 2 Знак"/>
    <w:link w:val="2"/>
    <w:uiPriority w:val="99"/>
    <w:semiHidden/>
    <w:locked/>
    <w:rsid w:val="000065E4"/>
    <w:rPr>
      <w:rFonts w:ascii="Cambria" w:hAnsi="Cambria" w:cs="Cambria"/>
      <w:b/>
      <w:bCs/>
      <w:i/>
      <w:iCs/>
      <w:sz w:val="28"/>
      <w:szCs w:val="28"/>
    </w:rPr>
  </w:style>
  <w:style w:type="character" w:styleId="a3">
    <w:name w:val="Hyperlink"/>
    <w:uiPriority w:val="99"/>
    <w:semiHidden/>
    <w:rsid w:val="00A14880"/>
    <w:rPr>
      <w:color w:val="0000FF"/>
      <w:u w:val="single"/>
    </w:rPr>
  </w:style>
  <w:style w:type="paragraph" w:styleId="a4">
    <w:name w:val="Normal (Web)"/>
    <w:basedOn w:val="a"/>
    <w:uiPriority w:val="99"/>
    <w:rsid w:val="00A14880"/>
    <w:pPr>
      <w:suppressAutoHyphens/>
      <w:spacing w:before="280" w:after="280"/>
    </w:pPr>
    <w:rPr>
      <w:rFonts w:ascii="Tahoma" w:hAnsi="Tahoma" w:cs="Tahoma"/>
      <w:color w:val="3A3A3A"/>
      <w:sz w:val="17"/>
      <w:szCs w:val="17"/>
      <w:lang w:eastAsia="ar-SA"/>
    </w:rPr>
  </w:style>
  <w:style w:type="paragraph" w:styleId="21">
    <w:name w:val="toc 2"/>
    <w:basedOn w:val="a"/>
    <w:next w:val="a"/>
    <w:autoRedefine/>
    <w:uiPriority w:val="99"/>
    <w:semiHidden/>
    <w:rsid w:val="00A14880"/>
    <w:pPr>
      <w:tabs>
        <w:tab w:val="right" w:leader="dot" w:pos="9061"/>
      </w:tabs>
      <w:ind w:left="57" w:hanging="57"/>
      <w:jc w:val="both"/>
    </w:pPr>
    <w:rPr>
      <w:spacing w:val="-5"/>
    </w:rPr>
  </w:style>
  <w:style w:type="character" w:customStyle="1" w:styleId="a5">
    <w:name w:val="Основной текст Знак"/>
    <w:link w:val="a6"/>
    <w:uiPriority w:val="99"/>
    <w:semiHidden/>
    <w:locked/>
    <w:rsid w:val="00A14880"/>
    <w:rPr>
      <w:lang w:val="ru-RU" w:eastAsia="ru-RU"/>
    </w:rPr>
  </w:style>
  <w:style w:type="paragraph" w:styleId="a6">
    <w:name w:val="Body Text"/>
    <w:basedOn w:val="a"/>
    <w:link w:val="a5"/>
    <w:uiPriority w:val="99"/>
    <w:semiHidden/>
    <w:rsid w:val="00A14880"/>
    <w:pPr>
      <w:spacing w:after="120"/>
    </w:pPr>
  </w:style>
  <w:style w:type="character" w:customStyle="1" w:styleId="BodyTextChar1">
    <w:name w:val="Body Text Char1"/>
    <w:uiPriority w:val="99"/>
    <w:semiHidden/>
    <w:rsid w:val="00E965CE"/>
    <w:rPr>
      <w:sz w:val="20"/>
      <w:szCs w:val="20"/>
    </w:rPr>
  </w:style>
  <w:style w:type="character" w:customStyle="1" w:styleId="a7">
    <w:name w:val="Основной текст с отступом Знак"/>
    <w:link w:val="a8"/>
    <w:uiPriority w:val="99"/>
    <w:semiHidden/>
    <w:locked/>
    <w:rsid w:val="00A14880"/>
    <w:rPr>
      <w:sz w:val="28"/>
      <w:szCs w:val="28"/>
      <w:lang w:val="ru-RU" w:eastAsia="ru-RU"/>
    </w:rPr>
  </w:style>
  <w:style w:type="paragraph" w:styleId="a8">
    <w:name w:val="Body Text Indent"/>
    <w:basedOn w:val="a"/>
    <w:link w:val="a7"/>
    <w:uiPriority w:val="99"/>
    <w:semiHidden/>
    <w:rsid w:val="00A14880"/>
    <w:pPr>
      <w:ind w:firstLine="720"/>
      <w:jc w:val="center"/>
    </w:pPr>
    <w:rPr>
      <w:sz w:val="28"/>
      <w:szCs w:val="28"/>
    </w:rPr>
  </w:style>
  <w:style w:type="character" w:customStyle="1" w:styleId="BodyTextIndentChar1">
    <w:name w:val="Body Text Indent Char1"/>
    <w:uiPriority w:val="99"/>
    <w:semiHidden/>
    <w:rsid w:val="00E965CE"/>
    <w:rPr>
      <w:sz w:val="20"/>
      <w:szCs w:val="20"/>
    </w:rPr>
  </w:style>
  <w:style w:type="character" w:customStyle="1" w:styleId="3">
    <w:name w:val="Основной текст 3 Знак"/>
    <w:link w:val="30"/>
    <w:uiPriority w:val="99"/>
    <w:locked/>
    <w:rsid w:val="00A14880"/>
    <w:rPr>
      <w:sz w:val="16"/>
      <w:szCs w:val="16"/>
      <w:lang w:val="ru-RU" w:eastAsia="ru-RU"/>
    </w:rPr>
  </w:style>
  <w:style w:type="paragraph" w:styleId="30">
    <w:name w:val="Body Text 3"/>
    <w:basedOn w:val="a"/>
    <w:link w:val="3"/>
    <w:uiPriority w:val="99"/>
    <w:rsid w:val="00A14880"/>
    <w:pPr>
      <w:spacing w:after="120"/>
    </w:pPr>
    <w:rPr>
      <w:sz w:val="16"/>
      <w:szCs w:val="16"/>
    </w:rPr>
  </w:style>
  <w:style w:type="character" w:customStyle="1" w:styleId="BodyText3Char1">
    <w:name w:val="Body Text 3 Char1"/>
    <w:uiPriority w:val="99"/>
    <w:semiHidden/>
    <w:rsid w:val="00E965CE"/>
    <w:rPr>
      <w:sz w:val="16"/>
      <w:szCs w:val="16"/>
    </w:rPr>
  </w:style>
  <w:style w:type="character" w:customStyle="1" w:styleId="22">
    <w:name w:val="Основной текст с отступом 2 Знак"/>
    <w:link w:val="23"/>
    <w:uiPriority w:val="99"/>
    <w:locked/>
    <w:rsid w:val="00A14880"/>
    <w:rPr>
      <w:lang w:val="ru-RU" w:eastAsia="ru-RU"/>
    </w:rPr>
  </w:style>
  <w:style w:type="paragraph" w:styleId="23">
    <w:name w:val="Body Text Indent 2"/>
    <w:basedOn w:val="a"/>
    <w:link w:val="22"/>
    <w:uiPriority w:val="99"/>
    <w:rsid w:val="00A14880"/>
    <w:pPr>
      <w:spacing w:after="120" w:line="480" w:lineRule="auto"/>
      <w:ind w:left="283"/>
    </w:pPr>
  </w:style>
  <w:style w:type="character" w:customStyle="1" w:styleId="BodyTextIndent2Char1">
    <w:name w:val="Body Text Indent 2 Char1"/>
    <w:uiPriority w:val="99"/>
    <w:semiHidden/>
    <w:rsid w:val="00E965CE"/>
    <w:rPr>
      <w:sz w:val="20"/>
      <w:szCs w:val="20"/>
    </w:rPr>
  </w:style>
  <w:style w:type="paragraph" w:styleId="a9">
    <w:name w:val="Block Text"/>
    <w:basedOn w:val="a"/>
    <w:uiPriority w:val="99"/>
    <w:rsid w:val="00A14880"/>
    <w:pPr>
      <w:ind w:left="-284" w:right="-731"/>
      <w:jc w:val="center"/>
    </w:pPr>
    <w:rPr>
      <w:sz w:val="28"/>
      <w:szCs w:val="28"/>
    </w:rPr>
  </w:style>
  <w:style w:type="paragraph" w:customStyle="1" w:styleId="western">
    <w:name w:val="western"/>
    <w:basedOn w:val="a"/>
    <w:uiPriority w:val="99"/>
    <w:rsid w:val="00A14880"/>
    <w:pPr>
      <w:suppressAutoHyphens/>
      <w:spacing w:before="280" w:after="280"/>
      <w:jc w:val="center"/>
    </w:pPr>
    <w:rPr>
      <w:sz w:val="28"/>
      <w:szCs w:val="28"/>
      <w:lang w:eastAsia="ar-SA"/>
    </w:rPr>
  </w:style>
  <w:style w:type="paragraph" w:customStyle="1" w:styleId="11">
    <w:name w:val="Цитата1"/>
    <w:basedOn w:val="a"/>
    <w:uiPriority w:val="99"/>
    <w:rsid w:val="00A14880"/>
    <w:pPr>
      <w:suppressAutoHyphens/>
      <w:ind w:left="-284" w:right="-731"/>
      <w:jc w:val="center"/>
    </w:pPr>
    <w:rPr>
      <w:sz w:val="28"/>
      <w:szCs w:val="28"/>
      <w:lang w:eastAsia="ar-SA"/>
    </w:rPr>
  </w:style>
  <w:style w:type="paragraph" w:customStyle="1" w:styleId="Iauiue">
    <w:name w:val="Iau?iue"/>
    <w:uiPriority w:val="99"/>
    <w:rsid w:val="00A14880"/>
    <w:pPr>
      <w:suppressAutoHyphens/>
      <w:spacing w:line="360" w:lineRule="auto"/>
    </w:pPr>
    <w:rPr>
      <w:sz w:val="24"/>
      <w:szCs w:val="24"/>
      <w:lang w:eastAsia="ar-SA"/>
    </w:rPr>
  </w:style>
  <w:style w:type="paragraph" w:styleId="aa">
    <w:name w:val="List Paragraph"/>
    <w:basedOn w:val="a"/>
    <w:uiPriority w:val="99"/>
    <w:qFormat/>
    <w:rsid w:val="00A14880"/>
    <w:pPr>
      <w:ind w:left="720"/>
    </w:pPr>
    <w:rPr>
      <w:sz w:val="24"/>
      <w:szCs w:val="24"/>
    </w:rPr>
  </w:style>
  <w:style w:type="paragraph" w:customStyle="1" w:styleId="Style11">
    <w:name w:val="Style11"/>
    <w:basedOn w:val="a"/>
    <w:uiPriority w:val="99"/>
    <w:rsid w:val="00A1488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">
    <w:name w:val="Style5"/>
    <w:basedOn w:val="a"/>
    <w:uiPriority w:val="99"/>
    <w:rsid w:val="00A1488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9">
    <w:name w:val="Style9"/>
    <w:basedOn w:val="a"/>
    <w:uiPriority w:val="99"/>
    <w:rsid w:val="00A1488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Default">
    <w:name w:val="Default"/>
    <w:uiPriority w:val="99"/>
    <w:rsid w:val="00A14880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FontStyle12">
    <w:name w:val="Font Style12"/>
    <w:uiPriority w:val="99"/>
    <w:rsid w:val="00A14880"/>
    <w:rPr>
      <w:rFonts w:ascii="Times New Roman" w:hAnsi="Times New Roman" w:cs="Times New Roman"/>
      <w:sz w:val="18"/>
      <w:szCs w:val="18"/>
    </w:rPr>
  </w:style>
  <w:style w:type="character" w:customStyle="1" w:styleId="FontStyle16">
    <w:name w:val="Font Style16"/>
    <w:uiPriority w:val="99"/>
    <w:rsid w:val="00A14880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22">
    <w:name w:val="Font Style22"/>
    <w:uiPriority w:val="99"/>
    <w:rsid w:val="00A14880"/>
    <w:rPr>
      <w:rFonts w:ascii="Arial" w:hAnsi="Arial" w:cs="Arial"/>
      <w:b/>
      <w:bCs/>
      <w:spacing w:val="-10"/>
      <w:sz w:val="16"/>
      <w:szCs w:val="16"/>
    </w:rPr>
  </w:style>
  <w:style w:type="paragraph" w:customStyle="1" w:styleId="ab">
    <w:name w:val="Содержимое таблицы"/>
    <w:basedOn w:val="a"/>
    <w:uiPriority w:val="99"/>
    <w:rsid w:val="006F7734"/>
    <w:pPr>
      <w:widowControl w:val="0"/>
      <w:suppressLineNumbers/>
      <w:suppressAutoHyphens/>
    </w:pPr>
    <w:rPr>
      <w:kern w:val="1"/>
      <w:sz w:val="24"/>
      <w:szCs w:val="24"/>
      <w:lang w:eastAsia="ar-SA"/>
    </w:rPr>
  </w:style>
  <w:style w:type="paragraph" w:customStyle="1" w:styleId="12">
    <w:name w:val="Текст1"/>
    <w:basedOn w:val="a"/>
    <w:uiPriority w:val="99"/>
    <w:rsid w:val="00F0250B"/>
    <w:pPr>
      <w:widowControl w:val="0"/>
      <w:suppressAutoHyphens/>
      <w:autoSpaceDE w:val="0"/>
    </w:pPr>
    <w:rPr>
      <w:rFonts w:ascii="Consolas" w:hAnsi="Consolas" w:cs="Consolas"/>
      <w:sz w:val="21"/>
      <w:szCs w:val="21"/>
      <w:lang w:eastAsia="ar-SA"/>
    </w:rPr>
  </w:style>
  <w:style w:type="paragraph" w:customStyle="1" w:styleId="13">
    <w:name w:val="Обычный1"/>
    <w:uiPriority w:val="99"/>
    <w:rsid w:val="000065E4"/>
    <w:pPr>
      <w:widowControl w:val="0"/>
      <w:spacing w:before="60" w:line="260" w:lineRule="auto"/>
      <w:ind w:firstLine="680"/>
      <w:jc w:val="both"/>
    </w:pPr>
    <w:rPr>
      <w:sz w:val="22"/>
      <w:szCs w:val="22"/>
    </w:rPr>
  </w:style>
  <w:style w:type="paragraph" w:customStyle="1" w:styleId="Style1">
    <w:name w:val="Style1"/>
    <w:basedOn w:val="a"/>
    <w:uiPriority w:val="99"/>
    <w:rsid w:val="00C0159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">
    <w:name w:val="Style2"/>
    <w:basedOn w:val="a"/>
    <w:uiPriority w:val="99"/>
    <w:rsid w:val="00C0159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">
    <w:name w:val="Style4"/>
    <w:basedOn w:val="a"/>
    <w:uiPriority w:val="99"/>
    <w:rsid w:val="00C0159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0">
    <w:name w:val="Style10"/>
    <w:basedOn w:val="a"/>
    <w:uiPriority w:val="99"/>
    <w:rsid w:val="00C0159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2">
    <w:name w:val="Style12"/>
    <w:basedOn w:val="a"/>
    <w:uiPriority w:val="99"/>
    <w:rsid w:val="00C0159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3">
    <w:name w:val="Style13"/>
    <w:basedOn w:val="a"/>
    <w:uiPriority w:val="99"/>
    <w:rsid w:val="00C0159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ConsPlusTitle">
    <w:name w:val="ConsPlusTitle"/>
    <w:uiPriority w:val="99"/>
    <w:rsid w:val="00C01596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Style3">
    <w:name w:val="Style3"/>
    <w:basedOn w:val="a"/>
    <w:uiPriority w:val="99"/>
    <w:rsid w:val="00C01596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7">
    <w:name w:val="Font Style17"/>
    <w:uiPriority w:val="99"/>
    <w:rsid w:val="00C01596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uiPriority w:val="99"/>
    <w:rsid w:val="00C01596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0">
    <w:name w:val="Font Style20"/>
    <w:uiPriority w:val="99"/>
    <w:rsid w:val="00C01596"/>
    <w:rPr>
      <w:rFonts w:ascii="Georgia" w:hAnsi="Georgia" w:cs="Georgia"/>
      <w:sz w:val="12"/>
      <w:szCs w:val="12"/>
    </w:rPr>
  </w:style>
  <w:style w:type="character" w:customStyle="1" w:styleId="FontStyle21">
    <w:name w:val="Font Style21"/>
    <w:uiPriority w:val="99"/>
    <w:rsid w:val="00C01596"/>
    <w:rPr>
      <w:rFonts w:ascii="Times New Roman" w:hAnsi="Times New Roman" w:cs="Times New Roman"/>
      <w:sz w:val="12"/>
      <w:szCs w:val="12"/>
    </w:rPr>
  </w:style>
  <w:style w:type="character" w:customStyle="1" w:styleId="FontStyle23">
    <w:name w:val="Font Style23"/>
    <w:uiPriority w:val="99"/>
    <w:rsid w:val="00C01596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2">
    <w:name w:val="Font Style32"/>
    <w:uiPriority w:val="99"/>
    <w:rsid w:val="003913DC"/>
    <w:rPr>
      <w:rFonts w:ascii="Times New Roman" w:hAnsi="Times New Roman" w:cs="Times New Roman"/>
      <w:i/>
      <w:iCs/>
      <w:sz w:val="12"/>
      <w:szCs w:val="12"/>
    </w:rPr>
  </w:style>
  <w:style w:type="character" w:styleId="ac">
    <w:name w:val="FollowedHyperlink"/>
    <w:uiPriority w:val="99"/>
    <w:rsid w:val="00D17E6E"/>
    <w:rPr>
      <w:color w:val="auto"/>
      <w:u w:val="single"/>
    </w:rPr>
  </w:style>
  <w:style w:type="paragraph" w:styleId="ad">
    <w:name w:val="Balloon Text"/>
    <w:basedOn w:val="a"/>
    <w:link w:val="ae"/>
    <w:uiPriority w:val="99"/>
    <w:semiHidden/>
    <w:rsid w:val="000F686A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link w:val="ad"/>
    <w:uiPriority w:val="99"/>
    <w:locked/>
    <w:rsid w:val="000F686A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basedOn w:val="a"/>
    <w:uiPriority w:val="99"/>
    <w:rsid w:val="00F62CBA"/>
    <w:pPr>
      <w:spacing w:before="100" w:beforeAutospacing="1" w:after="100" w:afterAutospacing="1"/>
    </w:pPr>
    <w:rPr>
      <w:sz w:val="24"/>
      <w:szCs w:val="24"/>
    </w:rPr>
  </w:style>
  <w:style w:type="paragraph" w:customStyle="1" w:styleId="Style8">
    <w:name w:val="Style8"/>
    <w:basedOn w:val="a"/>
    <w:uiPriority w:val="99"/>
    <w:rsid w:val="006D31BF"/>
    <w:pPr>
      <w:widowControl w:val="0"/>
      <w:autoSpaceDE w:val="0"/>
      <w:autoSpaceDN w:val="0"/>
      <w:adjustRightInd w:val="0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1814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1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81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14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814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1814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1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81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14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814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4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1814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4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znanium.com/bookread2.php?book=615221" TargetMode="External"/><Relationship Id="rId18" Type="http://schemas.openxmlformats.org/officeDocument/2006/relationships/hyperlink" Target="http://znanium.com/bookread2.php?book=891167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e.lanbook.com/view/book/555" TargetMode="External"/><Relationship Id="rId7" Type="http://schemas.openxmlformats.org/officeDocument/2006/relationships/image" Target="media/image2.emf"/><Relationship Id="rId12" Type="http://schemas.openxmlformats.org/officeDocument/2006/relationships/hyperlink" Target="https://magtu.informsystema.ru/uploader/fileUpload?name=2380.pdf&amp;show=dcatalogues/1/1130056/2380.pdf&amp;view=true" TargetMode="External"/><Relationship Id="rId17" Type="http://schemas.openxmlformats.org/officeDocument/2006/relationships/hyperlink" Target="http://znanium.com/bookread2.php?book=891167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magtu.informsystema.ru/uploader/fileUpload?name=65.pdf&amp;show=dcatalogues/1/1137016/65.pdf&amp;view=true" TargetMode="External"/><Relationship Id="rId20" Type="http://schemas.openxmlformats.org/officeDocument/2006/relationships/hyperlink" Target="http://znanium.com/bookread2.php?book=546659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://znanium.com/catalog.php?bookinfo=424613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magtu.informsystema.ru/uploader/fileUpload?name=65.pdf&amp;show=dcatalogues/1/1137016/65.pdf&amp;view=true" TargetMode="External"/><Relationship Id="rId23" Type="http://schemas.openxmlformats.org/officeDocument/2006/relationships/hyperlink" Target="http://znanium.com/bookread2.php?book=774201" TargetMode="External"/><Relationship Id="rId10" Type="http://schemas.openxmlformats.org/officeDocument/2006/relationships/hyperlink" Target="http://znanium.com/bookread2.php?book=473200" TargetMode="External"/><Relationship Id="rId19" Type="http://schemas.openxmlformats.org/officeDocument/2006/relationships/hyperlink" Target="http://znanium.com/catalog.php?bookinfo=546691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znanium.com/bookread2.php?book=486838" TargetMode="External"/><Relationship Id="rId14" Type="http://schemas.openxmlformats.org/officeDocument/2006/relationships/hyperlink" Target="http://znanium.com/bookread2.php?book=515522" TargetMode="External"/><Relationship Id="rId22" Type="http://schemas.openxmlformats.org/officeDocument/2006/relationships/hyperlink" Target="http://znanium.com/bookread2.php?book=55120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</TotalTime>
  <Pages>23</Pages>
  <Words>8218</Words>
  <Characters>46848</Characters>
  <Application>Microsoft Office Word</Application>
  <DocSecurity>0</DocSecurity>
  <Lines>390</Lines>
  <Paragraphs>109</Paragraphs>
  <ScaleCrop>false</ScaleCrop>
  <Company>MGTU</Company>
  <LinksUpToDate>false</LinksUpToDate>
  <CharactersWithSpaces>54957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K419</dc:creator>
  <cp:keywords/>
  <dc:description/>
  <cp:lastModifiedBy>Виктор</cp:lastModifiedBy>
  <cp:revision>64</cp:revision>
  <dcterms:created xsi:type="dcterms:W3CDTF">2015-12-14T11:33:00Z</dcterms:created>
  <dcterms:modified xsi:type="dcterms:W3CDTF">2020-11-26T04:09:00Z</dcterms:modified>
</cp:coreProperties>
</file>