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F4" w:rsidRDefault="004A20F4" w:rsidP="004A20F4">
      <w:pPr>
        <w:ind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3100" cy="9182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0F4" w:rsidRDefault="004A20F4" w:rsidP="004A20F4">
      <w:pPr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5895975" cy="69151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4A20F4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3606F5">
        <w:rPr>
          <w:noProof/>
        </w:rPr>
        <w:lastRenderedPageBreak/>
        <w:drawing>
          <wp:inline distT="0" distB="0" distL="0" distR="0">
            <wp:extent cx="5940425" cy="7806061"/>
            <wp:effectExtent l="19050" t="0" r="3175" b="0"/>
            <wp:docPr id="4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lastRenderedPageBreak/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формирование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катастроф.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образовательной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910"/>
      </w:tblGrid>
      <w:tr w:rsidR="00E707F7" w:rsidTr="0055229C">
        <w:trPr>
          <w:trHeight w:val="88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0B03EA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использовать приемы оказания первой помощи, методы защиты в условиях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О</w:t>
            </w:r>
            <w:r w:rsidR="00E707F7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1F5B8F">
              <w:rPr>
                <w:b/>
                <w:color w:val="000000"/>
              </w:rPr>
              <w:t xml:space="preserve"> -</w:t>
            </w:r>
            <w:r w:rsidR="009E4F54"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szCs w:val="24"/>
              </w:rPr>
              <w:t xml:space="preserve">способностью применять в практической деятельности принципы рационального использования природных ресурсов и защиты окружающей среды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ind w:firstLine="0"/>
            </w:pPr>
            <w:r>
              <w:t>о</w:t>
            </w:r>
            <w:r w:rsidR="00C07287">
              <w:t xml:space="preserve">сновные </w:t>
            </w:r>
            <w:r>
              <w:t xml:space="preserve">источники и факторы физического, химического и биологического  </w:t>
            </w:r>
            <w:r w:rsidR="00C07287">
              <w:t xml:space="preserve">загрязнения окружающей среды, их влияние на </w:t>
            </w:r>
            <w:r>
              <w:t>атмосферу, гидросферу, почву</w:t>
            </w:r>
            <w:r w:rsidR="00C07287">
              <w:t xml:space="preserve"> и человека.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-62"/>
                <w:tab w:val="left" w:pos="0"/>
              </w:tabs>
              <w:ind w:firstLine="0"/>
            </w:pPr>
            <w:r>
              <w:t>р</w:t>
            </w:r>
            <w:r w:rsidR="00C07287">
              <w:t>азличать физические</w:t>
            </w:r>
            <w:r>
              <w:t xml:space="preserve">, химические. биологические </w:t>
            </w:r>
            <w:r w:rsidR="00C07287">
              <w:t xml:space="preserve"> факторы их параметры и обсуждать способы защиты от них техническими, организационными и управленческими методами.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оценивания  этих факторов на окружающую среду.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1F5B8F">
              <w:rPr>
                <w:b/>
                <w:color w:val="000000"/>
                <w:szCs w:val="24"/>
              </w:rPr>
              <w:t xml:space="preserve">- </w:t>
            </w:r>
            <w:r w:rsidR="0087008B"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lastRenderedPageBreak/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3D7A03" w:rsidRDefault="00896C02" w:rsidP="00C07287">
            <w:pPr>
              <w:pStyle w:val="Style3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134723" w:rsidRDefault="00896C02" w:rsidP="00C07287">
            <w:pPr>
              <w:pStyle w:val="Style3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пригодности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C07287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ПК-13</w:t>
            </w:r>
            <w:r w:rsidR="001F5B8F">
              <w:rPr>
                <w:b/>
                <w:color w:val="000000"/>
              </w:rPr>
              <w:t xml:space="preserve">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пригодности полученных результатов в области техники безопасности, производственной санитарии, пожарной безопасности и охраны труда</w:t>
            </w: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i/>
          <w:highlight w:val="yellow"/>
        </w:rPr>
        <w:sectPr w:rsidR="00E707F7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5DE" w:rsidRPr="00C14342" w:rsidRDefault="005515DE" w:rsidP="005515DE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</w:t>
      </w:r>
      <w:r w:rsidR="00E252E3">
        <w:rPr>
          <w:rStyle w:val="FontStyle18"/>
          <w:b w:val="0"/>
          <w:sz w:val="24"/>
          <w:szCs w:val="24"/>
        </w:rPr>
        <w:t>55</w:t>
      </w:r>
      <w:r>
        <w:rPr>
          <w:rStyle w:val="FontStyle18"/>
          <w:b w:val="0"/>
          <w:sz w:val="24"/>
          <w:szCs w:val="24"/>
        </w:rPr>
        <w:t xml:space="preserve"> акад. часов 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F714B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 w:rsidR="00E252E3">
        <w:rPr>
          <w:rStyle w:val="FontStyle18"/>
          <w:b w:val="0"/>
          <w:sz w:val="24"/>
          <w:szCs w:val="24"/>
          <w:lang w:val="ru-RU"/>
        </w:rPr>
        <w:t>51</w:t>
      </w:r>
      <w:r w:rsidRPr="009F714B">
        <w:rPr>
          <w:rStyle w:val="FontStyle18"/>
          <w:b w:val="0"/>
          <w:sz w:val="24"/>
          <w:szCs w:val="24"/>
          <w:lang w:val="ru-RU"/>
        </w:rPr>
        <w:t xml:space="preserve"> 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акад. </w:t>
      </w:r>
      <w:r w:rsidRPr="009F714B">
        <w:rPr>
          <w:rStyle w:val="FontStyle18"/>
          <w:b w:val="0"/>
          <w:sz w:val="24"/>
          <w:szCs w:val="24"/>
          <w:lang w:val="ru-RU"/>
        </w:rPr>
        <w:t>часов;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>
        <w:rPr>
          <w:rStyle w:val="FontStyle18"/>
          <w:b w:val="0"/>
          <w:sz w:val="24"/>
          <w:szCs w:val="24"/>
          <w:lang w:val="ru-RU"/>
        </w:rPr>
        <w:t>внеаудиторная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E252E3">
        <w:rPr>
          <w:rStyle w:val="FontStyle18"/>
          <w:b w:val="0"/>
          <w:sz w:val="24"/>
          <w:szCs w:val="24"/>
          <w:lang w:val="ru-RU"/>
        </w:rPr>
        <w:t>4</w:t>
      </w:r>
      <w:r w:rsidR="009F714B" w:rsidRPr="009F714B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9F714B">
        <w:rPr>
          <w:rStyle w:val="FontStyle18"/>
          <w:b w:val="0"/>
          <w:sz w:val="24"/>
          <w:szCs w:val="24"/>
        </w:rPr>
        <w:t>акад</w:t>
      </w:r>
      <w:proofErr w:type="spellEnd"/>
      <w:r w:rsidR="009F714B">
        <w:rPr>
          <w:rStyle w:val="FontStyle18"/>
          <w:b w:val="0"/>
          <w:sz w:val="24"/>
          <w:szCs w:val="24"/>
        </w:rPr>
        <w:t xml:space="preserve">. </w:t>
      </w:r>
      <w:r w:rsidR="009F714B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9F714B" w:rsidRPr="00C14342">
        <w:rPr>
          <w:rStyle w:val="FontStyle18"/>
          <w:b w:val="0"/>
          <w:sz w:val="24"/>
          <w:szCs w:val="24"/>
        </w:rPr>
        <w:t>асов</w:t>
      </w:r>
      <w:proofErr w:type="spellEnd"/>
      <w:r w:rsidR="009F714B">
        <w:rPr>
          <w:rStyle w:val="FontStyle18"/>
          <w:b w:val="0"/>
          <w:sz w:val="24"/>
          <w:szCs w:val="24"/>
          <w:lang w:val="ru-RU"/>
        </w:rPr>
        <w:t>;</w:t>
      </w:r>
    </w:p>
    <w:p w:rsidR="005515DE" w:rsidRDefault="005515DE" w:rsidP="005515DE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E252E3">
        <w:rPr>
          <w:rStyle w:val="FontStyle18"/>
          <w:b w:val="0"/>
          <w:sz w:val="24"/>
          <w:szCs w:val="24"/>
        </w:rPr>
        <w:t>53,3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5515DE" w:rsidRPr="00997182" w:rsidRDefault="005515DE" w:rsidP="005515D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контроль – </w:t>
      </w:r>
      <w:r w:rsidR="00E252E3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35,7</w:t>
      </w: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 акад. часов;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 w:rsidR="00E252E3">
        <w:rPr>
          <w:rStyle w:val="FontStyle18"/>
          <w:b w:val="0"/>
          <w:sz w:val="24"/>
          <w:szCs w:val="24"/>
        </w:rPr>
        <w:t>35,7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5515DE" w:rsidRPr="00147FE0" w:rsidTr="005515DE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CE5D06">
              <w:rPr>
                <w:rStyle w:val="FontStyle25"/>
                <w:sz w:val="22"/>
                <w:szCs w:val="22"/>
              </w:rPr>
              <w:t>Семестр</w:t>
            </w:r>
          </w:p>
        </w:tc>
        <w:tc>
          <w:tcPr>
            <w:tcW w:w="2320" w:type="dxa"/>
            <w:gridSpan w:val="3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Аудиторная контактная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часах)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5515DE" w:rsidRPr="00147FE0" w:rsidTr="005515DE">
        <w:trPr>
          <w:cantSplit/>
          <w:trHeight w:val="1134"/>
          <w:tblHeader/>
        </w:trPr>
        <w:tc>
          <w:tcPr>
            <w:tcW w:w="5559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724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14342"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C14342" w:rsidRDefault="00B23B02" w:rsidP="00B23B02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r w:rsidRPr="00E77B56">
              <w:rPr>
                <w:i/>
                <w:color w:val="000000"/>
              </w:rPr>
              <w:t>зув</w:t>
            </w: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C34B1F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7247CC" w:rsidP="005515DE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7247CC">
              <w:rPr>
                <w:i/>
                <w:color w:val="000000"/>
              </w:rPr>
              <w:t>О</w:t>
            </w:r>
            <w:r w:rsidR="005515DE" w:rsidRPr="007247CC">
              <w:rPr>
                <w:i/>
                <w:color w:val="000000"/>
              </w:rPr>
              <w:t>К-</w:t>
            </w:r>
            <w:r w:rsidRPr="007247CC">
              <w:rPr>
                <w:i/>
                <w:color w:val="000000"/>
              </w:rPr>
              <w:t>8</w:t>
            </w:r>
            <w:r w:rsidR="005515DE" w:rsidRPr="007247CC">
              <w:rPr>
                <w:i/>
                <w:color w:val="000000"/>
              </w:rPr>
              <w:t xml:space="preserve"> </w:t>
            </w:r>
            <w:r w:rsidR="005515DE" w:rsidRPr="007247CC">
              <w:rPr>
                <w:i/>
              </w:rPr>
              <w:t xml:space="preserve">– </w:t>
            </w:r>
            <w:proofErr w:type="spellStart"/>
            <w:r w:rsidR="005515DE" w:rsidRPr="007247CC">
              <w:rPr>
                <w:i/>
                <w:color w:val="000000"/>
              </w:rPr>
              <w:t>зув</w:t>
            </w:r>
            <w:proofErr w:type="spellEnd"/>
          </w:p>
          <w:p w:rsidR="005515DE" w:rsidRPr="007247CC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47CC">
              <w:rPr>
                <w:i/>
                <w:color w:val="000000"/>
              </w:rPr>
              <w:t>ПК</w:t>
            </w:r>
            <w:r w:rsidR="007247CC" w:rsidRPr="007247CC">
              <w:rPr>
                <w:i/>
                <w:color w:val="000000"/>
              </w:rPr>
              <w:t>-13</w:t>
            </w:r>
            <w:r w:rsidRPr="007247CC">
              <w:rPr>
                <w:i/>
                <w:color w:val="000000"/>
              </w:rPr>
              <w:t xml:space="preserve"> 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2.1. Производственный шум, ультразвук и инфразвук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«Ис</w:t>
            </w:r>
            <w:r w:rsidRPr="00C14342">
              <w:rPr>
                <w:szCs w:val="24"/>
              </w:rPr>
              <w:lastRenderedPageBreak/>
              <w:t>следование промышленного шума»</w:t>
            </w:r>
          </w:p>
          <w:p w:rsidR="005515DE" w:rsidRPr="00C14342" w:rsidRDefault="005515DE" w:rsidP="005515DE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lastRenderedPageBreak/>
              <w:t>ПК-</w:t>
            </w:r>
            <w:r w:rsidR="007247CC" w:rsidRPr="007247CC">
              <w:rPr>
                <w:i/>
              </w:rPr>
              <w:t>13</w:t>
            </w:r>
            <w:r w:rsidRPr="007247CC">
              <w:rPr>
                <w:i/>
              </w:rPr>
              <w:t xml:space="preserve">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</w:t>
            </w:r>
            <w:r w:rsidR="007247CC" w:rsidRPr="007247CC">
              <w:rPr>
                <w:i/>
                <w:color w:val="000000"/>
              </w:rPr>
              <w:t>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2.2. Производственная вибрация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515DE" w:rsidRPr="00C14342" w:rsidRDefault="005515DE" w:rsidP="005515DE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2.3. Гигиенические основы производственного освещения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</w:t>
            </w: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Лабораторное занятие «Исследование естественного и искусственного освещения»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2.4. Воздух рабочей зоны предприятий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Лабораторное занятие «Исследование параметров микроклимата»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2.5. Электромагнитные излучения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lastRenderedPageBreak/>
              <w:t>2.6. Электробезопасность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Лабораторное занятие «Исследование </w:t>
            </w:r>
            <w:r>
              <w:rPr>
                <w:szCs w:val="24"/>
              </w:rPr>
              <w:t>сопротивления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2.7. Пожарная безопасность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7247CC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E77B56" w:rsidRDefault="005515DE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>ПК-</w:t>
            </w:r>
            <w:r w:rsidR="007247CC" w:rsidRPr="00E77B56">
              <w:rPr>
                <w:i/>
                <w:color w:val="000000"/>
              </w:rPr>
              <w:t>12</w:t>
            </w:r>
            <w:r w:rsidRPr="00E77B56">
              <w:rPr>
                <w:i/>
                <w:color w:val="000000"/>
              </w:rPr>
              <w:t xml:space="preserve">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7247CC" w:rsidRPr="00E77B56" w:rsidRDefault="007247CC" w:rsidP="007247C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16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EF62F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 xml:space="preserve">3. Технические методы и средства повышения безопасности и </w:t>
            </w:r>
            <w:proofErr w:type="spellStart"/>
            <w:r w:rsidRPr="00C14342">
              <w:t>экологичности</w:t>
            </w:r>
            <w:proofErr w:type="spellEnd"/>
            <w:r w:rsidRPr="00C14342">
              <w:t xml:space="preserve"> производственных систем</w:t>
            </w:r>
          </w:p>
        </w:tc>
        <w:tc>
          <w:tcPr>
            <w:tcW w:w="525" w:type="dxa"/>
          </w:tcPr>
          <w:p w:rsidR="005515DE" w:rsidRPr="00383744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286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E77B56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ОК-8-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  <w:r w:rsidRPr="00E77B56">
              <w:rPr>
                <w:i/>
              </w:rPr>
              <w:t xml:space="preserve"> </w:t>
            </w:r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</w:t>
            </w:r>
            <w:r w:rsidR="005515DE" w:rsidRPr="00E77B56">
              <w:rPr>
                <w:i/>
              </w:rPr>
              <w:t>ПК-</w:t>
            </w:r>
            <w:r w:rsidRPr="00E77B56">
              <w:rPr>
                <w:i/>
              </w:rPr>
              <w:t>5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</w:t>
            </w:r>
            <w:r w:rsidR="005515DE" w:rsidRPr="00E77B56">
              <w:rPr>
                <w:i/>
              </w:rPr>
              <w:t>-</w:t>
            </w:r>
            <w:r w:rsidRPr="00E77B56">
              <w:rPr>
                <w:i/>
              </w:rPr>
              <w:t>12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E77B5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2863" w:rsidP="006B2863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4. Прогнозирование и ликвидация чрезвычайных ситуаций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7150" w:rsidP="006B7150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172251" w:rsidRDefault="00E77B56" w:rsidP="00E77B5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5. Правовые и организационные основы безопасности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EF62F8">
            <w:pPr>
              <w:pStyle w:val="Style14"/>
              <w:widowControl/>
              <w:ind w:firstLine="0"/>
              <w:jc w:val="center"/>
            </w:pPr>
            <w:r>
              <w:t>10</w:t>
            </w:r>
            <w:r w:rsidR="005515DE">
              <w:t>,</w:t>
            </w:r>
            <w:r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E77B56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6B7150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17</w:t>
            </w:r>
            <w:r w:rsidR="001073DD">
              <w:rPr>
                <w:b/>
                <w:color w:val="000000"/>
                <w:szCs w:val="22"/>
              </w:rPr>
              <w:t>/</w:t>
            </w: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Промежуточный контроль (экзамен)</w:t>
            </w: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  <w:sectPr w:rsidR="005515DE" w:rsidSect="005515D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Для реализации предусмотренных видов учебной работы в качестве образовательных технологий в преподавании дисциплины «Безопасность жизнедеятельности» используются традиционная и модульно-</w:t>
      </w:r>
      <w:proofErr w:type="spellStart"/>
      <w:r w:rsidRPr="00C14342">
        <w:rPr>
          <w:bCs/>
        </w:rPr>
        <w:t>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лабораторных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имитация студентами реальной профессиональной деятельности с выполнением функций специалистов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вариантов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tabs>
          <w:tab w:val="left" w:pos="567"/>
        </w:tabs>
        <w:rPr>
          <w:bCs/>
        </w:rPr>
      </w:pP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производственных факторов студента в учебной аудитории.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возникновения.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чрезвычайных ситуациях, прогнозирование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ознакомление с планом.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lastRenderedPageBreak/>
        <w:t>Г) научить оперативно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существования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4. Какие опасности относятся к техногенным?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информационных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3426"/>
        <w:gridCol w:w="9015"/>
      </w:tblGrid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Структурный элемент компетенции</w:t>
            </w:r>
          </w:p>
        </w:tc>
        <w:tc>
          <w:tcPr>
            <w:tcW w:w="395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Планируемые результаты обучения</w:t>
            </w:r>
          </w:p>
        </w:tc>
        <w:tc>
          <w:tcPr>
            <w:tcW w:w="8314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E707F7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0B03EA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техносферных</w:t>
            </w:r>
            <w:proofErr w:type="spellEnd"/>
            <w:r>
              <w:t xml:space="preserve"> опасностях, их свойствах и характеристиках; характере  воздействия вредных и опасных факторов; приемы первой помощи; методы защиты в условиях чрезвычайных ситуаций, называет их структурные характеристики</w:t>
            </w:r>
          </w:p>
        </w:tc>
        <w:tc>
          <w:tcPr>
            <w:tcW w:w="8314" w:type="dxa"/>
          </w:tcPr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поражении электрическим током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отравлении.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кровотечении.</w:t>
            </w:r>
          </w:p>
          <w:p w:rsidR="00FB19DD" w:rsidRPr="00B86E3B" w:rsidRDefault="00FB19DD" w:rsidP="00FB19DD">
            <w:pPr>
              <w:numPr>
                <w:ilvl w:val="0"/>
                <w:numId w:val="34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 w:rsidRPr="00B86E3B">
              <w:t>Системный анализ безопасности.</w:t>
            </w:r>
          </w:p>
          <w:p w:rsidR="00E707F7" w:rsidRPr="005D1A22" w:rsidRDefault="00E707F7" w:rsidP="00FB19DD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эффективного решения в области идентификации опасностей среды обитания человека, риска их реализации;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8314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DF58AB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>На учебном тренажере провести реанимационные действия человека пораженного электрическим током.</w:t>
            </w:r>
          </w:p>
          <w:p w:rsidR="00E707F7" w:rsidRPr="00FE15E6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 xml:space="preserve">На учебном тренажере провести наложение шины на </w:t>
            </w:r>
            <w:r w:rsidR="00E80251">
              <w:rPr>
                <w:i w:val="0"/>
              </w:rPr>
              <w:t>перелом в лучезапястной кости руки.</w:t>
            </w:r>
            <w:r>
              <w:rPr>
                <w:i w:val="0"/>
              </w:rPr>
              <w:t xml:space="preserve"> 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результатов в области</w:t>
            </w:r>
            <w:r>
              <w:rPr>
                <w:color w:val="000000"/>
              </w:rPr>
              <w:t xml:space="preserve">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8314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t>Комплексные задания: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 xml:space="preserve">ЗАДАНИЕ </w:t>
            </w:r>
            <w:r w:rsidR="00E80251">
              <w:t>1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группы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метров.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крови и тка</w:t>
            </w:r>
            <w:r>
              <w:t xml:space="preserve">нях? </w:t>
            </w:r>
            <w:r w:rsidRPr="00D9256D">
              <w:t xml:space="preserve">Укажите последовательность осуществления первой </w:t>
            </w:r>
            <w:r w:rsidRPr="00D9256D">
              <w:lastRenderedPageBreak/>
              <w:t>медицинской помощи при сильном обморожении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лавины составляет 200 км/ч, а дальность ее выброса – 1 км, то время (в секундах), за которое лавина сойдет с горного массива, составит</w:t>
            </w:r>
            <w:r>
              <w:t xml:space="preserve"> …?</w:t>
            </w:r>
          </w:p>
          <w:p w:rsidR="00FA4830" w:rsidRPr="00A84A59" w:rsidRDefault="00FA4830" w:rsidP="007D5A6B"/>
        </w:tc>
      </w:tr>
      <w:tr w:rsidR="00FA4830" w:rsidRPr="005D1A22" w:rsidTr="00E707F7">
        <w:tc>
          <w:tcPr>
            <w:tcW w:w="14429" w:type="dxa"/>
            <w:gridSpan w:val="3"/>
          </w:tcPr>
          <w:p w:rsidR="00FA4830" w:rsidRPr="005D1A22" w:rsidRDefault="00876C3A" w:rsidP="00876C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О</w:t>
            </w:r>
            <w:r w:rsidR="00FA4830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FA4830">
              <w:rPr>
                <w:b/>
                <w:color w:val="000000"/>
              </w:rPr>
              <w:t xml:space="preserve"> - </w:t>
            </w:r>
            <w:r w:rsidR="000F35C5" w:rsidRPr="0055229C">
              <w:rPr>
                <w:b/>
                <w:szCs w:val="24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Default="00152730" w:rsidP="00DF58AB">
            <w:pPr>
              <w:ind w:firstLine="0"/>
            </w:pPr>
            <w:r>
              <w:t>основные источники и факторы физического, химического и биологического  загрязнения окружающей среды, их влияние на атмосферу, гидросферу, почву и человека.</w:t>
            </w:r>
          </w:p>
        </w:tc>
        <w:tc>
          <w:tcPr>
            <w:tcW w:w="8314" w:type="dxa"/>
          </w:tcPr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E80251" w:rsidRPr="00211959" w:rsidRDefault="00E80251" w:rsidP="00E80251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152730" w:rsidRPr="0040751E" w:rsidRDefault="00152730" w:rsidP="00E80251">
            <w:pPr>
              <w:pStyle w:val="a5"/>
              <w:numPr>
                <w:ilvl w:val="0"/>
                <w:numId w:val="39"/>
              </w:numPr>
              <w:ind w:left="474"/>
              <w:rPr>
                <w:sz w:val="20"/>
                <w:szCs w:val="20"/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-62"/>
                <w:tab w:val="left" w:pos="0"/>
              </w:tabs>
              <w:ind w:firstLine="0"/>
            </w:pPr>
            <w:r>
              <w:t>различать физические, химические. биологические  факторы их параметры и обсуждать способы защиты от них техническими, организационными и управленческими методами.</w:t>
            </w:r>
          </w:p>
        </w:tc>
        <w:tc>
          <w:tcPr>
            <w:tcW w:w="8314" w:type="dxa"/>
          </w:tcPr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, установлено три одинаковых компьютера (системный блок и монитор, размером 13 дюймов, при постоянном включении). За каждым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копировальный аппарат (в спящем режиме). Приточно-вытяжная естественная вентиляция осуществляется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152730" w:rsidRPr="00237A38" w:rsidRDefault="001527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температура 22 °С, определить: необходимую производительность (расход) приточно-вытяжной естественной вентиляции, площадь вытяжных проемов и кратность воздухообмена.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оценивания  этих факторов на окружающую среду.</w:t>
            </w:r>
          </w:p>
        </w:tc>
        <w:tc>
          <w:tcPr>
            <w:tcW w:w="8314" w:type="dxa"/>
          </w:tcPr>
          <w:p w:rsidR="00152730" w:rsidRPr="00BB411C" w:rsidRDefault="00152730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93307F">
              <w:rPr>
                <w:rFonts w:eastAsia="TimesNewRomanPSMT"/>
                <w:b/>
              </w:rPr>
              <w:t>РАСЧЕТ ПОЛИГОНА Т</w:t>
            </w:r>
            <w:r>
              <w:rPr>
                <w:rFonts w:eastAsia="TimesNewRomanPSMT"/>
                <w:b/>
              </w:rPr>
              <w:t>К</w:t>
            </w:r>
            <w:r w:rsidRPr="0093307F">
              <w:rPr>
                <w:rFonts w:eastAsia="TimesNewRomanPSMT"/>
                <w:b/>
              </w:rPr>
              <w:t>О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Задание: </w:t>
            </w:r>
            <w:r w:rsidRPr="003579F7">
              <w:rPr>
                <w:rFonts w:eastAsia="TimesNewRomanPS-BoldMT"/>
                <w:bCs/>
              </w:rPr>
              <w:t xml:space="preserve">Рассчитать полигон твердых коммунальных </w:t>
            </w:r>
            <w:r>
              <w:rPr>
                <w:rFonts w:eastAsia="TimesNewRomanPS-BoldMT"/>
                <w:bCs/>
              </w:rPr>
              <w:t>от</w:t>
            </w:r>
            <w:r w:rsidRPr="003579F7">
              <w:rPr>
                <w:rFonts w:eastAsia="TimesNewRomanPS-BoldMT"/>
                <w:bCs/>
              </w:rPr>
              <w:t>ходов</w:t>
            </w:r>
            <w:r>
              <w:rPr>
                <w:rFonts w:eastAsia="TimesNewRomanPS-BoldMT"/>
                <w:bCs/>
              </w:rPr>
              <w:t xml:space="preserve"> по исходным данным, приведенным в табл.3.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ind w:firstLine="426"/>
              <w:jc w:val="right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Таблица 3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Исходные данные (варианты)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461"/>
              <w:gridCol w:w="1560"/>
              <w:gridCol w:w="1984"/>
              <w:gridCol w:w="1418"/>
              <w:gridCol w:w="1559"/>
            </w:tblGrid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lastRenderedPageBreak/>
                    <w:t>№ варианта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Т, лет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2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Н</w:t>
                  </w:r>
                  <w:r w:rsidRPr="00372EE7">
                    <w:rPr>
                      <w:rFonts w:eastAsia="TimesNewRomanPSMT"/>
                      <w:vertAlign w:val="subscript"/>
                    </w:rPr>
                    <w:t>П</w:t>
                  </w:r>
                  <w:r w:rsidRPr="00372EE7">
                    <w:rPr>
                      <w:rFonts w:eastAsia="TimesNewRomanPSMT"/>
                      <w:vertAlign w:val="super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м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280000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370000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390000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940000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345000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660000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440000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</w:tbl>
          <w:p w:rsidR="00152730" w:rsidRPr="00BB411C" w:rsidRDefault="00152730" w:rsidP="007D5A6B">
            <w:pPr>
              <w:rPr>
                <w:b/>
                <w:szCs w:val="24"/>
              </w:rPr>
            </w:pPr>
          </w:p>
        </w:tc>
      </w:tr>
      <w:tr w:rsidR="000F35C5" w:rsidRPr="005D1A22" w:rsidTr="00DF58AB">
        <w:tc>
          <w:tcPr>
            <w:tcW w:w="14429" w:type="dxa"/>
            <w:gridSpan w:val="3"/>
          </w:tcPr>
          <w:p w:rsidR="000F35C5" w:rsidRPr="005D1A22" w:rsidRDefault="000F35C5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- </w:t>
            </w:r>
            <w:r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152730" w:rsidRPr="005D1A22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Pr="0021726C" w:rsidRDefault="00152730" w:rsidP="00152730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  <w:tc>
          <w:tcPr>
            <w:tcW w:w="8314" w:type="dxa"/>
          </w:tcPr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Микроклимат. Действие параметров микроклимата на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Способы нормализации микроклимата производственных помещений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Защита от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lastRenderedPageBreak/>
              <w:t>Причины и характер загрязнения воздуха рабочей зоны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Действие вредных веществ на организм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вредных веществ. Защита от вредных веществ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 xml:space="preserve"> Вентиляция. Естественная вентиляция. Механическая вентиляция</w:t>
            </w:r>
          </w:p>
          <w:p w:rsidR="00152730" w:rsidRPr="00FB19DD" w:rsidRDefault="00CB3B95" w:rsidP="00CB3B95">
            <w:pPr>
              <w:pStyle w:val="a5"/>
              <w:numPr>
                <w:ilvl w:val="0"/>
                <w:numId w:val="41"/>
              </w:num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CB3B95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FB19DD">
              <w:rPr>
                <w:lang w:val="ru-RU"/>
              </w:rPr>
              <w:t xml:space="preserve"> шума. Действие шума на организм</w:t>
            </w:r>
          </w:p>
        </w:tc>
      </w:tr>
      <w:tr w:rsidR="00152730" w:rsidRPr="00FE15E6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Уметь</w:t>
            </w:r>
          </w:p>
        </w:tc>
        <w:tc>
          <w:tcPr>
            <w:tcW w:w="3958" w:type="dxa"/>
          </w:tcPr>
          <w:p w:rsidR="00152730" w:rsidRPr="003D7A03" w:rsidRDefault="00152730" w:rsidP="00152730">
            <w:pPr>
              <w:pStyle w:val="Style3"/>
              <w:ind w:firstLine="0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8314" w:type="dxa"/>
          </w:tcPr>
          <w:p w:rsidR="009D5FEC" w:rsidRPr="009D5FEC" w:rsidRDefault="009D5FEC" w:rsidP="009D5FEC">
            <w:pPr>
              <w:autoSpaceDE w:val="0"/>
              <w:autoSpaceDN w:val="0"/>
              <w:adjustRightInd w:val="0"/>
              <w:rPr>
                <w:rFonts w:eastAsia="SymbolMT"/>
                <w:b/>
                <w:bCs/>
                <w:color w:val="000000"/>
              </w:rPr>
            </w:pPr>
            <w:r w:rsidRPr="009D5FEC">
              <w:rPr>
                <w:rFonts w:eastAsia="SymbolMT"/>
                <w:b/>
                <w:bCs/>
                <w:color w:val="000000"/>
              </w:rPr>
              <w:t xml:space="preserve">Задание: </w:t>
            </w:r>
            <w:r w:rsidRPr="009D5FEC">
              <w:rPr>
                <w:rFonts w:eastAsia="SymbolMT"/>
                <w:bCs/>
                <w:color w:val="000000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9D5FEC">
              <w:rPr>
                <w:rFonts w:eastAsia="SymbolMT"/>
                <w:b/>
                <w:bCs/>
                <w:color w:val="000000"/>
              </w:rPr>
              <w:t xml:space="preserve"> 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Таблица 13.3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6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Степень опасности компонентов отхода (КО – класс опасности)</w:t>
            </w:r>
          </w:p>
          <w:tbl>
            <w:tblPr>
              <w:tblStyle w:val="af6"/>
              <w:tblW w:w="8789" w:type="dxa"/>
              <w:tblLook w:val="04A0" w:firstRow="1" w:lastRow="0" w:firstColumn="1" w:lastColumn="0" w:noHBand="0" w:noVBand="1"/>
            </w:tblPr>
            <w:tblGrid>
              <w:gridCol w:w="574"/>
              <w:gridCol w:w="1870"/>
              <w:gridCol w:w="1436"/>
              <w:gridCol w:w="1588"/>
              <w:gridCol w:w="1497"/>
              <w:gridCol w:w="1824"/>
            </w:tblGrid>
            <w:tr w:rsidR="009D5FEC" w:rsidRPr="00AC3F75" w:rsidTr="009D5FEC">
              <w:tc>
                <w:tcPr>
                  <w:tcW w:w="887" w:type="dxa"/>
                  <w:vMerge w:val="restart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N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п/п</w:t>
                  </w:r>
                </w:p>
              </w:tc>
              <w:tc>
                <w:tcPr>
                  <w:tcW w:w="1522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Степень опасности по компонентам</w:t>
                  </w:r>
                </w:p>
              </w:tc>
              <w:tc>
                <w:tcPr>
                  <w:tcW w:w="6380" w:type="dxa"/>
                  <w:gridSpan w:val="4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Первичные показатели опасности компонента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  <w:vMerge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522" w:type="dxa"/>
                  <w:vMerge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(ОДК),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1-10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почве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не </w:t>
                  </w:r>
                  <w:proofErr w:type="spellStart"/>
                  <w:r w:rsidRPr="00AC3F75">
                    <w:t>установ</w:t>
                  </w:r>
                  <w:proofErr w:type="spellEnd"/>
                  <w:r w:rsidRPr="00AC3F75">
                    <w:t>.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(ОДУ, 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&lt;0</w:t>
                  </w:r>
                  <w:r w:rsidRPr="00AC3F75">
                    <w:rPr>
                      <w:rFonts w:eastAsia="SymbolMT"/>
                      <w:color w:val="000000"/>
                    </w:rPr>
                    <w:t>,</w:t>
                  </w: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/питьевой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р.х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0,001-0,01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0,011-0,1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рыб/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.,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ОБУВ),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атмосфере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(МДУ, МДС),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(S, мг/л 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 xml:space="preserve">3 </w:t>
                  </w: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lastRenderedPageBreak/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,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7-3,9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3,8-1,6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1,6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ow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окт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/вода)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LD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15-150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151-5000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500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500-5000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5001-50000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 xml:space="preserve">50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водн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, мг/л/96ч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1-5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5,1-100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БД=БПК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</w:t>
                  </w:r>
                  <w:r w:rsidRPr="00AC3F75">
                    <w:rPr>
                      <w:rFonts w:eastAsia="SymbolMT"/>
                      <w:color w:val="000000"/>
                    </w:rPr>
                    <w:t>/ХПК 100%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Персистентность</w:t>
                  </w:r>
                  <w:proofErr w:type="spell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(трансформация в ОПС)</w:t>
                  </w:r>
                </w:p>
              </w:tc>
              <w:tc>
                <w:tcPr>
                  <w:tcW w:w="144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более токсичных продуктов,  в т.ч.   обладающих отдаленными эффектами или новыми свойствами</w:t>
                  </w:r>
                  <w:r w:rsidRPr="00AC3F75">
                    <w:t>  </w:t>
                  </w:r>
                </w:p>
              </w:tc>
              <w:tc>
                <w:tcPr>
                  <w:tcW w:w="1597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продуктов с более выраженным влиянием других   критериев опасности</w:t>
                  </w:r>
                </w:p>
              </w:tc>
              <w:tc>
                <w:tcPr>
                  <w:tcW w:w="1505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продуктов,    токсичность   которых близка к токсичности   исходного вещества</w:t>
                  </w:r>
                  <w:r w:rsidRPr="00AC3F75">
                    <w:t>  </w:t>
                  </w:r>
                </w:p>
              </w:tc>
              <w:tc>
                <w:tcPr>
                  <w:tcW w:w="183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менее токсичных продуктов</w:t>
                  </w:r>
                  <w:r w:rsidRPr="00AC3F75">
                    <w:t> 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Биоаккумуляция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(поведение в пищевой цепочке)</w:t>
                  </w:r>
                </w:p>
              </w:tc>
              <w:tc>
                <w:tcPr>
                  <w:tcW w:w="144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Выраженное накопление во всех  звеньях</w:t>
                  </w:r>
                  <w:r w:rsidRPr="00AC3F75">
                    <w:t> </w:t>
                  </w:r>
                </w:p>
              </w:tc>
              <w:tc>
                <w:tcPr>
                  <w:tcW w:w="1597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Накопление в    нескольких      звеньях</w:t>
                  </w:r>
                  <w:r w:rsidRPr="00AC3F75">
                    <w:t> </w:t>
                  </w:r>
                </w:p>
              </w:tc>
              <w:tc>
                <w:tcPr>
                  <w:tcW w:w="1505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Накопление в   одном из звеньев </w:t>
                  </w:r>
                </w:p>
              </w:tc>
              <w:tc>
                <w:tcPr>
                  <w:tcW w:w="183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>Нет     накопления   </w:t>
                  </w:r>
                </w:p>
              </w:tc>
            </w:tr>
            <w:tr w:rsidR="009D5FEC" w:rsidRPr="00AC3F75" w:rsidTr="009D5FEC">
              <w:tc>
                <w:tcPr>
                  <w:tcW w:w="2409" w:type="dxa"/>
                  <w:gridSpan w:val="2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Балл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</w:tbl>
          <w:p w:rsidR="00152730" w:rsidRPr="00FE15E6" w:rsidRDefault="00152730" w:rsidP="00DF58AB">
            <w:pPr>
              <w:pStyle w:val="a3"/>
              <w:ind w:firstLine="0"/>
              <w:jc w:val="both"/>
              <w:rPr>
                <w:i w:val="0"/>
              </w:rPr>
            </w:pPr>
          </w:p>
        </w:tc>
      </w:tr>
      <w:tr w:rsidR="00152730" w:rsidRPr="00A84A59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152730" w:rsidRPr="00134723" w:rsidRDefault="00152730" w:rsidP="00152730">
            <w:pPr>
              <w:pStyle w:val="Style3"/>
              <w:ind w:firstLine="0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пригодности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8314" w:type="dxa"/>
          </w:tcPr>
          <w:p w:rsidR="002C2C95" w:rsidRPr="00675798" w:rsidRDefault="002C2C95" w:rsidP="002C2C95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2</w:t>
            </w:r>
          </w:p>
          <w:p w:rsidR="00152730" w:rsidRPr="00A84A59" w:rsidRDefault="002C2C95" w:rsidP="002C2C95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Межгосударственный авиационный комитет (МАК). Непосредственной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самолета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ситуации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погибло 120 человек, что составляет 24</w:t>
            </w:r>
            <w:r>
              <w:t xml:space="preserve"> </w:t>
            </w:r>
            <w:r w:rsidRPr="00D9256D">
              <w:t xml:space="preserve">% от общего количества всех погибших, то во </w:t>
            </w:r>
            <w:r w:rsidRPr="00D9256D">
              <w:lastRenderedPageBreak/>
              <w:t xml:space="preserve">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человек.</w:t>
            </w:r>
          </w:p>
        </w:tc>
      </w:tr>
      <w:tr w:rsidR="00152730" w:rsidRPr="005D1A22" w:rsidTr="00DF58AB">
        <w:tc>
          <w:tcPr>
            <w:tcW w:w="14429" w:type="dxa"/>
            <w:gridSpan w:val="3"/>
          </w:tcPr>
          <w:p w:rsidR="00152730" w:rsidRPr="005D1A22" w:rsidRDefault="00152730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ПК-13 -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60463" w:rsidRPr="005D1A22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Риск как количественная оценка опасности. Основные положения теории риска. Концепция приемлемого риска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Принципы обеспечения безопасности. Методы и средства обеспечения безопасности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Причины ошибок и нарушений человека в процессе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Производственная среда и условия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Тяжесть и напряженность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60463" w:rsidRPr="005D1A22" w:rsidRDefault="00260463" w:rsidP="00C81050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260463" w:rsidRPr="00FE15E6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A3737D" w:rsidRPr="006111E0" w:rsidRDefault="00A3737D" w:rsidP="00A3737D">
            <w:r w:rsidRPr="006111E0">
              <w:t xml:space="preserve">ЗАДАНИЕ 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Задача№1</w:t>
            </w:r>
          </w:p>
          <w:p w:rsidR="00B76682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3737D" w:rsidRPr="00B76682" w:rsidRDefault="00B76682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Задача №2</w:t>
            </w:r>
          </w:p>
          <w:p w:rsidR="00A3737D" w:rsidRPr="00B76682" w:rsidRDefault="00A3737D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кирпичные строения.</w:t>
            </w:r>
          </w:p>
          <w:p w:rsidR="00A3737D" w:rsidRPr="00B76682" w:rsidRDefault="00A3737D" w:rsidP="00A3737D">
            <w:pPr>
              <w:ind w:firstLine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Вопросы.</w:t>
            </w:r>
          </w:p>
          <w:p w:rsidR="00CC6253" w:rsidRDefault="00CC6253" w:rsidP="00CC625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Предположите силу толчков произошедшего землетрясения.</w:t>
            </w:r>
          </w:p>
          <w:p w:rsidR="00CC6253" w:rsidRDefault="00CC6253" w:rsidP="00CC625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Какие сейсмические волны возникают при землетрясениях и каковы их особенности?</w:t>
            </w:r>
          </w:p>
          <w:p w:rsidR="00CC6253" w:rsidRDefault="00CC6253" w:rsidP="00CC625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мероприятия по обеспечению безопасности населения во время землетрясения</w:t>
            </w:r>
          </w:p>
          <w:p w:rsidR="00CC6253" w:rsidRDefault="00CC6253" w:rsidP="00CC625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профилактические мероприятия по обеспечению безопасности населения в сейсмоопасных районах.</w:t>
            </w:r>
          </w:p>
          <w:p w:rsidR="00260463" w:rsidRPr="00A3737D" w:rsidRDefault="00CC6253" w:rsidP="00CC625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  <w:kern w:val="24"/>
              </w:rPr>
              <w:lastRenderedPageBreak/>
              <w:t>Рассчитать уровень риска разрушения  жилого здания для данной местности.</w:t>
            </w:r>
          </w:p>
        </w:tc>
      </w:tr>
      <w:tr w:rsidR="00260463" w:rsidRPr="00A84A59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пригодности полученных результатов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F90C68" w:rsidRPr="00BB411C" w:rsidRDefault="00F90C68" w:rsidP="00F90C68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местности АХОВ (хлором). Определите порядок действий.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Задание№2</w:t>
            </w:r>
          </w:p>
          <w:p w:rsidR="00260463" w:rsidRPr="00A84A59" w:rsidRDefault="00F90C68" w:rsidP="00F90C68">
            <w:r w:rsidRPr="00BB411C">
              <w:rPr>
                <w:szCs w:val="24"/>
              </w:rPr>
              <w:t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порядок действий в сложившейся ситуации.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6838FE" w:rsidRDefault="006838FE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6838FE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21. Промышленный шум. Характеристики шума. Действие шума на организм человека.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электроустановках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lastRenderedPageBreak/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45. Обучение работающих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>46. Надзор и контроль за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 xml:space="preserve">Определите характеристику зрительной работы при естественном </w:t>
      </w:r>
      <w:r w:rsidR="009F32D5">
        <w:rPr>
          <w:szCs w:val="24"/>
          <w:lang w:val="ru-RU"/>
        </w:rPr>
        <w:t>о</w:t>
      </w:r>
      <w:r w:rsidRPr="00C14342">
        <w:rPr>
          <w:szCs w:val="24"/>
          <w:lang w:val="ru-RU"/>
        </w:rPr>
        <w:t>свещении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освещении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>Обучающийся при подготовке к экзамену должен пользовать не только списком основной и дополнительной литературы, но главным образом стандартами в области безопасности, федеральными законами и периодической литературой (Журналы: Безопасность жизнедеятельности и Безопасность труда в промышленности).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 хорошо знаком с основной литературой; увязывает теоретические аспекты предмета с практическими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формулировка</w:t>
      </w:r>
      <w:r w:rsidRPr="00C14342">
        <w:rPr>
          <w:szCs w:val="24"/>
        </w:rPr>
        <w:lastRenderedPageBreak/>
        <w:t>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r w:rsidRPr="00C14342">
        <w:rPr>
          <w:szCs w:val="24"/>
        </w:rPr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B2A95" w:rsidRPr="00C402C6" w:rsidRDefault="00CB2A95" w:rsidP="00CB2A95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3606F5" w:rsidRPr="00A63A4D" w:rsidRDefault="003606F5" w:rsidP="003606F5">
      <w:r w:rsidRPr="00A63A4D">
        <w:t xml:space="preserve">1. Занько, Н.Г. Безопасность жизнедеятельности : учебник / Н.Г. Занько, К.Р. </w:t>
      </w:r>
      <w:proofErr w:type="spellStart"/>
      <w:r w:rsidRPr="00A63A4D">
        <w:t>Малаян</w:t>
      </w:r>
      <w:proofErr w:type="spellEnd"/>
      <w:r w:rsidRPr="00A63A4D">
        <w:t xml:space="preserve">, О.Н. Русак. — 17-е изд., стер. — Санкт-Петербург : Лань, 2017. — 704 с. — ISBN 978-5-8114-0284-7. — Текст : электронный // Электронно-библиотечная система «Лань» : [сайт]. — URL: </w:t>
      </w:r>
      <w:hyperlink r:id="rId8" w:history="1">
        <w:r w:rsidRPr="00A63A4D">
          <w:rPr>
            <w:color w:val="0000FF"/>
            <w:u w:val="single"/>
          </w:rPr>
          <w:t>https://e.lanbook.com/book/92617</w:t>
        </w:r>
      </w:hyperlink>
      <w:r w:rsidRPr="00A63A4D">
        <w:t xml:space="preserve"> (дата обращения: 09.10.2019). — Режим доступа: для </w:t>
      </w:r>
      <w:proofErr w:type="spellStart"/>
      <w:r w:rsidRPr="00A63A4D">
        <w:t>авториз</w:t>
      </w:r>
      <w:proofErr w:type="spellEnd"/>
      <w:r w:rsidRPr="00A63A4D">
        <w:t>. пользователей.</w:t>
      </w:r>
    </w:p>
    <w:p w:rsidR="003606F5" w:rsidRPr="00A63A4D" w:rsidRDefault="003606F5" w:rsidP="003606F5">
      <w:pPr>
        <w:rPr>
          <w:b/>
        </w:rPr>
      </w:pPr>
    </w:p>
    <w:p w:rsidR="003606F5" w:rsidRPr="00A63A4D" w:rsidRDefault="003606F5" w:rsidP="003606F5">
      <w:pPr>
        <w:rPr>
          <w:b/>
        </w:rPr>
      </w:pPr>
      <w:r w:rsidRPr="00A63A4D">
        <w:rPr>
          <w:b/>
        </w:rPr>
        <w:t>б) Дополнительная литература</w:t>
      </w:r>
    </w:p>
    <w:p w:rsidR="003606F5" w:rsidRPr="00A63A4D" w:rsidRDefault="003606F5" w:rsidP="003606F5">
      <w:r w:rsidRPr="00A63A4D">
        <w:t xml:space="preserve">1. Безопасность жизнедеятельности для технических направлений. Курс лекций : учебное пособие / [А. Ю. </w:t>
      </w:r>
      <w:proofErr w:type="spellStart"/>
      <w:r w:rsidRPr="00A63A4D">
        <w:t>Перятинский</w:t>
      </w:r>
      <w:proofErr w:type="spellEnd"/>
      <w:r w:rsidRPr="00A63A4D">
        <w:t xml:space="preserve">, О. Б. Боброва, О. Ю. Ильина и др.] ; МГТУ. - Магнитогорск : МГТУ, 2017. - 1 электрон. опт. диск (CD-ROM). - URL: </w:t>
      </w:r>
      <w:hyperlink r:id="rId9" w:history="1">
        <w:r w:rsidRPr="00A63A4D">
          <w:rPr>
            <w:color w:val="0000FF"/>
            <w:u w:val="single"/>
          </w:rPr>
          <w:t>https://magtu.informsystema.ru/uploader/fileUpload?name=3364.pdf&amp;show=dcatalogues/1/1139118/3364.pdf&amp;view=true</w:t>
        </w:r>
      </w:hyperlink>
      <w:r w:rsidRPr="00A63A4D">
        <w:t xml:space="preserve"> (дата обращения 04.10.2019). - Макрообъект. - Текст : электронный. - ISBN 978-5-9967-0969-4. </w:t>
      </w:r>
    </w:p>
    <w:p w:rsidR="003606F5" w:rsidRPr="00A63A4D" w:rsidRDefault="003606F5" w:rsidP="003606F5">
      <w:r w:rsidRPr="00A63A4D">
        <w:t xml:space="preserve">2. 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</w:t>
      </w:r>
      <w:proofErr w:type="spellStart"/>
      <w:r w:rsidRPr="00A63A4D">
        <w:t>Перятинский</w:t>
      </w:r>
      <w:proofErr w:type="spellEnd"/>
      <w:r w:rsidRPr="00A63A4D">
        <w:t xml:space="preserve">, Е. В. Терентьева ; МГТУ. - Магнитогорск : МГТУ, 2018. - 1 электрон. опт. диск (CD-ROM). - URL: </w:t>
      </w:r>
      <w:hyperlink r:id="rId10" w:history="1">
        <w:r w:rsidRPr="00A63A4D">
          <w:rPr>
            <w:color w:val="0000FF"/>
            <w:u w:val="single"/>
          </w:rPr>
          <w:t>https://magtu.informsystema.ru/uploader/fileUpload?name=3559.pdf&amp;show=dcatalogues/1/1515154/3559.pdf&amp;view=true</w:t>
        </w:r>
      </w:hyperlink>
      <w:r w:rsidRPr="00A63A4D">
        <w:t xml:space="preserve"> (дата обращения 04.10.2019). - Макрообъект. - Текст : электронный. - ISBN 978-5-9967-1120-8.</w:t>
      </w:r>
    </w:p>
    <w:p w:rsidR="003606F5" w:rsidRPr="00A63A4D" w:rsidRDefault="003606F5" w:rsidP="003606F5">
      <w:r w:rsidRPr="00A63A4D">
        <w:t xml:space="preserve">3. Охрана труда : учебное пособие. Ч. 1 / А. Ю. </w:t>
      </w:r>
      <w:proofErr w:type="spellStart"/>
      <w:r w:rsidRPr="00A63A4D">
        <w:t>Перятинский</w:t>
      </w:r>
      <w:proofErr w:type="spellEnd"/>
      <w:r w:rsidRPr="00A63A4D">
        <w:t xml:space="preserve">, Н. Н. Старостина, О. Б. Боброва и др. ; МГТУ. - Магнитогорск : МГТУ, 2018. - 1 электрон. опт. диск (CD-ROM). – URL: </w:t>
      </w:r>
      <w:hyperlink r:id="rId11" w:history="1">
        <w:r w:rsidRPr="00A63A4D">
          <w:rPr>
            <w:color w:val="0000FF"/>
            <w:u w:val="single"/>
          </w:rPr>
          <w:t>https://magtu.informsystema.ru/uploader/fileUpload?name=3679.pdf&amp;show=dcatalogues/1/1527098/3679.pdf&amp;view=true</w:t>
        </w:r>
      </w:hyperlink>
      <w:r w:rsidRPr="00A63A4D">
        <w:t>. – Макрообъект.</w:t>
      </w:r>
    </w:p>
    <w:p w:rsidR="003606F5" w:rsidRPr="00A63A4D" w:rsidRDefault="003606F5" w:rsidP="003606F5">
      <w:r w:rsidRPr="00A63A4D">
        <w:t xml:space="preserve">4. </w:t>
      </w:r>
      <w:r w:rsidRPr="00A63A4D">
        <w:rPr>
          <w:color w:val="001329"/>
          <w:shd w:val="clear" w:color="auto" w:fill="FFFFFF"/>
        </w:rPr>
        <w:t xml:space="preserve">Маслова, В. М. Безопасность жизнедеятельности: Учебное пособие / В.М. Маслова, И.В. </w:t>
      </w:r>
      <w:proofErr w:type="spellStart"/>
      <w:r w:rsidRPr="00A63A4D">
        <w:rPr>
          <w:color w:val="001329"/>
          <w:shd w:val="clear" w:color="auto" w:fill="FFFFFF"/>
        </w:rPr>
        <w:t>Кохова</w:t>
      </w:r>
      <w:proofErr w:type="spellEnd"/>
      <w:r w:rsidRPr="00A63A4D">
        <w:rPr>
          <w:color w:val="001329"/>
          <w:shd w:val="clear" w:color="auto" w:fill="FFFFFF"/>
        </w:rPr>
        <w:t xml:space="preserve">, В.Г. Ляшко; Под ред. В.М. Масловой - 3 изд., </w:t>
      </w:r>
      <w:proofErr w:type="spellStart"/>
      <w:r w:rsidRPr="00A63A4D">
        <w:rPr>
          <w:color w:val="001329"/>
          <w:shd w:val="clear" w:color="auto" w:fill="FFFFFF"/>
        </w:rPr>
        <w:t>перераб</w:t>
      </w:r>
      <w:proofErr w:type="spellEnd"/>
      <w:r w:rsidRPr="00A63A4D">
        <w:rPr>
          <w:color w:val="001329"/>
          <w:shd w:val="clear" w:color="auto" w:fill="FFFFFF"/>
        </w:rPr>
        <w:t xml:space="preserve">. и доп. - Москва : Вузовский учебник:  НИЦ ИНФРА-М, 2015. - 240 с. ISBN 978-5-9558-0279-4. - Текст : электронный. - URL: </w:t>
      </w:r>
      <w:hyperlink r:id="rId12" w:history="1">
        <w:r w:rsidRPr="00A63A4D">
          <w:rPr>
            <w:color w:val="0563C1"/>
            <w:u w:val="single"/>
            <w:shd w:val="clear" w:color="auto" w:fill="FFFFFF"/>
          </w:rPr>
          <w:t>https://znanium.com/catalog/product/508589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3606F5" w:rsidRPr="00A63A4D" w:rsidRDefault="003606F5" w:rsidP="003606F5">
      <w:r w:rsidRPr="00A63A4D">
        <w:t xml:space="preserve">5. </w:t>
      </w:r>
      <w:r w:rsidRPr="00A63A4D">
        <w:rPr>
          <w:color w:val="001329"/>
          <w:shd w:val="clear" w:color="auto" w:fill="FFFFFF"/>
        </w:rPr>
        <w:t xml:space="preserve">Безопасность жизнедеятельности / Баранов Е.Ф., Кочетов О.С., Минаева И.А. и др. - Москва : МГАВТ, 2015. - 237 с.: ISBN. - Текст : электронный. - URL: </w:t>
      </w:r>
      <w:hyperlink r:id="rId13" w:history="1">
        <w:r w:rsidRPr="00A63A4D">
          <w:rPr>
            <w:color w:val="0563C1"/>
            <w:u w:val="single"/>
            <w:shd w:val="clear" w:color="auto" w:fill="FFFFFF"/>
          </w:rPr>
          <w:t>https://znanium.com/catalog/product/550730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3606F5" w:rsidRPr="00A63A4D" w:rsidRDefault="003606F5" w:rsidP="003606F5">
      <w:r w:rsidRPr="00A63A4D">
        <w:t xml:space="preserve">6. </w:t>
      </w:r>
      <w:r w:rsidRPr="00A63A4D">
        <w:rPr>
          <w:color w:val="001329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A63A4D">
        <w:rPr>
          <w:color w:val="001329"/>
          <w:shd w:val="clear" w:color="auto" w:fill="FFFFFF"/>
        </w:rPr>
        <w:t>Краснояр</w:t>
      </w:r>
      <w:proofErr w:type="spellEnd"/>
      <w:r w:rsidRPr="00A63A4D">
        <w:rPr>
          <w:color w:val="001329"/>
          <w:shd w:val="clear" w:color="auto" w:fill="FFFFFF"/>
        </w:rPr>
        <w:t xml:space="preserve">.:СФУ, 2016. - 266 с.: ISBN 978-5-7638-3472-7. - Текст : электронный. - URL: </w:t>
      </w:r>
      <w:hyperlink r:id="rId14" w:history="1">
        <w:r w:rsidRPr="00A63A4D">
          <w:rPr>
            <w:color w:val="0563C1"/>
            <w:u w:val="single"/>
            <w:shd w:val="clear" w:color="auto" w:fill="FFFFFF"/>
          </w:rPr>
          <w:t>https://znanium.com/catalog/product/966664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3606F5" w:rsidRPr="00A63A4D" w:rsidRDefault="003606F5" w:rsidP="003606F5">
      <w:r w:rsidRPr="00A63A4D">
        <w:t xml:space="preserve">7.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, А. Г. Нормативное и техническое обеспечение безопасности жизнедеятельности. Часть 1: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>, 2017. - 470 с. ISBN 978-5-9729-0162-3. - Текст : электронный. - URL: https://znanium.com/catalog/product/940709 (дата обращения: 17.09.2020). – Режим доступа: по подписке.</w:t>
      </w:r>
    </w:p>
    <w:p w:rsidR="003606F5" w:rsidRPr="00A63A4D" w:rsidRDefault="003606F5" w:rsidP="003606F5">
      <w:r w:rsidRPr="00A63A4D">
        <w:lastRenderedPageBreak/>
        <w:t xml:space="preserve">8.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, А. Г. Нормативное и техническое обеспечение безопасности жизнедеятельности. Часть 2: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 xml:space="preserve">, 2017. - 652 с. ISBN 978-5-9729-0163-0. - Текст : электронный. - URL: </w:t>
      </w:r>
      <w:hyperlink r:id="rId15" w:history="1">
        <w:r w:rsidRPr="00A63A4D">
          <w:rPr>
            <w:color w:val="0563C1"/>
            <w:u w:val="single"/>
            <w:shd w:val="clear" w:color="auto" w:fill="FFFFFF"/>
          </w:rPr>
          <w:t>https://znanium.com/catalog/product/940710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3606F5" w:rsidRPr="00A63A4D" w:rsidRDefault="003606F5" w:rsidP="003606F5">
      <w:r w:rsidRPr="00A63A4D">
        <w:t xml:space="preserve">9.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6" w:history="1">
        <w:r w:rsidRPr="00A63A4D">
          <w:rPr>
            <w:color w:val="0000FF"/>
            <w:u w:val="single"/>
          </w:rPr>
          <w:t>https://magtu.informsystema.ru/uploader/fileUpload?name=3365.pdf&amp;show=dcatalogues/1/1139120/3365.pdf&amp;view=true</w:t>
        </w:r>
      </w:hyperlink>
      <w:r w:rsidRPr="00A63A4D">
        <w:t xml:space="preserve"> (дата обращения 04.10.2019). - Макрообъект. - Текст : электронный. - ISBN 978-5-9967-0970-0.</w:t>
      </w:r>
    </w:p>
    <w:p w:rsidR="003606F5" w:rsidRPr="00A63A4D" w:rsidRDefault="003606F5" w:rsidP="003606F5">
      <w:r w:rsidRPr="00A63A4D">
        <w:t xml:space="preserve">10. Свиридова, Т. В. Безопасность и охрана труда : учебное пособие / Т. В. Свиридова, О. Б. Боброва ; МГТУ. - Магнитогорск : МГТУ, 2017. - 1 электрон. опт. диск (CD-ROM). - URL: </w:t>
      </w:r>
      <w:hyperlink r:id="rId17" w:history="1">
        <w:r w:rsidRPr="00A63A4D">
          <w:rPr>
            <w:color w:val="0000FF"/>
            <w:u w:val="single"/>
          </w:rPr>
          <w:t>https://magtu.informsystema.ru/uploader/fileUpload?name=2732.pdf&amp;show=dcatalogues/1/1132451/2732.pdf&amp;view=true</w:t>
        </w:r>
      </w:hyperlink>
      <w:r w:rsidRPr="00A63A4D">
        <w:t xml:space="preserve"> (дата обращения 04.10.2019). - Макрообъект. - Текст : электронный.</w:t>
      </w:r>
    </w:p>
    <w:p w:rsidR="003606F5" w:rsidRDefault="003606F5" w:rsidP="003606F5">
      <w:pPr>
        <w:pStyle w:val="Style6"/>
        <w:ind w:firstLine="540"/>
      </w:pPr>
    </w:p>
    <w:p w:rsidR="003606F5" w:rsidRDefault="003606F5" w:rsidP="003606F5">
      <w:pPr>
        <w:pStyle w:val="Style6"/>
        <w:ind w:firstLine="540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3606F5" w:rsidRDefault="003606F5" w:rsidP="003606F5">
      <w:pPr>
        <w:pStyle w:val="Style6"/>
        <w:ind w:firstLine="540"/>
      </w:pPr>
      <w:r>
        <w:t xml:space="preserve">1. </w:t>
      </w:r>
      <w:r w:rsidRPr="00B07197">
        <w:t>Изучение методов сердечно-легочно-мозговой реанимации с применением тренажера ВИТИМ</w:t>
      </w:r>
      <w:r>
        <w:t xml:space="preserve"> [Текст]</w:t>
      </w:r>
      <w:r w:rsidRPr="00B07197">
        <w:t xml:space="preserve">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 xml:space="preserve">Магнитогорск: Изд-во Магнитогорск. гос.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3606F5" w:rsidRDefault="003606F5" w:rsidP="003606F5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[Электронный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государственный технический университет им. Г.И. Носова». – Электрон. тексто</w:t>
      </w:r>
      <w:r>
        <w:t>вые дан.</w:t>
      </w:r>
      <w:r w:rsidRPr="00B07197">
        <w:t xml:space="preserve">  (5,6 МБ). – Магнитогорск: ФГБОУ ВО «МГТУ», 2018. – 1 электрон. опт.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титул. экрана.</w:t>
      </w:r>
    </w:p>
    <w:p w:rsidR="003606F5" w:rsidRDefault="003606F5" w:rsidP="003606F5">
      <w:pPr>
        <w:pStyle w:val="Style6"/>
        <w:widowControl/>
        <w:ind w:firstLine="540"/>
      </w:pPr>
      <w:r>
        <w:t xml:space="preserve">3. </w:t>
      </w:r>
      <w:r w:rsidRPr="00C17CA3">
        <w:t xml:space="preserve">Нормирование и защита от вредных производственных факторов : практикум / А. Ю. </w:t>
      </w:r>
      <w:proofErr w:type="spellStart"/>
      <w:r w:rsidRPr="00C17CA3">
        <w:t>Перятинский</w:t>
      </w:r>
      <w:proofErr w:type="spellEnd"/>
      <w:r w:rsidRPr="00C17CA3">
        <w:t>, О. Б. Боброва, О. Ю. Ильина, Т. В. Свиридова [и др.] ; МГТУ. - Магнитогорск : МГТУ, 2019. - 1 электрон. опт. диск (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 xml:space="preserve">). - </w:t>
      </w:r>
      <w:proofErr w:type="spellStart"/>
      <w:r w:rsidRPr="00C17CA3">
        <w:t>Загл</w:t>
      </w:r>
      <w:proofErr w:type="spellEnd"/>
      <w:r w:rsidRPr="00C17CA3">
        <w:t xml:space="preserve">. с титул. экрана. - </w:t>
      </w:r>
      <w:r w:rsidRPr="00C17CA3">
        <w:rPr>
          <w:lang w:val="en-US"/>
        </w:rPr>
        <w:t>URL</w:t>
      </w:r>
      <w:r w:rsidRPr="00C17CA3">
        <w:t xml:space="preserve"> : </w:t>
      </w:r>
      <w:hyperlink r:id="rId18" w:history="1">
        <w:r w:rsidRPr="00C17CA3">
          <w:rPr>
            <w:rStyle w:val="af7"/>
            <w:lang w:val="en-US"/>
          </w:rPr>
          <w:t>https</w:t>
        </w:r>
        <w:r w:rsidRPr="00C17CA3">
          <w:rPr>
            <w:rStyle w:val="af7"/>
          </w:rPr>
          <w:t>://</w:t>
        </w:r>
        <w:proofErr w:type="spellStart"/>
        <w:r w:rsidRPr="00C17CA3">
          <w:rPr>
            <w:rStyle w:val="af7"/>
            <w:lang w:val="en-US"/>
          </w:rPr>
          <w:t>magtu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informsystema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ru</w:t>
        </w:r>
        <w:proofErr w:type="spellEnd"/>
        <w:r w:rsidRPr="00C17CA3">
          <w:rPr>
            <w:rStyle w:val="af7"/>
          </w:rPr>
          <w:t>/</w:t>
        </w:r>
        <w:r w:rsidRPr="00C17CA3">
          <w:rPr>
            <w:rStyle w:val="af7"/>
            <w:lang w:val="en-US"/>
          </w:rPr>
          <w:t>uploader</w:t>
        </w:r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fileUpload</w:t>
        </w:r>
        <w:proofErr w:type="spellEnd"/>
        <w:r w:rsidRPr="00C17CA3">
          <w:rPr>
            <w:rStyle w:val="af7"/>
          </w:rPr>
          <w:t>?</w:t>
        </w:r>
        <w:r w:rsidRPr="00C17CA3">
          <w:rPr>
            <w:rStyle w:val="af7"/>
            <w:lang w:val="en-US"/>
          </w:rPr>
          <w:t>name</w:t>
        </w:r>
        <w:r w:rsidRPr="00C17CA3">
          <w:rPr>
            <w:rStyle w:val="af7"/>
          </w:rPr>
          <w:t>=3869.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show</w:t>
        </w:r>
        <w:r w:rsidRPr="00C17CA3">
          <w:rPr>
            <w:rStyle w:val="af7"/>
          </w:rPr>
          <w:t>=</w:t>
        </w:r>
        <w:proofErr w:type="spellStart"/>
        <w:r w:rsidRPr="00C17CA3">
          <w:rPr>
            <w:rStyle w:val="af7"/>
            <w:lang w:val="en-US"/>
          </w:rPr>
          <w:t>dcatalogues</w:t>
        </w:r>
        <w:proofErr w:type="spellEnd"/>
        <w:r w:rsidRPr="00C17CA3">
          <w:rPr>
            <w:rStyle w:val="af7"/>
          </w:rPr>
          <w:t>/1/1530003/3869.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view</w:t>
        </w:r>
        <w:r w:rsidRPr="00C17CA3">
          <w:rPr>
            <w:rStyle w:val="af7"/>
          </w:rPr>
          <w:t>=</w:t>
        </w:r>
        <w:r w:rsidRPr="00C17CA3">
          <w:rPr>
            <w:rStyle w:val="af7"/>
            <w:lang w:val="en-US"/>
          </w:rPr>
          <w:t>true</w:t>
        </w:r>
      </w:hyperlink>
      <w:r w:rsidRPr="00C17CA3">
        <w:t xml:space="preserve">. - Макрообъект. - Текст : электронный. - Сведения доступны также на 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>.</w:t>
      </w:r>
    </w:p>
    <w:p w:rsidR="003606F5" w:rsidRDefault="003606F5" w:rsidP="003606F5">
      <w:pPr>
        <w:pStyle w:val="Style6"/>
        <w:ind w:firstLine="540"/>
      </w:pPr>
      <w:r>
        <w:t xml:space="preserve">4. </w:t>
      </w:r>
      <w:r w:rsidRPr="00564F51">
        <w:t xml:space="preserve">Сомова, Ю.В. Изучение первичных средств тушения пожаров [Текст]: метод. указания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r w:rsidRPr="00564F51">
        <w:t>ПЭиБЖД</w:t>
      </w:r>
      <w:proofErr w:type="spellEnd"/>
      <w:r w:rsidRPr="00564F51">
        <w:t>]. - Магнитогорск, 2015. - 17 с</w:t>
      </w:r>
    </w:p>
    <w:p w:rsidR="003606F5" w:rsidRDefault="003606F5" w:rsidP="003606F5">
      <w:pPr>
        <w:pStyle w:val="Style6"/>
        <w:widowControl/>
        <w:ind w:firstLine="540"/>
      </w:pPr>
      <w:r w:rsidRPr="008F75AD">
        <w:t xml:space="preserve">5. </w:t>
      </w:r>
      <w:r w:rsidRPr="008D6247">
        <w:t xml:space="preserve">Боброва, О. Б. Специальная оценка условий труда : практикум / О. Б. Боброва, Т. В. Свиридова ; МГТУ. - Магнитогорск : МГТУ, 2016. - 1 электрон. опт. диск (CD-ROM). - </w:t>
      </w:r>
      <w:proofErr w:type="spellStart"/>
      <w:r w:rsidRPr="008D6247">
        <w:t>Загл</w:t>
      </w:r>
      <w:proofErr w:type="spellEnd"/>
      <w:r w:rsidRPr="008D6247">
        <w:t xml:space="preserve">. с титул. экрана. - URL: </w:t>
      </w:r>
      <w:hyperlink r:id="rId19" w:history="1">
        <w:r w:rsidRPr="00E17FDE">
          <w:rPr>
            <w:rStyle w:val="af7"/>
          </w:rPr>
          <w:t>https://magtu.informsystema.ru/uploader/fileUpload?name=1521.pdf&amp;show=dcatalogues/1/1124201/1521.pdf&amp;view=true</w:t>
        </w:r>
      </w:hyperlink>
      <w:r w:rsidRPr="008D6247">
        <w:t>. - Макрообъект. - Текст : электронный. - Сведения доступны также на CD-ROM.</w:t>
      </w:r>
    </w:p>
    <w:p w:rsidR="003606F5" w:rsidRDefault="003606F5" w:rsidP="003606F5">
      <w:pPr>
        <w:rPr>
          <w:b/>
        </w:rPr>
      </w:pPr>
    </w:p>
    <w:p w:rsidR="003606F5" w:rsidRDefault="003606F5" w:rsidP="003606F5">
      <w:pPr>
        <w:rPr>
          <w:b/>
        </w:rPr>
      </w:pPr>
    </w:p>
    <w:p w:rsidR="003606F5" w:rsidRPr="00C402C6" w:rsidRDefault="003606F5" w:rsidP="003606F5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3606F5" w:rsidRDefault="003606F5" w:rsidP="003606F5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3606F5" w:rsidRPr="000255CA" w:rsidTr="00B61AE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3606F5" w:rsidRPr="000255CA" w:rsidTr="00B61AE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 xml:space="preserve">MS Windows 7 </w:t>
            </w:r>
            <w:r w:rsidRPr="006B71B8">
              <w:rPr>
                <w:bCs/>
                <w:lang w:val="en-US"/>
              </w:rPr>
              <w:lastRenderedPageBreak/>
              <w:t>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3606F5" w:rsidRPr="000255CA" w:rsidTr="00B61AE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3606F5" w:rsidRPr="000255CA" w:rsidTr="00B61AE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3606F5" w:rsidRPr="000255CA" w:rsidTr="00B61AE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5" w:rsidRPr="006B71B8" w:rsidRDefault="003606F5" w:rsidP="00B61AE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3606F5" w:rsidRDefault="003606F5" w:rsidP="003606F5">
      <w:pPr>
        <w:outlineLvl w:val="0"/>
        <w:rPr>
          <w:bCs/>
        </w:rPr>
      </w:pPr>
    </w:p>
    <w:p w:rsidR="003606F5" w:rsidRDefault="003606F5" w:rsidP="003606F5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2"/>
        <w:gridCol w:w="4281"/>
      </w:tblGrid>
      <w:tr w:rsidR="003606F5" w:rsidRPr="000255CA" w:rsidTr="00B61AE1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20" w:history="1">
              <w:r w:rsidR="003606F5" w:rsidRPr="003F345F">
                <w:rPr>
                  <w:rStyle w:val="af7"/>
                </w:rPr>
                <w:t>https://dlib.eastview.com/</w:t>
              </w:r>
            </w:hyperlink>
            <w:r w:rsidR="003606F5" w:rsidRPr="000255CA">
              <w:t xml:space="preserve"> </w:t>
            </w:r>
          </w:p>
        </w:tc>
      </w:tr>
      <w:tr w:rsidR="003606F5" w:rsidRPr="003606F5" w:rsidTr="00B61AE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цитирования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6B71B8" w:rsidRDefault="003606F5" w:rsidP="00B61AE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1" w:history="1">
              <w:r w:rsidRPr="006B71B8">
                <w:rPr>
                  <w:rStyle w:val="af7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3606F5" w:rsidRPr="003606F5" w:rsidTr="00B61AE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6B71B8" w:rsidRDefault="003606F5" w:rsidP="00B61AE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2" w:history="1">
              <w:r w:rsidRPr="006B71B8">
                <w:rPr>
                  <w:rStyle w:val="af7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3606F5" w:rsidRPr="003606F5" w:rsidTr="00B61AE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6B71B8" w:rsidRDefault="003606F5" w:rsidP="00B61AE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3" w:history="1">
              <w:r w:rsidRPr="006B71B8">
                <w:rPr>
                  <w:rStyle w:val="af7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3606F5" w:rsidRPr="003606F5" w:rsidTr="00B61AE1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учреждение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6B71B8" w:rsidRDefault="003606F5" w:rsidP="00B61AE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4" w:history="1">
              <w:r w:rsidRPr="006B71B8">
                <w:rPr>
                  <w:rStyle w:val="af7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3606F5" w:rsidRPr="000255CA" w:rsidTr="00B61AE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3606F5" w:rsidP="00B61AE1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Каталоги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25" w:history="1">
              <w:r w:rsidR="003606F5" w:rsidRPr="003F345F">
                <w:rPr>
                  <w:rStyle w:val="af7"/>
                </w:rPr>
                <w:t>https://www.rsl.ru/ru/4readers/catalogues/</w:t>
              </w:r>
            </w:hyperlink>
            <w:r w:rsidR="003606F5" w:rsidRPr="000255CA">
              <w:t xml:space="preserve"> </w:t>
            </w:r>
          </w:p>
        </w:tc>
      </w:tr>
      <w:tr w:rsidR="003606F5" w:rsidRPr="000255CA" w:rsidTr="00B61AE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3606F5" w:rsidP="00B61AE1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26" w:history="1">
              <w:r w:rsidR="003606F5" w:rsidRPr="003F345F">
                <w:rPr>
                  <w:rStyle w:val="af7"/>
                </w:rPr>
                <w:t>http://magtu.ru:8085/marcweb2/Default.asp</w:t>
              </w:r>
            </w:hyperlink>
            <w:r w:rsidR="003606F5" w:rsidRPr="000255CA">
              <w:t xml:space="preserve"> </w:t>
            </w:r>
          </w:p>
        </w:tc>
      </w:tr>
      <w:tr w:rsidR="003606F5" w:rsidRPr="000255CA" w:rsidTr="00B61AE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3606F5" w:rsidP="00B61AE1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Экономика.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27" w:history="1">
              <w:r w:rsidR="003606F5" w:rsidRPr="003F345F">
                <w:rPr>
                  <w:rStyle w:val="af7"/>
                </w:rPr>
                <w:t>http://ecsocman.hse.ru/</w:t>
              </w:r>
            </w:hyperlink>
            <w:r w:rsidR="003606F5" w:rsidRPr="000255CA">
              <w:t xml:space="preserve"> </w:t>
            </w:r>
          </w:p>
        </w:tc>
      </w:tr>
      <w:tr w:rsidR="003606F5" w:rsidRPr="000255CA" w:rsidTr="00B61AE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3606F5" w:rsidP="00B61AE1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28" w:history="1">
              <w:r w:rsidR="003606F5" w:rsidRPr="003F345F">
                <w:rPr>
                  <w:rStyle w:val="af7"/>
                </w:rPr>
                <w:t>https://uisrussia.msu.ru</w:t>
              </w:r>
            </w:hyperlink>
            <w:r w:rsidR="003606F5" w:rsidRPr="000255CA">
              <w:t xml:space="preserve"> </w:t>
            </w:r>
          </w:p>
        </w:tc>
      </w:tr>
      <w:tr w:rsidR="003606F5" w:rsidRPr="000255CA" w:rsidTr="00B61AE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29" w:history="1">
              <w:r w:rsidR="003606F5" w:rsidRPr="003F345F">
                <w:rPr>
                  <w:rStyle w:val="af7"/>
                </w:rPr>
                <w:t>http://webofscience.com</w:t>
              </w:r>
            </w:hyperlink>
            <w:r w:rsidR="003606F5" w:rsidRPr="000255CA">
              <w:t xml:space="preserve"> </w:t>
            </w:r>
          </w:p>
        </w:tc>
      </w:tr>
      <w:tr w:rsidR="003606F5" w:rsidRPr="000255CA" w:rsidTr="00B61AE1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30" w:history="1">
              <w:r w:rsidR="003606F5" w:rsidRPr="003F345F">
                <w:rPr>
                  <w:rStyle w:val="af7"/>
                </w:rPr>
                <w:t>http://scopus.com</w:t>
              </w:r>
            </w:hyperlink>
            <w:r w:rsidR="003606F5" w:rsidRPr="000255CA">
              <w:t xml:space="preserve"> </w:t>
            </w:r>
          </w:p>
        </w:tc>
      </w:tr>
      <w:tr w:rsidR="003606F5" w:rsidRPr="000255CA" w:rsidTr="00B61AE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31" w:history="1">
              <w:r w:rsidR="003606F5" w:rsidRPr="003F345F">
                <w:rPr>
                  <w:rStyle w:val="af7"/>
                </w:rPr>
                <w:t>http://link.springer.com/</w:t>
              </w:r>
            </w:hyperlink>
            <w:r w:rsidR="003606F5" w:rsidRPr="000255CA">
              <w:t xml:space="preserve"> </w:t>
            </w:r>
          </w:p>
        </w:tc>
      </w:tr>
      <w:tr w:rsidR="003606F5" w:rsidRPr="000255CA" w:rsidTr="00B61AE1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3338D0" w:rsidRDefault="003606F5" w:rsidP="00B61AE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06F5" w:rsidRPr="000255CA" w:rsidRDefault="00B75724" w:rsidP="00B61AE1">
            <w:pPr>
              <w:ind w:firstLine="0"/>
            </w:pPr>
            <w:hyperlink r:id="rId32" w:history="1">
              <w:r w:rsidR="003606F5" w:rsidRPr="003F345F">
                <w:rPr>
                  <w:rStyle w:val="af7"/>
                </w:rPr>
                <w:t>http://www.springerprotocols.com/</w:t>
              </w:r>
            </w:hyperlink>
            <w:r w:rsidR="003606F5" w:rsidRPr="000255CA">
              <w:t xml:space="preserve"> </w:t>
            </w:r>
          </w:p>
        </w:tc>
      </w:tr>
    </w:tbl>
    <w:p w:rsidR="003606F5" w:rsidRDefault="003606F5" w:rsidP="003606F5"/>
    <w:p w:rsidR="00CB2A95" w:rsidRPr="00C402C6" w:rsidRDefault="00CB2A95" w:rsidP="00CB2A95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CB2A95" w:rsidRPr="00C402C6" w:rsidRDefault="00CB2A95" w:rsidP="00CB2A95">
      <w:pPr>
        <w:rPr>
          <w:b/>
          <w:bCs/>
        </w:rPr>
      </w:pPr>
    </w:p>
    <w:p w:rsidR="00CB2A95" w:rsidRPr="00C402C6" w:rsidRDefault="00CB2A95" w:rsidP="00CB2A95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CB2A95" w:rsidRPr="00564F51" w:rsidTr="00CB2A9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95" w:rsidRPr="00564F51" w:rsidRDefault="00CB2A95" w:rsidP="00CB2A95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95" w:rsidRPr="00564F51" w:rsidRDefault="00CB2A95" w:rsidP="00CB2A95">
            <w:pPr>
              <w:jc w:val="center"/>
            </w:pPr>
            <w:r w:rsidRPr="00564F51">
              <w:t>Оснащение аудитории</w:t>
            </w:r>
          </w:p>
        </w:tc>
      </w:tr>
      <w:tr w:rsidR="00CB2A95" w:rsidRPr="00564F51" w:rsidTr="00CB2A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Pr="001D29E5" w:rsidRDefault="00CB2A95" w:rsidP="00CB2A95">
            <w:pPr>
              <w:ind w:firstLine="284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Pr="001D29E5" w:rsidRDefault="00CB2A95" w:rsidP="00CB2A95">
            <w:pPr>
              <w:ind w:firstLine="284"/>
            </w:pPr>
            <w:r w:rsidRPr="001D29E5">
              <w:t>Мультимедийные средства хранения, передачи  и представления информации</w:t>
            </w:r>
          </w:p>
        </w:tc>
      </w:tr>
      <w:tr w:rsidR="00CB2A95" w:rsidRPr="00564F51" w:rsidTr="00CB2A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Default="00CB2A95" w:rsidP="00CB2A95">
            <w:pPr>
              <w:ind w:firstLine="284"/>
            </w:pPr>
            <w:r>
              <w:t xml:space="preserve">Учебные аудитории для проведения групповых и индивидуальных консультаций, текущего </w:t>
            </w:r>
            <w:r>
              <w:lastRenderedPageBreak/>
              <w:t>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Default="00CB2A95" w:rsidP="00CB2A95">
            <w:pPr>
              <w:ind w:firstLine="284"/>
            </w:pPr>
            <w:r w:rsidRPr="001D29E5">
              <w:lastRenderedPageBreak/>
              <w:t>Мультимедийные средства хранения, передачи  и представления информации</w:t>
            </w:r>
            <w:r>
              <w:t>.</w:t>
            </w:r>
          </w:p>
          <w:p w:rsidR="00CB2A95" w:rsidRPr="001D29E5" w:rsidRDefault="00CB2A95" w:rsidP="00CB2A95">
            <w:pPr>
              <w:ind w:firstLine="284"/>
            </w:pPr>
            <w:r w:rsidRPr="00F51009">
              <w:t>Доска, мультимедийный проектор, экран.</w:t>
            </w:r>
          </w:p>
        </w:tc>
      </w:tr>
      <w:tr w:rsidR="00CB2A95" w:rsidRPr="00564F51" w:rsidTr="00CB2A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Pr="001D29E5" w:rsidRDefault="00CB2A95" w:rsidP="00CB2A95">
            <w:pPr>
              <w:ind w:firstLine="284"/>
            </w:pPr>
            <w:r>
              <w:t>Учебные аудитории для проведения лабораторных работ: л</w:t>
            </w:r>
            <w:r w:rsidRPr="001D29E5">
              <w:t>аборатори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Default="00CB2A95" w:rsidP="00CB2A95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CB2A95" w:rsidRPr="001D29E5" w:rsidRDefault="00CB2A95" w:rsidP="00CB2A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извещателями</w:t>
            </w:r>
            <w:proofErr w:type="spellEnd"/>
            <w:r w:rsidRPr="001D29E5">
              <w:t xml:space="preserve"> и огнетушителями</w:t>
            </w:r>
          </w:p>
          <w:p w:rsidR="00CB2A95" w:rsidRPr="001D29E5" w:rsidRDefault="00CB2A95" w:rsidP="00CB2A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CB2A95" w:rsidRPr="001D29E5" w:rsidRDefault="00CB2A95" w:rsidP="00CB2A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CB2A95" w:rsidRPr="001D29E5" w:rsidRDefault="00CB2A95" w:rsidP="00CB2A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CB2A95" w:rsidRPr="001D29E5" w:rsidRDefault="00CB2A95" w:rsidP="00CB2A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CB2A95" w:rsidRPr="001D29E5" w:rsidRDefault="00CB2A95" w:rsidP="00CB2A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CB2A95" w:rsidRPr="001D29E5" w:rsidRDefault="00CB2A95" w:rsidP="00CB2A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CB2A95" w:rsidRPr="001D29E5" w:rsidRDefault="00CB2A95" w:rsidP="00CB2A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экранов».</w:t>
            </w:r>
          </w:p>
          <w:p w:rsidR="00CB2A95" w:rsidRPr="001D29E5" w:rsidRDefault="00CB2A95" w:rsidP="00CB2A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CB2A95" w:rsidRPr="001D29E5" w:rsidRDefault="00CB2A95" w:rsidP="00CB2A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>Изучение методов сердечно-легочно-мозговой реанимации с применением тренажера ВИТИМ</w:t>
            </w:r>
            <w:r>
              <w:t>»</w:t>
            </w:r>
          </w:p>
        </w:tc>
      </w:tr>
      <w:tr w:rsidR="00CB2A95" w:rsidRPr="00564F51" w:rsidTr="00CB2A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Pr="001D29E5" w:rsidRDefault="00CB2A95" w:rsidP="00CB2A95">
            <w:pPr>
              <w:ind w:firstLine="284"/>
            </w:pPr>
            <w:r>
              <w:t>Помещения</w:t>
            </w:r>
            <w:r w:rsidRPr="001D29E5">
              <w:t xml:space="preserve"> для самостоятельной работы</w:t>
            </w:r>
            <w:r>
              <w:t xml:space="preserve">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Pr="001D29E5" w:rsidRDefault="00CB2A95" w:rsidP="00CB2A95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CB2A95" w:rsidRPr="00564F51" w:rsidTr="00CB2A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Default="00CB2A95" w:rsidP="00CB2A95">
            <w:pPr>
              <w:ind w:firstLine="284"/>
            </w:pPr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5" w:rsidRDefault="00CB2A95" w:rsidP="00CB2A95">
            <w:pPr>
              <w:ind w:firstLine="284"/>
            </w:pPr>
            <w:r>
              <w:t xml:space="preserve">Шкафы для хранения учебно-методической документации, учебного оборудования </w:t>
            </w:r>
          </w:p>
          <w:p w:rsidR="00CB2A95" w:rsidRPr="001D29E5" w:rsidRDefault="00CB2A95" w:rsidP="00CB2A95">
            <w:pPr>
              <w:ind w:firstLine="284"/>
            </w:pPr>
            <w:r>
              <w:t>Инструменты для ремонта лабораторного оборудования</w:t>
            </w:r>
          </w:p>
        </w:tc>
      </w:tr>
    </w:tbl>
    <w:p w:rsidR="00CB2A95" w:rsidRPr="007917D1" w:rsidRDefault="00CB2A95" w:rsidP="00CB2A95"/>
    <w:p w:rsidR="00FA28BD" w:rsidRDefault="00FA28BD" w:rsidP="00CB2A95">
      <w:pPr>
        <w:pStyle w:val="Style3"/>
        <w:widowControl/>
      </w:pPr>
    </w:p>
    <w:sectPr w:rsidR="00FA28BD" w:rsidSect="006838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7C65A3B"/>
    <w:multiLevelType w:val="hybridMultilevel"/>
    <w:tmpl w:val="55C4D2DA"/>
    <w:lvl w:ilvl="0" w:tplc="F9F009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EB6902"/>
    <w:multiLevelType w:val="hybridMultilevel"/>
    <w:tmpl w:val="60482A1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370D8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37344B"/>
    <w:multiLevelType w:val="hybridMultilevel"/>
    <w:tmpl w:val="FE68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66E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221F41E7"/>
    <w:multiLevelType w:val="hybridMultilevel"/>
    <w:tmpl w:val="150E360C"/>
    <w:lvl w:ilvl="0" w:tplc="652CB9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3C1DC4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49C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7614EB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F52C8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34C9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754C7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544C3C68"/>
    <w:multiLevelType w:val="hybridMultilevel"/>
    <w:tmpl w:val="52447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3026E3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B13730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5C9A5727"/>
    <w:multiLevelType w:val="hybridMultilevel"/>
    <w:tmpl w:val="74E6FB7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 w15:restartNumberingAfterBreak="0">
    <w:nsid w:val="621621EB"/>
    <w:multiLevelType w:val="hybridMultilevel"/>
    <w:tmpl w:val="ED4865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134680"/>
    <w:multiLevelType w:val="hybridMultilevel"/>
    <w:tmpl w:val="C1AEC81A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E071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4B5647"/>
    <w:multiLevelType w:val="hybridMultilevel"/>
    <w:tmpl w:val="2F3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53AE4"/>
    <w:multiLevelType w:val="hybridMultilevel"/>
    <w:tmpl w:val="DD6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7"/>
  </w:num>
  <w:num w:numId="5">
    <w:abstractNumId w:val="43"/>
  </w:num>
  <w:num w:numId="6">
    <w:abstractNumId w:val="44"/>
  </w:num>
  <w:num w:numId="7">
    <w:abstractNumId w:val="23"/>
  </w:num>
  <w:num w:numId="8">
    <w:abstractNumId w:val="32"/>
  </w:num>
  <w:num w:numId="9">
    <w:abstractNumId w:val="15"/>
  </w:num>
  <w:num w:numId="10">
    <w:abstractNumId w:val="6"/>
  </w:num>
  <w:num w:numId="11">
    <w:abstractNumId w:val="21"/>
  </w:num>
  <w:num w:numId="12">
    <w:abstractNumId w:val="17"/>
  </w:num>
  <w:num w:numId="13">
    <w:abstractNumId w:val="42"/>
  </w:num>
  <w:num w:numId="14">
    <w:abstractNumId w:val="10"/>
  </w:num>
  <w:num w:numId="15">
    <w:abstractNumId w:val="0"/>
  </w:num>
  <w:num w:numId="16">
    <w:abstractNumId w:val="26"/>
  </w:num>
  <w:num w:numId="17">
    <w:abstractNumId w:val="4"/>
  </w:num>
  <w:num w:numId="18">
    <w:abstractNumId w:val="39"/>
  </w:num>
  <w:num w:numId="19">
    <w:abstractNumId w:val="14"/>
  </w:num>
  <w:num w:numId="20">
    <w:abstractNumId w:val="11"/>
  </w:num>
  <w:num w:numId="21">
    <w:abstractNumId w:val="25"/>
  </w:num>
  <w:num w:numId="22">
    <w:abstractNumId w:val="13"/>
  </w:num>
  <w:num w:numId="23">
    <w:abstractNumId w:val="28"/>
  </w:num>
  <w:num w:numId="24">
    <w:abstractNumId w:val="18"/>
  </w:num>
  <w:num w:numId="25">
    <w:abstractNumId w:val="22"/>
  </w:num>
  <w:num w:numId="26">
    <w:abstractNumId w:val="33"/>
  </w:num>
  <w:num w:numId="27">
    <w:abstractNumId w:val="20"/>
  </w:num>
  <w:num w:numId="28">
    <w:abstractNumId w:val="8"/>
  </w:num>
  <w:num w:numId="29">
    <w:abstractNumId w:val="5"/>
  </w:num>
  <w:num w:numId="30">
    <w:abstractNumId w:val="16"/>
  </w:num>
  <w:num w:numId="31">
    <w:abstractNumId w:val="34"/>
  </w:num>
  <w:num w:numId="32">
    <w:abstractNumId w:val="3"/>
  </w:num>
  <w:num w:numId="33">
    <w:abstractNumId w:val="41"/>
  </w:num>
  <w:num w:numId="34">
    <w:abstractNumId w:val="31"/>
  </w:num>
  <w:num w:numId="35">
    <w:abstractNumId w:val="19"/>
  </w:num>
  <w:num w:numId="36">
    <w:abstractNumId w:val="38"/>
  </w:num>
  <w:num w:numId="37">
    <w:abstractNumId w:val="30"/>
  </w:num>
  <w:num w:numId="38">
    <w:abstractNumId w:val="29"/>
  </w:num>
  <w:num w:numId="39">
    <w:abstractNumId w:val="24"/>
  </w:num>
  <w:num w:numId="40">
    <w:abstractNumId w:val="12"/>
  </w:num>
  <w:num w:numId="41">
    <w:abstractNumId w:val="37"/>
  </w:num>
  <w:num w:numId="42">
    <w:abstractNumId w:val="40"/>
  </w:num>
  <w:num w:numId="43">
    <w:abstractNumId w:val="35"/>
  </w:num>
  <w:num w:numId="44">
    <w:abstractNumId w:val="36"/>
  </w:num>
  <w:num w:numId="45">
    <w:abstractNumId w:val="1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7F7"/>
    <w:rsid w:val="00060505"/>
    <w:rsid w:val="000773DD"/>
    <w:rsid w:val="00081155"/>
    <w:rsid w:val="0009019B"/>
    <w:rsid w:val="000B03EA"/>
    <w:rsid w:val="000F35C5"/>
    <w:rsid w:val="001073DD"/>
    <w:rsid w:val="0011283A"/>
    <w:rsid w:val="0012691B"/>
    <w:rsid w:val="001360D1"/>
    <w:rsid w:val="00152730"/>
    <w:rsid w:val="001634A9"/>
    <w:rsid w:val="00172251"/>
    <w:rsid w:val="001F5B8F"/>
    <w:rsid w:val="00211959"/>
    <w:rsid w:val="002510A2"/>
    <w:rsid w:val="00260463"/>
    <w:rsid w:val="002A6113"/>
    <w:rsid w:val="002C2C95"/>
    <w:rsid w:val="002C4B3E"/>
    <w:rsid w:val="0030330B"/>
    <w:rsid w:val="00322D56"/>
    <w:rsid w:val="00332CB2"/>
    <w:rsid w:val="00336AA0"/>
    <w:rsid w:val="0035242A"/>
    <w:rsid w:val="003606F5"/>
    <w:rsid w:val="0040751E"/>
    <w:rsid w:val="004256F3"/>
    <w:rsid w:val="00466B42"/>
    <w:rsid w:val="00485B33"/>
    <w:rsid w:val="00494F32"/>
    <w:rsid w:val="004A20F4"/>
    <w:rsid w:val="005515DE"/>
    <w:rsid w:val="0055229C"/>
    <w:rsid w:val="00626BCE"/>
    <w:rsid w:val="00633DDB"/>
    <w:rsid w:val="006838FE"/>
    <w:rsid w:val="006B2863"/>
    <w:rsid w:val="006B7150"/>
    <w:rsid w:val="007247CC"/>
    <w:rsid w:val="00727789"/>
    <w:rsid w:val="00746D33"/>
    <w:rsid w:val="007D5A6B"/>
    <w:rsid w:val="0084174B"/>
    <w:rsid w:val="00864DA6"/>
    <w:rsid w:val="0087008B"/>
    <w:rsid w:val="00876C3A"/>
    <w:rsid w:val="00896C02"/>
    <w:rsid w:val="008A7AF3"/>
    <w:rsid w:val="008B6871"/>
    <w:rsid w:val="008D009D"/>
    <w:rsid w:val="00957874"/>
    <w:rsid w:val="00966123"/>
    <w:rsid w:val="009746C5"/>
    <w:rsid w:val="00974C20"/>
    <w:rsid w:val="00991385"/>
    <w:rsid w:val="009A5380"/>
    <w:rsid w:val="009B09D2"/>
    <w:rsid w:val="009D5FEC"/>
    <w:rsid w:val="009E4F54"/>
    <w:rsid w:val="009F32D5"/>
    <w:rsid w:val="009F714B"/>
    <w:rsid w:val="00A3737D"/>
    <w:rsid w:val="00A5633B"/>
    <w:rsid w:val="00A61ECD"/>
    <w:rsid w:val="00A63ADB"/>
    <w:rsid w:val="00A70C1A"/>
    <w:rsid w:val="00A82B78"/>
    <w:rsid w:val="00A92A80"/>
    <w:rsid w:val="00AC56C4"/>
    <w:rsid w:val="00B10D28"/>
    <w:rsid w:val="00B23B02"/>
    <w:rsid w:val="00B27F39"/>
    <w:rsid w:val="00B75724"/>
    <w:rsid w:val="00B76682"/>
    <w:rsid w:val="00C07287"/>
    <w:rsid w:val="00C34B1F"/>
    <w:rsid w:val="00C67109"/>
    <w:rsid w:val="00C81050"/>
    <w:rsid w:val="00CB2A95"/>
    <w:rsid w:val="00CB3B95"/>
    <w:rsid w:val="00CC14A4"/>
    <w:rsid w:val="00CC6253"/>
    <w:rsid w:val="00CD60D7"/>
    <w:rsid w:val="00CF5744"/>
    <w:rsid w:val="00CF73D0"/>
    <w:rsid w:val="00D0140E"/>
    <w:rsid w:val="00D02631"/>
    <w:rsid w:val="00D212A0"/>
    <w:rsid w:val="00D26ACF"/>
    <w:rsid w:val="00D712DE"/>
    <w:rsid w:val="00D9108F"/>
    <w:rsid w:val="00DC742D"/>
    <w:rsid w:val="00DF58AB"/>
    <w:rsid w:val="00E029D2"/>
    <w:rsid w:val="00E252E3"/>
    <w:rsid w:val="00E270B5"/>
    <w:rsid w:val="00E707F7"/>
    <w:rsid w:val="00E77B56"/>
    <w:rsid w:val="00E80251"/>
    <w:rsid w:val="00E948F4"/>
    <w:rsid w:val="00EE19B2"/>
    <w:rsid w:val="00EE7110"/>
    <w:rsid w:val="00EF363D"/>
    <w:rsid w:val="00EF62F8"/>
    <w:rsid w:val="00EF6C5D"/>
    <w:rsid w:val="00F40EE3"/>
    <w:rsid w:val="00F90C68"/>
    <w:rsid w:val="00FA28BD"/>
    <w:rsid w:val="00FA4830"/>
    <w:rsid w:val="00FA5EAB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BBC49-8DB0-4C67-BFF5-76949C2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CB2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2617" TargetMode="External"/><Relationship Id="rId13" Type="http://schemas.openxmlformats.org/officeDocument/2006/relationships/hyperlink" Target="https://znanium.com/catalog/product/550730" TargetMode="External"/><Relationship Id="rId18" Type="http://schemas.openxmlformats.org/officeDocument/2006/relationships/hyperlink" Target="https://magtu.informsystema.ru/uploader/fileUpload?name=3869.pdf&amp;show=dcatalogues/1/1530003/3869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508589" TargetMode="External"/><Relationship Id="rId17" Type="http://schemas.openxmlformats.org/officeDocument/2006/relationships/hyperlink" Target="https://magtu.informsystema.ru/uploader/fileUpload?name=2732.pdf&amp;show=dcatalogues/1/1132451/2732.pdf&amp;view=true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65.pdf&amp;show=dcatalogues/1/1139120/3365.pdf&amp;view=true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679.pdf&amp;show=dcatalogues/1/1527098/3679.pdf&amp;view=true" TargetMode="External"/><Relationship Id="rId24" Type="http://schemas.openxmlformats.org/officeDocument/2006/relationships/hyperlink" Target="http://www1.fips.ru/" TargetMode="External"/><Relationship Id="rId32" Type="http://schemas.openxmlformats.org/officeDocument/2006/relationships/hyperlink" Target="http://www.springerprotocols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940710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uisrussia.msu.ru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hyperlink" Target="https://magtu.informsystema.ru/uploader/fileUpload?name=1521.pdf&amp;show=dcatalogues/1/1124201/1521.pdf&amp;view=true" TargetMode="External"/><Relationship Id="rId31" Type="http://schemas.openxmlformats.org/officeDocument/2006/relationships/hyperlink" Target="http://link.spring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4.pdf&amp;show=dcatalogues/1/1139118/3364.pdf&amp;view=true" TargetMode="External"/><Relationship Id="rId14" Type="http://schemas.openxmlformats.org/officeDocument/2006/relationships/hyperlink" Target="https://znanium.com/catalog/product/966664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ecsocman.hse.ru/" TargetMode="External"/><Relationship Id="rId30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5706</Words>
  <Characters>32526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a.peryatinsky</dc:creator>
  <cp:keywords/>
  <dc:description/>
  <cp:lastModifiedBy>Компьютер</cp:lastModifiedBy>
  <cp:revision>2</cp:revision>
  <dcterms:created xsi:type="dcterms:W3CDTF">2020-11-29T09:14:00Z</dcterms:created>
  <dcterms:modified xsi:type="dcterms:W3CDTF">2020-11-29T09:14:00Z</dcterms:modified>
</cp:coreProperties>
</file>