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2B" w:rsidRDefault="000A66BE">
      <w:pPr>
        <w:rPr>
          <w:sz w:val="0"/>
          <w:szCs w:val="0"/>
        </w:rPr>
      </w:pPr>
      <w:bookmarkStart w:id="0" w:name="_GoBack"/>
      <w:bookmarkEnd w:id="0"/>
      <w:r w:rsidRPr="000A66BE">
        <w:rPr>
          <w:noProof/>
          <w:sz w:val="0"/>
          <w:szCs w:val="0"/>
        </w:rPr>
        <w:drawing>
          <wp:inline distT="0" distB="0" distL="0" distR="0">
            <wp:extent cx="5932805" cy="8293100"/>
            <wp:effectExtent l="19050" t="0" r="0" b="0"/>
            <wp:docPr id="23" name="Рисунок 1" descr="C:\Users\t.sidorenko\Pictures\MP Navigator EX\2017_09_28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idorenko\Pictures\MP Navigator EX\2017_09_28\I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66BE">
        <w:rPr>
          <w:noProof/>
          <w:sz w:val="0"/>
          <w:szCs w:val="0"/>
        </w:rPr>
        <w:lastRenderedPageBreak/>
        <w:drawing>
          <wp:inline distT="0" distB="0" distL="0" distR="0">
            <wp:extent cx="5932805" cy="8293100"/>
            <wp:effectExtent l="19050" t="0" r="0" b="0"/>
            <wp:docPr id="24" name="Рисунок 2" descr="C:\Users\t.sidorenko\Pictures\MP Navigator EX\2017_09_28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.sidorenko\Pictures\MP Navigator EX\2017_09_28\IMG_0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9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22B">
        <w:rPr>
          <w:sz w:val="0"/>
          <w:szCs w:val="0"/>
        </w:rPr>
        <w:br w:type="page"/>
      </w:r>
    </w:p>
    <w:p w:rsidR="002F62EE" w:rsidRPr="001F16D5" w:rsidRDefault="000A66BE" w:rsidP="002F62EE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552815"/>
            <wp:effectExtent l="19050" t="0" r="2540" b="0"/>
            <wp:docPr id="2" name="Рисунок 1" descr="101 для 201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 для 2017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55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62EE" w:rsidRPr="001F16D5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2F62EE" w:rsidRPr="00DB7769" w:rsidTr="006A0F4A">
        <w:trPr>
          <w:trHeight w:hRule="exact" w:val="866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человека,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генезис;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выделить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развертывания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идеалах,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познакомить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мировоззренческих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научно-педагогической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ответственности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решаются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задачи: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ценностей,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ориентируются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возникновения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этических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рациональности,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периодизации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структуре,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эволюции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специфике;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138"/>
        </w:trPr>
        <w:tc>
          <w:tcPr>
            <w:tcW w:w="9357" w:type="dxa"/>
          </w:tcPr>
          <w:p w:rsidR="002F62EE" w:rsidRPr="001F16D5" w:rsidRDefault="002F62EE" w:rsidP="006A0F4A"/>
        </w:tc>
      </w:tr>
      <w:tr w:rsidR="002F62EE" w:rsidRPr="00DB7769" w:rsidTr="006A0F4A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эпистемологии,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философии.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опираться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социально-исторического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оперировать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категориями.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1F16D5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1F16D5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F62EE" w:rsidRPr="00DB7769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доклада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результатах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подготовленной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НКР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138"/>
        </w:trPr>
        <w:tc>
          <w:tcPr>
            <w:tcW w:w="1999" w:type="dxa"/>
          </w:tcPr>
          <w:p w:rsidR="002F62EE" w:rsidRPr="001F16D5" w:rsidRDefault="002F62EE" w:rsidP="006A0F4A"/>
        </w:tc>
        <w:tc>
          <w:tcPr>
            <w:tcW w:w="7386" w:type="dxa"/>
          </w:tcPr>
          <w:p w:rsidR="002F62EE" w:rsidRPr="001F16D5" w:rsidRDefault="002F62EE" w:rsidP="006A0F4A"/>
        </w:tc>
      </w:tr>
      <w:tr w:rsidR="002F62EE" w:rsidRPr="00DB7769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</w:p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1F16D5">
              <w:t xml:space="preserve"> </w:t>
            </w: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1F16D5">
              <w:t xml:space="preserve"> </w:t>
            </w:r>
          </w:p>
        </w:tc>
      </w:tr>
      <w:tr w:rsidR="002F62EE" w:rsidRPr="00DB7769" w:rsidTr="006A0F4A">
        <w:trPr>
          <w:trHeight w:hRule="exact" w:val="277"/>
        </w:trPr>
        <w:tc>
          <w:tcPr>
            <w:tcW w:w="1999" w:type="dxa"/>
          </w:tcPr>
          <w:p w:rsidR="002F62EE" w:rsidRPr="001F16D5" w:rsidRDefault="002F62EE" w:rsidP="006A0F4A"/>
        </w:tc>
        <w:tc>
          <w:tcPr>
            <w:tcW w:w="7386" w:type="dxa"/>
          </w:tcPr>
          <w:p w:rsidR="002F62EE" w:rsidRPr="001F16D5" w:rsidRDefault="002F62EE" w:rsidP="006A0F4A"/>
        </w:tc>
      </w:tr>
      <w:tr w:rsidR="002F62EE" w:rsidTr="006A0F4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2F62EE" w:rsidRPr="00DB7769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1F16D5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1F1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2F62EE" w:rsidRPr="00B948D6" w:rsidTr="006A0F4A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методы критического анализа и оценки современных научных достижений;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исторические этапы развития научной мысли и их особенности;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актуальные проблемы науки на современном этапе;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главные направления современных теоретико-методологических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специфику междисциплинарной методологии</w:t>
            </w:r>
          </w:p>
          <w:p w:rsidR="002F62EE" w:rsidRPr="006A0F4A" w:rsidRDefault="002F62EE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F4A" w:rsidRPr="006A0F4A" w:rsidTr="006A0F4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проводить верификацию результатов, полученных различными методами;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самостоятельно обучаться новым методам исследования;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характеризовать методологический контекст исследовательской деятельности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6A0F4A" w:rsidRPr="00DB7769" w:rsidTr="006A0F4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</w:tr>
      <w:tr w:rsidR="002F62EE" w:rsidRPr="00DB7769" w:rsidTr="006A0F4A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УК-</w:t>
            </w:r>
            <w:r w:rsidR="008C737C" w:rsidRPr="008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 w:rsidR="006A0F4A" w:rsidRPr="006A0F4A">
              <w:rPr>
                <w:rFonts w:ascii="Times New Roman" w:hAnsi="Times New Roman" w:cs="Times New Roman"/>
                <w:sz w:val="24"/>
              </w:rPr>
      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2F62EE" w:rsidRPr="00DB7769" w:rsidTr="006A0F4A">
        <w:trPr>
          <w:trHeight w:hRule="exact" w:val="22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структуру, формы и методы научного познания, их эволюцию и предметную область;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2F62EE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философские основания современной научной картины мира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6A0F4A" w:rsidRPr="00DB7769" w:rsidTr="006A0F4A">
        <w:trPr>
          <w:trHeight w:hRule="exact" w:val="172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</w:tr>
      <w:tr w:rsidR="006A0F4A" w:rsidRPr="00DB7769" w:rsidTr="006A0F4A">
        <w:trPr>
          <w:trHeight w:hRule="exact" w:val="28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</w:tr>
      <w:tr w:rsidR="002F62EE" w:rsidRPr="00DB7769" w:rsidTr="006A0F4A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F62EE" w:rsidRPr="006A0F4A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УК-5 </w:t>
            </w:r>
            <w:r w:rsidR="006A0F4A" w:rsidRPr="006A0F4A">
              <w:rPr>
                <w:rFonts w:ascii="Times New Roman" w:hAnsi="Times New Roman" w:cs="Times New Roman"/>
                <w:sz w:val="24"/>
                <w:szCs w:val="24"/>
              </w:rPr>
              <w:t>способностью следовать этическим нормам в профессиональной деятельности</w:t>
            </w:r>
          </w:p>
        </w:tc>
      </w:tr>
      <w:tr w:rsidR="006A0F4A" w:rsidRPr="00DB7769" w:rsidTr="006A0F4A">
        <w:trPr>
          <w:trHeight w:hRule="exact" w:val="17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систему ценностей, на которые ориентируются ученые;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связанные с развитием науки современные социальные и этические проблемы;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несостоятельность принципа этической нейтральности науки;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причины формирования этических норм научной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этические нормы деятельности современного ученого</w:t>
            </w:r>
          </w:p>
        </w:tc>
      </w:tr>
      <w:tr w:rsidR="006A0F4A" w:rsidRPr="00DB7769" w:rsidTr="00384186">
        <w:trPr>
          <w:trHeight w:hRule="exact" w:val="56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 xml:space="preserve">- применять и следовать этическим нормам профессиональной деятельности </w:t>
            </w:r>
          </w:p>
        </w:tc>
      </w:tr>
      <w:tr w:rsidR="006A0F4A" w:rsidRPr="00DB7769" w:rsidTr="006A0F4A">
        <w:trPr>
          <w:trHeight w:hRule="exact" w:val="86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Default="006A0F4A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анализа этических норм профессиональной деятельности;</w:t>
            </w:r>
          </w:p>
          <w:p w:rsidR="006A0F4A" w:rsidRPr="006A0F4A" w:rsidRDefault="006A0F4A" w:rsidP="006A0F4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A0F4A">
              <w:rPr>
                <w:rFonts w:ascii="Times New Roman" w:hAnsi="Times New Roman" w:cs="Times New Roman"/>
                <w:sz w:val="24"/>
              </w:rPr>
              <w:t>- навыками критической оценки применения этических норм профессиональной деятельности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613"/>
        <w:gridCol w:w="389"/>
        <w:gridCol w:w="568"/>
        <w:gridCol w:w="603"/>
        <w:gridCol w:w="668"/>
        <w:gridCol w:w="480"/>
        <w:gridCol w:w="1537"/>
        <w:gridCol w:w="1588"/>
        <w:gridCol w:w="1234"/>
      </w:tblGrid>
      <w:tr w:rsidR="002F62EE" w:rsidRPr="00DB7769" w:rsidTr="006A0F4A">
        <w:trPr>
          <w:trHeight w:hRule="exact" w:val="285"/>
        </w:trPr>
        <w:tc>
          <w:tcPr>
            <w:tcW w:w="710" w:type="dxa"/>
          </w:tcPr>
          <w:p w:rsidR="002F62EE" w:rsidRPr="00B948D6" w:rsidRDefault="002F62EE" w:rsidP="006A0F4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138"/>
        </w:trPr>
        <w:tc>
          <w:tcPr>
            <w:tcW w:w="710" w:type="dxa"/>
          </w:tcPr>
          <w:p w:rsidR="002F62EE" w:rsidRPr="00B948D6" w:rsidRDefault="002F62EE" w:rsidP="006A0F4A"/>
        </w:tc>
        <w:tc>
          <w:tcPr>
            <w:tcW w:w="1702" w:type="dxa"/>
          </w:tcPr>
          <w:p w:rsidR="002F62EE" w:rsidRPr="00B948D6" w:rsidRDefault="002F62EE" w:rsidP="006A0F4A"/>
        </w:tc>
        <w:tc>
          <w:tcPr>
            <w:tcW w:w="426" w:type="dxa"/>
          </w:tcPr>
          <w:p w:rsidR="002F62EE" w:rsidRPr="00B948D6" w:rsidRDefault="002F62EE" w:rsidP="006A0F4A"/>
        </w:tc>
        <w:tc>
          <w:tcPr>
            <w:tcW w:w="568" w:type="dxa"/>
          </w:tcPr>
          <w:p w:rsidR="002F62EE" w:rsidRPr="00B948D6" w:rsidRDefault="002F62EE" w:rsidP="006A0F4A"/>
        </w:tc>
        <w:tc>
          <w:tcPr>
            <w:tcW w:w="710" w:type="dxa"/>
          </w:tcPr>
          <w:p w:rsidR="002F62EE" w:rsidRPr="00B948D6" w:rsidRDefault="002F62EE" w:rsidP="006A0F4A"/>
        </w:tc>
        <w:tc>
          <w:tcPr>
            <w:tcW w:w="710" w:type="dxa"/>
          </w:tcPr>
          <w:p w:rsidR="002F62EE" w:rsidRPr="00B948D6" w:rsidRDefault="002F62EE" w:rsidP="006A0F4A"/>
        </w:tc>
        <w:tc>
          <w:tcPr>
            <w:tcW w:w="568" w:type="dxa"/>
          </w:tcPr>
          <w:p w:rsidR="002F62EE" w:rsidRPr="00B948D6" w:rsidRDefault="002F62EE" w:rsidP="006A0F4A"/>
        </w:tc>
        <w:tc>
          <w:tcPr>
            <w:tcW w:w="1560" w:type="dxa"/>
          </w:tcPr>
          <w:p w:rsidR="002F62EE" w:rsidRPr="00B948D6" w:rsidRDefault="002F62EE" w:rsidP="006A0F4A"/>
        </w:tc>
        <w:tc>
          <w:tcPr>
            <w:tcW w:w="1702" w:type="dxa"/>
          </w:tcPr>
          <w:p w:rsidR="002F62EE" w:rsidRPr="00B948D6" w:rsidRDefault="002F62EE" w:rsidP="006A0F4A"/>
        </w:tc>
        <w:tc>
          <w:tcPr>
            <w:tcW w:w="1277" w:type="dxa"/>
          </w:tcPr>
          <w:p w:rsidR="002F62EE" w:rsidRPr="00B948D6" w:rsidRDefault="002F62EE" w:rsidP="006A0F4A"/>
        </w:tc>
      </w:tr>
      <w:tr w:rsidR="002F62EE" w:rsidTr="006A0F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B948D6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B948D6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F62EE" w:rsidTr="006A0F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F62EE" w:rsidRDefault="002F62EE" w:rsidP="006A0F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B948D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Математизация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«Общество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знания»</w:t>
            </w:r>
            <w:r w:rsidRPr="00B948D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естествознания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r w:rsidRPr="00B948D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социально-гуманитарных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</w:t>
            </w:r>
            <w:r w:rsidRPr="00B948D6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самостоятельное изучение учебной и научной литературы;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конспектировани е;</w:t>
            </w:r>
          </w:p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 подготовка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</w:t>
            </w:r>
            <w:r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</w:tr>
      <w:tr w:rsidR="002F62EE" w:rsidTr="006A0F4A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41/8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УК-1,УК- 2,УК-5</w:t>
            </w:r>
          </w:p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DB7769" w:rsidTr="006A0F4A">
        <w:trPr>
          <w:trHeight w:hRule="exact" w:val="921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инновационными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диалоговые,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сформировать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требуемые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навыки.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коммуникационные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(мозговой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синектика).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подхода: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реферирование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научно-философской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литературы,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предъявляемой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аргументации,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позиции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вопросу;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аспирантам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предлагаются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прочтению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содержательному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текстами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обсуждаются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аспирантов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отражающей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кандидатского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организуется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предварительная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277"/>
        </w:trPr>
        <w:tc>
          <w:tcPr>
            <w:tcW w:w="9357" w:type="dxa"/>
          </w:tcPr>
          <w:p w:rsidR="002F62EE" w:rsidRPr="00B948D6" w:rsidRDefault="002F62EE" w:rsidP="006A0F4A"/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F62EE" w:rsidTr="006A0F4A">
        <w:trPr>
          <w:trHeight w:hRule="exact" w:val="138"/>
        </w:trPr>
        <w:tc>
          <w:tcPr>
            <w:tcW w:w="9357" w:type="dxa"/>
          </w:tcPr>
          <w:p w:rsidR="002F62EE" w:rsidRDefault="002F62EE" w:rsidP="006A0F4A"/>
        </w:tc>
      </w:tr>
      <w:tr w:rsidR="002F62EE" w:rsidRPr="00DB7769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Tr="006A0F4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DB7769" w:rsidTr="006A0F4A">
        <w:trPr>
          <w:trHeight w:hRule="exact" w:val="137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Митрошенков,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Митрошенков.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267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978-5-534-05569-6.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 w:rsidRPr="00B948D6">
              <w:t xml:space="preserve"> </w:t>
            </w:r>
            <w:hyperlink r:id="rId12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-454577#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138"/>
        </w:trPr>
        <w:tc>
          <w:tcPr>
            <w:tcW w:w="9357" w:type="dxa"/>
          </w:tcPr>
          <w:p w:rsidR="002F62EE" w:rsidRPr="00B948D6" w:rsidRDefault="002F62EE" w:rsidP="006A0F4A"/>
        </w:tc>
      </w:tr>
      <w:tr w:rsidR="002F62EE" w:rsidTr="006A0F4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2F62EE" w:rsidRPr="00DB7769" w:rsidTr="006A0F4A">
        <w:trPr>
          <w:trHeight w:hRule="exact" w:val="5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Мамзин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редакцией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Мамзина,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Сиверцева.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</w:p>
        </w:tc>
      </w:tr>
    </w:tbl>
    <w:p w:rsidR="002F62EE" w:rsidRPr="00B948D6" w:rsidRDefault="002F62EE" w:rsidP="002F62EE">
      <w:pPr>
        <w:rPr>
          <w:sz w:val="0"/>
          <w:szCs w:val="0"/>
        </w:rPr>
      </w:pPr>
      <w:r w:rsidRPr="00B948D6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"/>
        <w:gridCol w:w="2805"/>
        <w:gridCol w:w="3146"/>
        <w:gridCol w:w="3278"/>
        <w:gridCol w:w="54"/>
      </w:tblGrid>
      <w:tr w:rsidR="002F62EE" w:rsidRPr="00DB7769" w:rsidTr="00D62F2C">
        <w:trPr>
          <w:trHeight w:hRule="exact" w:val="785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978-5-534-00443-4.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3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-450040#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978-5-534-00980-4.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4" w:anchor="page/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filosofiya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nauki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-449822#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5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/1/1124023/1492.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6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=3190.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/1/1136671/3190.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Философские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социально-гуманитарного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Ахметзянова,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Жилина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др.]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hyperlink r:id="rId17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/1/1134298/2897.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B948D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01.09.2020).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978-5-9967-08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23-9.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Имеется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DB7769" w:rsidTr="00DB7769">
        <w:trPr>
          <w:trHeight w:hRule="exact" w:val="138"/>
        </w:trPr>
        <w:tc>
          <w:tcPr>
            <w:tcW w:w="190" w:type="dxa"/>
          </w:tcPr>
          <w:p w:rsidR="002F62EE" w:rsidRPr="00B948D6" w:rsidRDefault="002F62EE" w:rsidP="006A0F4A"/>
        </w:tc>
        <w:tc>
          <w:tcPr>
            <w:tcW w:w="2849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69" w:type="dxa"/>
          </w:tcPr>
          <w:p w:rsidR="002F62EE" w:rsidRPr="00B948D6" w:rsidRDefault="002F62EE" w:rsidP="006A0F4A"/>
        </w:tc>
      </w:tr>
      <w:tr w:rsidR="002F62EE" w:rsidTr="00D62F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2F62EE" w:rsidTr="00D62F2C">
        <w:trPr>
          <w:trHeight w:hRule="exact" w:val="3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384186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2F62EE" w:rsidTr="00DB7769">
        <w:trPr>
          <w:trHeight w:hRule="exact" w:val="138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</w:tcPr>
          <w:p w:rsidR="002F62EE" w:rsidRDefault="002F62EE" w:rsidP="006A0F4A"/>
        </w:tc>
        <w:tc>
          <w:tcPr>
            <w:tcW w:w="3158" w:type="dxa"/>
          </w:tcPr>
          <w:p w:rsidR="002F62EE" w:rsidRDefault="002F62EE" w:rsidP="006A0F4A"/>
        </w:tc>
        <w:tc>
          <w:tcPr>
            <w:tcW w:w="3158" w:type="dxa"/>
          </w:tcPr>
          <w:p w:rsidR="002F62EE" w:rsidRDefault="002F62EE" w:rsidP="006A0F4A"/>
        </w:tc>
        <w:tc>
          <w:tcPr>
            <w:tcW w:w="69" w:type="dxa"/>
          </w:tcPr>
          <w:p w:rsidR="002F62EE" w:rsidRDefault="002F62EE" w:rsidP="006A0F4A"/>
        </w:tc>
      </w:tr>
      <w:tr w:rsidR="002F62EE" w:rsidRPr="00DB7769" w:rsidTr="00D62F2C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B948D6">
              <w:t xml:space="preserve"> </w:t>
            </w:r>
          </w:p>
        </w:tc>
      </w:tr>
      <w:tr w:rsidR="002F62EE" w:rsidRPr="00DB7769" w:rsidTr="00D62F2C">
        <w:trPr>
          <w:trHeight w:hRule="exact" w:val="7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t xml:space="preserve"> </w:t>
            </w:r>
          </w:p>
        </w:tc>
      </w:tr>
      <w:tr w:rsidR="002F62EE" w:rsidRPr="00DB7769" w:rsidTr="00D62F2C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/>
        </w:tc>
      </w:tr>
      <w:tr w:rsidR="002F62EE" w:rsidRPr="00DB7769" w:rsidTr="00DB7769">
        <w:trPr>
          <w:trHeight w:hRule="exact" w:val="277"/>
        </w:trPr>
        <w:tc>
          <w:tcPr>
            <w:tcW w:w="190" w:type="dxa"/>
          </w:tcPr>
          <w:p w:rsidR="002F62EE" w:rsidRPr="00B948D6" w:rsidRDefault="002F62EE" w:rsidP="006A0F4A"/>
        </w:tc>
        <w:tc>
          <w:tcPr>
            <w:tcW w:w="2849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3158" w:type="dxa"/>
          </w:tcPr>
          <w:p w:rsidR="002F62EE" w:rsidRPr="00B948D6" w:rsidRDefault="002F62EE" w:rsidP="006A0F4A"/>
        </w:tc>
        <w:tc>
          <w:tcPr>
            <w:tcW w:w="69" w:type="dxa"/>
          </w:tcPr>
          <w:p w:rsidR="002F62EE" w:rsidRPr="00B948D6" w:rsidRDefault="002F62EE" w:rsidP="006A0F4A"/>
        </w:tc>
      </w:tr>
      <w:tr w:rsidR="002F62EE" w:rsidTr="00D62F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F62EE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2F62EE" w:rsidTr="00DB7769">
        <w:trPr>
          <w:trHeight w:hRule="exact" w:val="55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DB7769">
        <w:trPr>
          <w:trHeight w:hRule="exact" w:val="818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DB7769">
        <w:trPr>
          <w:trHeight w:hRule="exact" w:val="55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2F62EE" w:rsidTr="00DB7769">
        <w:trPr>
          <w:trHeight w:hRule="exact" w:val="285"/>
        </w:trPr>
        <w:tc>
          <w:tcPr>
            <w:tcW w:w="190" w:type="dxa"/>
          </w:tcPr>
          <w:p w:rsidR="002F62EE" w:rsidRDefault="002F62EE" w:rsidP="006A0F4A"/>
        </w:tc>
        <w:tc>
          <w:tcPr>
            <w:tcW w:w="2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69" w:type="dxa"/>
          </w:tcPr>
          <w:p w:rsidR="002F62EE" w:rsidRDefault="002F62EE" w:rsidP="006A0F4A"/>
        </w:tc>
      </w:tr>
      <w:tr w:rsidR="00D62F2C" w:rsidTr="00DB7769">
        <w:trPr>
          <w:trHeight w:hRule="exact" w:val="138"/>
        </w:trPr>
        <w:tc>
          <w:tcPr>
            <w:tcW w:w="190" w:type="dxa"/>
          </w:tcPr>
          <w:p w:rsidR="00D62F2C" w:rsidRDefault="00D62F2C" w:rsidP="006A0F4A"/>
        </w:tc>
        <w:tc>
          <w:tcPr>
            <w:tcW w:w="2849" w:type="dxa"/>
          </w:tcPr>
          <w:p w:rsidR="00D62F2C" w:rsidRDefault="00D62F2C" w:rsidP="006A0F4A"/>
        </w:tc>
        <w:tc>
          <w:tcPr>
            <w:tcW w:w="3158" w:type="dxa"/>
          </w:tcPr>
          <w:p w:rsidR="00D62F2C" w:rsidRDefault="00D62F2C" w:rsidP="006A0F4A"/>
        </w:tc>
        <w:tc>
          <w:tcPr>
            <w:tcW w:w="3158" w:type="dxa"/>
          </w:tcPr>
          <w:p w:rsidR="00D62F2C" w:rsidRDefault="00D62F2C" w:rsidP="006A0F4A"/>
        </w:tc>
        <w:tc>
          <w:tcPr>
            <w:tcW w:w="69" w:type="dxa"/>
          </w:tcPr>
          <w:p w:rsidR="00D62F2C" w:rsidRDefault="00D62F2C" w:rsidP="006A0F4A"/>
        </w:tc>
      </w:tr>
      <w:tr w:rsidR="00D62F2C" w:rsidRPr="00DB7769" w:rsidTr="00D62F2C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62F2C" w:rsidRPr="00B948D6" w:rsidRDefault="00D62F2C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948D6">
              <w:t xml:space="preserve"> </w:t>
            </w:r>
          </w:p>
        </w:tc>
      </w:tr>
      <w:tr w:rsidR="00D62F2C" w:rsidTr="00DB7769">
        <w:trPr>
          <w:trHeight w:hRule="exact" w:val="270"/>
        </w:trPr>
        <w:tc>
          <w:tcPr>
            <w:tcW w:w="190" w:type="dxa"/>
          </w:tcPr>
          <w:p w:rsidR="00D62F2C" w:rsidRPr="00B948D6" w:rsidRDefault="00D62F2C" w:rsidP="006A0F4A"/>
        </w:tc>
        <w:tc>
          <w:tcPr>
            <w:tcW w:w="600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Default="00D62F2C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Default="00D62F2C" w:rsidP="006A0F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69" w:type="dxa"/>
          </w:tcPr>
          <w:p w:rsidR="00D62F2C" w:rsidRDefault="00D62F2C" w:rsidP="006A0F4A"/>
        </w:tc>
      </w:tr>
      <w:tr w:rsidR="00D62F2C" w:rsidTr="00DB7769">
        <w:trPr>
          <w:trHeight w:hRule="exact" w:val="14"/>
        </w:trPr>
        <w:tc>
          <w:tcPr>
            <w:tcW w:w="190" w:type="dxa"/>
          </w:tcPr>
          <w:p w:rsidR="00D62F2C" w:rsidRDefault="00D62F2C" w:rsidP="006A0F4A"/>
        </w:tc>
        <w:tc>
          <w:tcPr>
            <w:tcW w:w="60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Pr="00B948D6" w:rsidRDefault="00D62F2C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948D6">
              <w:t xml:space="preserve"> </w:t>
            </w:r>
          </w:p>
        </w:tc>
        <w:tc>
          <w:tcPr>
            <w:tcW w:w="3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Default="00D62F2C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69" w:type="dxa"/>
          </w:tcPr>
          <w:p w:rsidR="00D62F2C" w:rsidRDefault="00D62F2C" w:rsidP="006A0F4A"/>
        </w:tc>
      </w:tr>
      <w:tr w:rsidR="00D62F2C" w:rsidTr="00DB7769">
        <w:trPr>
          <w:trHeight w:hRule="exact" w:val="540"/>
        </w:trPr>
        <w:tc>
          <w:tcPr>
            <w:tcW w:w="190" w:type="dxa"/>
          </w:tcPr>
          <w:p w:rsidR="00D62F2C" w:rsidRDefault="00D62F2C" w:rsidP="006A0F4A"/>
        </w:tc>
        <w:tc>
          <w:tcPr>
            <w:tcW w:w="60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Default="00D62F2C" w:rsidP="006A0F4A"/>
        </w:tc>
        <w:tc>
          <w:tcPr>
            <w:tcW w:w="3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2F2C" w:rsidRDefault="00D62F2C" w:rsidP="006A0F4A"/>
        </w:tc>
        <w:tc>
          <w:tcPr>
            <w:tcW w:w="69" w:type="dxa"/>
          </w:tcPr>
          <w:p w:rsidR="00D62F2C" w:rsidRDefault="00D62F2C" w:rsidP="006A0F4A"/>
        </w:tc>
      </w:tr>
    </w:tbl>
    <w:p w:rsidR="002F62EE" w:rsidRDefault="002F62EE" w:rsidP="002F62E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3F744A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2F62EE"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2F62EE"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826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0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Tr="006A0F4A">
        <w:trPr>
          <w:trHeight w:hRule="exact" w:val="555"/>
        </w:trPr>
        <w:tc>
          <w:tcPr>
            <w:tcW w:w="426" w:type="dxa"/>
          </w:tcPr>
          <w:p w:rsidR="002F62EE" w:rsidRDefault="002F62EE" w:rsidP="006A0F4A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Pr="00B948D6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948D6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62EE" w:rsidRDefault="002F62EE" w:rsidP="006A0F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21" w:history="1">
              <w:r w:rsidRPr="007D74D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43" w:type="dxa"/>
          </w:tcPr>
          <w:p w:rsidR="002F62EE" w:rsidRDefault="002F62EE" w:rsidP="006A0F4A"/>
        </w:tc>
      </w:tr>
      <w:tr w:rsidR="002F62EE" w:rsidRPr="00DB7769" w:rsidTr="006A0F4A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138"/>
        </w:trPr>
        <w:tc>
          <w:tcPr>
            <w:tcW w:w="426" w:type="dxa"/>
          </w:tcPr>
          <w:p w:rsidR="002F62EE" w:rsidRPr="00B948D6" w:rsidRDefault="002F62EE" w:rsidP="006A0F4A"/>
        </w:tc>
        <w:tc>
          <w:tcPr>
            <w:tcW w:w="5671" w:type="dxa"/>
          </w:tcPr>
          <w:p w:rsidR="002F62EE" w:rsidRPr="00B948D6" w:rsidRDefault="002F62EE" w:rsidP="006A0F4A"/>
        </w:tc>
        <w:tc>
          <w:tcPr>
            <w:tcW w:w="3119" w:type="dxa"/>
          </w:tcPr>
          <w:p w:rsidR="002F62EE" w:rsidRPr="00B948D6" w:rsidRDefault="002F62EE" w:rsidP="006A0F4A"/>
        </w:tc>
        <w:tc>
          <w:tcPr>
            <w:tcW w:w="143" w:type="dxa"/>
          </w:tcPr>
          <w:p w:rsidR="002F62EE" w:rsidRPr="00B948D6" w:rsidRDefault="002F62EE" w:rsidP="006A0F4A"/>
        </w:tc>
      </w:tr>
      <w:tr w:rsidR="002F62EE" w:rsidRPr="00DB7769" w:rsidTr="006A0F4A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948D6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B948D6">
              <w:t xml:space="preserve"> </w:t>
            </w:r>
          </w:p>
          <w:p w:rsidR="002F62EE" w:rsidRPr="00B948D6" w:rsidRDefault="002F62EE" w:rsidP="006A0F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оборудования.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Оснащение: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учебно-методических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B948D6">
              <w:t xml:space="preserve"> </w:t>
            </w:r>
            <w:r w:rsidRPr="00B948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 w:rsidRPr="00B948D6">
              <w:t xml:space="preserve"> </w:t>
            </w:r>
          </w:p>
        </w:tc>
      </w:tr>
      <w:tr w:rsidR="002F62EE" w:rsidRPr="00DB7769" w:rsidTr="006A0F4A">
        <w:trPr>
          <w:trHeight w:hRule="exact" w:val="324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F62EE" w:rsidRPr="00B948D6" w:rsidRDefault="002F62EE" w:rsidP="006A0F4A"/>
        </w:tc>
      </w:tr>
    </w:tbl>
    <w:p w:rsidR="00384186" w:rsidRDefault="00384186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</w:rPr>
      </w:pPr>
    </w:p>
    <w:p w:rsidR="00384186" w:rsidRDefault="00384186">
      <w:pPr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br w:type="page"/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t>Приложение 1</w:t>
      </w:r>
    </w:p>
    <w:p w:rsidR="005A2DD7" w:rsidRPr="001E6D33" w:rsidRDefault="005A2DD7" w:rsidP="005A2DD7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</w:rPr>
      </w:pPr>
      <w:r w:rsidRPr="001E6D33">
        <w:rPr>
          <w:rFonts w:ascii="Times New Roman" w:eastAsia="Times New Roman" w:hAnsi="Times New Roman" w:cs="Times New Roman"/>
          <w:b/>
          <w:iCs/>
          <w:sz w:val="24"/>
        </w:rPr>
        <w:t>6. Учебно-методическое обеспечение самостоятельной работы аспирантов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Самостоятельная работа предусматривает: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– изучение теоретического материала. Используется конспект лекций («Лекции по истории и философии науки», размещенные в виде Субкурса на образовательном портале) и дополнительная рекомендуемая литература. Данная работа способствует развитию социальной компетенции, в частности, самостоятельному приобретению новых знаний с использованием современных информационных технологий;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 xml:space="preserve">– подготовка к промежуточному и итоговому контролю знаний. Используются лекционный материал, материалы, размещенные на образовательном портале, дополнительные материалы, рекомендуемые в РП. Данная деятельность способствует развитию профессиональной компетенции, умению организовать самостоятельную работу, профессионально систематизировать приобретенные знания; </w:t>
      </w:r>
    </w:p>
    <w:p w:rsidR="00384186" w:rsidRPr="00384186" w:rsidRDefault="00384186" w:rsidP="00384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4186">
        <w:rPr>
          <w:rFonts w:ascii="Times New Roman" w:hAnsi="Times New Roman" w:cs="Times New Roman"/>
          <w:sz w:val="24"/>
          <w:szCs w:val="24"/>
        </w:rPr>
        <w:t>– написание реферата. Под рефератом подразумевается продукт самостоятельной работы аспиранта, представляющий собой краткое изложение в письменной виде полученных результатов теоретического анализа определенной научной (научно-исследовательской) темы, где автор раскрывает суть исследуемой проблемы, приводит различные точки зрения, а также собственные взгляды на нее.</w:t>
      </w:r>
    </w:p>
    <w:p w:rsidR="00E841C4" w:rsidRDefault="00E841C4">
      <w:pPr>
        <w:rPr>
          <w:rFonts w:ascii="Times New Roman" w:eastAsia="Times New Roman" w:hAnsi="Times New Roman" w:cs="Times New Roman"/>
          <w:iCs/>
          <w:sz w:val="24"/>
        </w:rPr>
      </w:pPr>
      <w:r>
        <w:rPr>
          <w:rFonts w:ascii="Times New Roman" w:eastAsia="Times New Roman" w:hAnsi="Times New Roman" w:cs="Times New Roman"/>
          <w:iCs/>
          <w:sz w:val="24"/>
        </w:rPr>
        <w:br w:type="page"/>
      </w:r>
    </w:p>
    <w:p w:rsidR="00384186" w:rsidRDefault="00384186" w:rsidP="00403C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84186" w:rsidSect="00E10B3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84186" w:rsidRPr="00F445C3" w:rsidRDefault="00384186" w:rsidP="00F445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45C3">
        <w:rPr>
          <w:rFonts w:ascii="Times New Roman" w:hAnsi="Times New Roman" w:cs="Times New Roman"/>
          <w:b/>
          <w:sz w:val="24"/>
          <w:szCs w:val="24"/>
        </w:rPr>
        <w:t xml:space="preserve">а) Планируемые результаты обучения и оценочные средства для проведения промежуточной аттестации: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4468"/>
        <w:gridCol w:w="8904"/>
      </w:tblGrid>
      <w:tr w:rsidR="00384186" w:rsidRPr="00F445C3" w:rsidTr="0038418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84186" w:rsidRPr="00DB7769" w:rsidTr="0038418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/>
                <w:sz w:val="24"/>
                <w:szCs w:val="24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методы критического анализа и оценки современных научных достижений;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методы генерирования новых идей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теоретико-методологические проблемы философского и научного познания и современной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философские и общенаучные методы и особенности применения философского и научного познания;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основные положения философской теории познания, диалектику процесса познания, структуру и механизмы развития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исторические этапы развития научной мысли и их особенности;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актуальные проблемы науки на современном этапе;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главные направления современных теоретико-методологических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специфику междисциплинарной методологии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Тестовые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В современной философии учение о научном познании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метафизикой;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эпистемологией;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онтологией;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аксиоматикой.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Ключевая функция науки: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ценностная;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практически-преобразующая;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мировоззренческая.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Функция науки, выражающаяся в предвидении новых явлений и эффектов,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предсказательная;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социально-регулятивная.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Функция науки, состоящая в создании целостного образа мира, это…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объяснительная;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мировоззренческая;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социально-регулятивная;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предсказательная.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Философ науки, рассматривавший развитие науки как процесс смены научно-исследовательских программ,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Тулмин;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Философ науки, введший в научный обиход принцип верификации,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Философ науки, предложивший модель развития науки как процесс смены парадигм,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Философ науки, введший в научный обиход принцип фальсификации,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Фейерабенд.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Понятие « третий мир» введено в эпистемологию…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Фейерабендом;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Карнапом;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Поппером.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Последователем эволюционной эпистемологии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Лакатос;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Карнап;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Тулмин.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Создателем «методологического анархизма» является…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Кун;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Поппер;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Фейерабенд;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Карнап.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Научная теория, выступающая в качестве нормы, образца научного исследования на определенном этапе развития науки, называется...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гипотезой;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парадигмой;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идеологией;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концепцией.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Направление в исследовании динамики науки, объясняющее развитие науки ее внутренней логикой, это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дедуктивизм;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индуктивизм.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Направление в исследовании динамики науки, объясняющее развитие науки действием внешних по отношению к ней факторов – производственных, технических, социальных и т.п.,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интернализм;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конструктивизм;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экстернализм;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структурализм.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Язык науки исследовал: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неопозитивизм;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постпозитивизм;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эмпириокритицизм.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Научная деятельность осуществляет описание, объяснение и _______ фактов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опровержение;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систематизацию;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проверку;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предсказание.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Знание, фиксирующее устойчивые, повторяющиеся, существенные связи явлений, есть…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теорема;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закон;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гипотеза.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Форма организации научного знания, дающая целостное представление о закономерностях и сущности исследуемого объекта,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факт;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мифологема.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Основу эмпирического исследования составляют испытания изучаемых явлений в искусственно создаваемых условиях, то есть...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понимание;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эксперимент;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наблюдение;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конструирование.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Основной формой поиска решения проблем в процессе научного познания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теория;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концепция;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гипотеза;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закон.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Блок оснований науки, задающий схему метода и выступающий в виде образцов описания и объяснения объекта, обоснования и организации знаний,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образ мира;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идеалы и нормы научного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философские основания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научная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Выражением духа постнеклассической науки и постнеклассического типа научной рациональности выступает...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квантовая механика;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генетика;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синергетика;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психология.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Отрасль философского знания, изучающая совокупность приемов научного исследования, это...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аксиология;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гносеология;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методология;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эстетика.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24. Научная деятельность есть результат...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реализации исследовательского замысла;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применения математики в познании;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3) применения экспериментального метода в познании;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общественного разделения труда.</w:t>
            </w:r>
          </w:p>
        </w:tc>
      </w:tr>
      <w:tr w:rsidR="00384186" w:rsidRPr="00DB7769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использовать понятийный аппарат философии науки для системного анализа научно-познавательных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анализировать современное состояние и перспективы развития науки, используя знания об историческом процессе развития науки и современных проблем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проводить верификацию результатов, полученных различными методами;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самостоятельно обучаться новым методам исследования;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характеризовать методологический контекст исследовательской деятельности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1. Известно, что наука как специфический способ познания возникает в античности, а философия науки как отрасль философского анализа – лишь в XIX веке. Чем можно объяснить это «запаздывание» во времени?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2. Чем вызвано негативное отношение позитивизма к «метафизике», вылившееся в изгнание ее из науки?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3. В чем отличие постпозитивизма от неопозитивизма в объяснении науки и ее динамики?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4. Чем, согласно Т.Куну, можно объяснить победу одной парадигмы над другой?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5. Что роднит взгляды К.Поппера и С. Тулмина на динамику науки и идеи Ч.Дарвина?</w:t>
            </w:r>
          </w:p>
          <w:p w:rsidR="00384186" w:rsidRPr="00F445C3" w:rsidRDefault="00384186" w:rsidP="00F445C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spacing w:before="0" w:line="240" w:lineRule="auto"/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6. Какой должна быть культура, чтобы в ней могла возникнуть наука?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Почему наука не возникла в более древней, нежели античная Греция, египетской цивилизации?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Какую роль в процессе возникновения науки в древней Греции сыграла философия?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Какую функцию выполняют идеалы и нормы научного исследования?</w:t>
            </w:r>
          </w:p>
        </w:tc>
      </w:tr>
      <w:tr w:rsidR="00384186" w:rsidRPr="00DB7769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определения парадигмы, применяемой в конкретном исследовании, оценкой ее эффективности;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анализа методологических проблем, возникающих при решении исследовательских и практических задач, в том числе в междисциплинарных областях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самостоятельного рассуждения и критического осмысления исследуемых проблем;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профессионального построения научной дискуссии на философские темы,  аргументации и доказательства;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критического анализа и оценки современных научных достижений, проблем современной науки и техники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Сформулировать тему реферата по «Истории и философии науки». Сделать литературный обзор. Прописать объект, предмет, цели, задачи и методологию исследования.</w:t>
            </w:r>
          </w:p>
        </w:tc>
      </w:tr>
      <w:tr w:rsidR="00384186" w:rsidRPr="00DB7769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УК-2 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</w:tr>
      <w:tr w:rsidR="00384186" w:rsidRPr="00DB7769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концепции философии науки, основные стадии, эволюции науки, функции и основания науки;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структуру, формы и методы научного познания, их эволюцию и предметную область;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методологическую роль философского знания и специфику применения общенаучных методов при осуществлении комплексных исследований в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философские основания современной научной картины мира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вопросы: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Общие проблемы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Доклассический период развития науки (Древний Восток, Античность, Средние века)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Идеалы и нормы исследования, их социокультурная размерность и роль в научной 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3. Исторические типы научной рациональности.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Методологические основания и исторические особенности классификации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5. Многообразие видов знания, специфика демаркации. 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6. Динамика науки как порождение нового знания.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7. Наука как социокультурный феномен.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Научная картина мира как мировоззренческий ориентир цивилизационного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Научные революции как форма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Неклассический период развития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11. Основания науки: философские принципы, идеалы, нормы.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Основные концепции современной философии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Основные формы бытия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Особенности классической науки, ее мировоззренческие и методологические основания.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Особенность эмпирического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Периодизация истории науки. Общая характеристика основных этапов ее развития.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Понятие научного знания, его структура и основные типы.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Понятие научной революции: научные революции как смена типов рациональности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Постнеклассическая наука и изменение мировоззренческих установок техногенной цивилизации. Техноаука.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Предмет современной истории и философии науки и ее соотношение  с  другими  видами знания о науке (социология науки, культурология, науковедение)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Проблема рациональности в философии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Рациональное и иррациональное в научном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Специфика научного языка, его роль в становлении научной картины мира и трансляции научного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24. Специфика теоретического знания, его структура, формы и методы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25. Сущность познания и многообразие его видов.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26. Философские основания науки и эвристическая роль философских идей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27. Функции науки в жизни общества, ее роль в формировании мировоззрения личности и в развитии современного образования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28. Ценностные основания и этические проблемы современной науки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29. Эволюция способов и форм трансляции научного знания и их роль в функционировании науки; социальные последствия компьютеризации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30. Эмпирический и теоретический уровни научного познания, их специфика, взаимосвязь и основания демаркации.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Современные философские проблемы областей научного знания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(данный блок вопросов зависит от направления подготовки)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технических наук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Понятие техники. Историческое становление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Предмет, основные сферы и главная задача философии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Естествознание и специфика технических наук.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Технократическое, антитехнократическое и реалистическое понимание роли техники в развитии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Научно-техническая политика и проблемы управления научно-техническим прогрессом общества.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Научная, техническая и хозяйственная этика.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Сущность и основные черты современного научно-технического прогресса.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Техническое мышление и техническая деятельность.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Основные характеристики инженерной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Проблемы комплексной оценки социальных, экономических и экологических последствий технической деятельности.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Проблемы гуманизации и экологизации современной техники.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СГН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Специфика методов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Особенности феноменов социальной реальности как объектов познания. Специфика межсубъектных взаимодействий.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Проблема разделения социальных и гуманитарных наук (по предмету, по методу, по предмету и методу одновременно, по исследовательским программам). Вненаучное социальное знание.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Натуралистическая и антинатуралистическая исследовательские ориентации в социологии, исторической, экономической и юридической науках, психологии, филологии, философии, культурологии.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Включенность сознания субъекта, его системы ценностей и интересов в объект исследования как методологическая проблема социально-гуманитарного познания.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Проблема истинности в социально-гуманитарных науках. Рационалистические и иррационалистические концепции истины в социально-гуманитарных науках. Понятие экзистенциальной истины.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Релятивизм, психологизм, историзм и проблема истины. Методологический плюрализм: запрет монополии на истину.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Социально-гуманитарное познание как коммуникативное действие. Социокультурная природа гуманитарного 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Философские проблемы структурного анализа в гуманитарных науках.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Природа ценностей и их роль в социально-гуманитарном познании.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Роль научной картины мира, стиля научного мышления, философских категорий и принципов, представлений здравого смысла в исследовании феноменов и процессов социальной реальности.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Жизнь как категория наук об обществе и культуре. Социокультурное и гуманитарное содержание понятия жизни.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Время, пространство, хронотоп в социальном и гуманитарном знании. Объективное, субъективное и культурно-историческое время.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Объяснение, понимание, интерпретация в социальных и гуманитарных науках. Герменевтика – наука о понимании и интерпретации текста.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Текст как особая реальность и «единица» методологического и семантического анализа социально-гуманитарного знания. Язык, «языковые игры», языковая картина мира.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Вера и знание, достоверность и сомнение, укорененность веры в допонятийных структурах.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Значение научных исследований (в соответствии с областью исследований аспиранта) для решения социальных проблем и уменьшения социальных рисков.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Специфика отрасли науки (в соответствии с областью исследований аспиранта), ее отношение к естественным наукам и математике.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История возникновения и основные этапы развития науки (в соответствии с областью исследований аспиранта).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Философские проблемы естествознания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Специфика естествознания. Основания разделения наук на науке о природе и науке о духе.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Естествознания, техника и материальное производство (исторические связи и отношения).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Условия возникновения математического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Естествознание и физический идеал научности.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Предметно-дисциплинарная организация естествознания: условия возникновения, проблема отношения фундаментальных и прикладных исследований, организационная революция в науке (XX век).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Объект познания классического и неклассического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Роль естествознания в развитии научного мировоззрения.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Понимание пространства и времени в классическом и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Концепция материального взаимодействия в философии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Редукционизм как методологический принцип классического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Причинность и детерминизм в классическом и современном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Принцип развития в философии и естествознании: взаимосвязь и специфика.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Проблема научного открытия в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Проблема обоснования в научном познании природы.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Гносеологические проблемы в неклассическом естествознании.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Философские концепции единства естественных наук. Редукционизм и физикализм.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Интеграция естественнонаучного и социогуманитарного знания как особенность развития современной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Философско-методологические проблемы математизации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Проблема отношения философии и естествознания. Философия о кризисе современного естествознания.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Проблема понимания жизни. Соотношение философской и естественнонаучной интерпретации сущности жизни.</w:t>
            </w:r>
          </w:p>
        </w:tc>
      </w:tr>
      <w:tr w:rsidR="00384186" w:rsidRPr="00DB7769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корректно выражать и аргументировать свою позицию, ориентируясь на существующие философские подходы к решению научных проблем;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оценивать и обсуждать эффективные методы и методики исследования, основываясь на знаниях общенаучной методологии;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выявлять и учитывать особенности и проблематику отраслей знания, в которых ведутся исследования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Почему научное знание нуждается в обосновании?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Почему теория как форма организации знания возникает в Древней Греции?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Почему научное знание нуждается в особом языке фиксации и описания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Почему в науке Нового времени сущностной чертой науки является использование метода эксперимента?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Почему научное познание требует обязательного указания на метод фиксации, описания и объяснения объекта?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Почему для исследователя важно сомневаться в истинности полученных им результатов?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Какую роль могут выполнять философские идеи в формировании научной гипотезы?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Что лежит в основе выделения эмпирического и теоретического уровней научного познания?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Всякое ли полученное в ходе эмпирического познания знание может считаться я фактом?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Почему научное познание не может обойтись без выдвижения гипотез?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В чем выражается предсказательный потенциал научного закона?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В чем выражаются преимущества теории как формы организации знания?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Чем различаются «проблема» и «задача»?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В чем специфика взаимодействий эмпирического и теоретического исследований в условиях современной науки?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Каково предназначение научной картины мира в научном познании?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Какая наука олицетворяет собой дух 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17. Какая наука репрезентирует неклассический тип научной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18. Какая наука является репрезентантом постнеклассической рациональности?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19. Что означает для науки превращение ее в социальный институт?</w:t>
            </w:r>
          </w:p>
        </w:tc>
      </w:tr>
      <w:tr w:rsidR="00384186" w:rsidRPr="00DB7769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философского анализа научных проблем, возникающих в профессиональной сфере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междисциплинарного применения знаний из области истории и философии науки при осуществлении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ведения дискуссий по проблемам философии в целом и проблемам профессиональной области знания в частности;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оценивания значимости и практической пригодности полученных результатов комплексных исследований;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использования сложившихся в современной науке исследовательских стратегий и практик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Комплексное задание: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История соответствующей отрасли науки аспирантами изучается в форме самостоятельной работы в соответствии с программой; формой отчета является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Реферат является обзором литературы по истории науки. Составляя реферат-обзор по теме, обучающийся должен использовать как минимум десять монографий или статей разных авторов.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Порядок работы над рефератом: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Прочитайте тексты, предназначенные для обзорного реферирования.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2.Сформулируйте объединяющую их тему.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Составьте план реферата.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В каждом из текстов выделите коммуникативные блоки. Определите, какие из них войдут в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Определите субординацию текстов: какой текст даст основную информацию и языковые средства реферата, какой текст дополнит его.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В каждом из отобранных коммуникативных блоков отметьте предложения, содержащие основную информацию. Если основное содержание коммуникативного блока не выражено четко в предложении, сформулируйте его самостоятельно.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Объедините получившиеся фрагменты реферата в соответствии с составленным планом.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Требования к реферату: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Информативность.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Объективность.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Корректность в оценке материала.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Оформляется реферат в соответствии со стандартом.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пишет рецензию на реферат.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Варианты тем для написания реферата: - тема зависит от направления подготовки </w:t>
            </w: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(аспирант самостоятельно может сформулировать тему, согласовав ее с научным руководителем и ведущим преподавателем).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Глобализация современной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Научно-технические знания средневековой Европы.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Технологическое развитие строительства средневековья.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Направлениями средневековой «технологической революции».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Технические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Освоение и использование новых энергетических устройств в Средние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Научно-техническое мышление и его роль в эпоху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Новая механика Г. Галилея.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9. Исследования теплоты и энергии в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Научная революция XVII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Термодинамические циклы С. Карно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Научные дисциплины и направления технического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Историческая схема создания парового двигателя.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14. Становление «неклассической науки» в конце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Техника и технологии в ХХI 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Научные дисциплины и направления технического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17. Создание инженерных школ как начало нового образования.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18. Особенности современного научно-технического мышления.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19. Теплотехника, теплоэнергетика и теплоиспользование в ХХI в. 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20. Начало электрохимии.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21. Экономическая культура Античности.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22. Познавательная ситуация в Средние века в 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23. Научные новации Средних веков.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24. Научное мышление Возрождения.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25. Научная революция XVII века.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26. Экономическая мысль Нового времени.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27. Научные школы и направления экономического развития в XIX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28. Экономическая мысль в XX веке.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29. Становление «неклассической науки» в конце XIX - начале XX в.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30. Общество потребления: понятие, становление и экономическое содержание.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31. Формирование научных дисциплин социально-экономического цикла: эмпирические сведения и историко-логические реконструкции.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31. Социокультурная обусловленность дисциплинарной структуры научного знания: социология, экономика, политология, наука о культуре как отражение в познании относительной самостоятельности отдельных сфер общества.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32. Российский контекст применения социального знания и смены его парадигм.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33. Проблема истинности и рациональности в социально-экономическом знании.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34. Основные исследовательские программы социально-экономического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35. «Общество знания»: экономический аспект.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36. Экономика 4.0 и особенности ее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37. Роль знания в экспертизах социально-экономических проектов.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38. Значение опережающих социальных исследований для решения экономических проблема и рисков.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39. Предметная область философии и истории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40. Проблема инноваций и преемственности в развитии науки.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41. Плюрализм и комплементарность методов в современной науке.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42. Проблема «объяснение/понимание» в науке как проблема соотношения дискурсивного и интуитивного познания.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43. Специфика философско-методологического анализа текста как основы 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44. Феномен человека в социально-гуманитарных исследованиях.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45. Социально-культурное бытие литературоведения.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46. Проблемы общей методологии социальных и гуманитарных наук.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47. Текст как особая реальность и «единица» методологического и семантического анализа социально-гуманитарного 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48. Язык, «языковые игры», языковая картина мира.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49. Интерпретация как придание смыслов, значений высказываниям, текстам, явлениям и событиям - общенаучный метод и базовая операция социально-гуманитарного познания. 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50. Проблема «исторической дистанции» (Гадамер) в интерпретации и понимании.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51. Объяснение и понимание в филологии.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52. Вера и понимание в контексте коммуникаций.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53. Вненаучное социальное знание. Отличие гуманитарных наук от вненаучного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54. Дисциплинарная структура и роль социально-гуманитарных наук в процессе социальных трансформаций.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55. Проблема существования социально-гуманитарного знания в «обществе знания».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56. Поиски методологических оснований социально-гуманитарного знания.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57. Основные философские направления исследования науки и их применение в филологических науках.</w:t>
            </w:r>
          </w:p>
        </w:tc>
      </w:tr>
      <w:tr w:rsidR="00384186" w:rsidRPr="00DB7769" w:rsidTr="00384186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pStyle w:val="2"/>
              <w:keepNext w:val="0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384186" w:rsidRPr="00F445C3" w:rsidTr="0038418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систему ценностей, на которые ориентируются ученые;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связанные с развитием науки современные социальные и этические проблемы;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несостоятельность принципа этической нейтральности науки;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причины формирования этических норм научной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этические нормы деятельности современного ученого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Тестовые задания: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«Аргумент Юма», характеризующий взаимоотношения науки и этики и взятый на вооружение неопозитивистами, состоит в следующем: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наука дает человеку власть, следовательно, научное знание в руках безнравственного субъекта опасно;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наука имплицитно содержит в себе собственные «нравственные нормы» в виде методологических установок, необходимых для познания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из рационального исследования фактов нельзя вывести ценностные суждения;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служение истине как цель научной деятельности гарантирует нравственность науки.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Формой реакции научного сообщества и общества в целом на негативные последствия научного прогресса, появившейся только во второй половине XX века, является: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функционирование этических комитетов;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антисциентизм;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индивидуальный отказ исследователя от работы над общественно опасным, по его мнению, проектом;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отказ от абсолютности принципа открытости информации в сфере фундаментальных исследований.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3. Биоэтика – это: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этика биологических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этика медицины;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учение А. Швейцера о «благоговении перед жизнью»;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зачатки нравственности, находимые у животных.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4. Осуждение плагиата может быть истолковано как проекция в сферу научной деятельности нравственного принципа: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осуждения гордыни;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осуждения лжи;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осуждения зависти;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осуждения воровства.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5. В конце 30-х годов XX века в связи с появлением идеи атомной бомбы возник прецедент: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нарушения принципа полной открытости информации в сфере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наложения мировым научным сообществом моратория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наложения правительством государства запрета на определенную сферу фундаментальных исследований;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засекречивания результатов разработок нового вида оружия.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6. Что из перечисленного является наиболее правильным ответом на вопрос о том, кто может выступать субъектом этики науки?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научные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научные и научно-технические работники;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научные работники и научные коллективы;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научные работники, научные коллективы, все научное сообщество в целом.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7. В число четырех основополагающих ценностных принципов научного познания, выделенных Р. Мертоном, не входит: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общедоступность научного знания;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ориентация на бескорыстный поиск истины;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организованный скептицизм;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стремление к новизне получаемой информации.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8. Нравственная ответственность перед ушедшими поколениями, по мнению А.Я. Гуревича, присутствует в деятельности ученого: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в гуманитарных и общественных науках;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в медицине;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в исследованиях биологической эволюции;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в ядерной физике.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9. Этика науки не включает в себя в качестве составной части: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профессиональную этику научного работника;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этику научной дискуссии;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изучение социально-этической ответственности ученого;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биоэтику.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10. В идеях какого философа эпохи Просвещения берет свой исток анти-сциентизм?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П.А. Гольбах;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Дж. Толанд;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Ж.-Ж. Руссо;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Ж.О. Ламетри.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11. Что из перечисленного является нарушением этики научной публикации?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алфавитный порядок расположения фамилий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2) цитирование автором публикации работ своего научного руководителя; 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ситуация, когда публикация имеет, согласно выходным данным, 8 или более авторов;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ситуация, когда в число авторов публикации включен руководитель научного подразделения, обеспечивший материальную базу для исследований, но не участвовавший в самом исследовании.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12. Принцип универсализма, провозглашаемый Р. Мертоном в числе базовых принципов этики науки, означает: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все научные открытия имеют равную ценность;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истинность научных утверждений должна оцениваться независимо от социальных и личностных качеств того, кто их формулирует;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принципы этики науки универсальны для всех эпох;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принципы этики науки универсальны для всех научных дисциплин.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13. С точки зрения известного специалиста по экологической этике Р. Нэша, объекты живой природы представляют ценность: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прежде всего с экономической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 экономической и с эстетической точки зрения;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как самоценные объекты нравственных отношений;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как необходимое условие выживания человечества.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14. Ключевым фактором для разрушения идеала нравственно нейтральной науки в XX веке явилось следующее: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революция в России 1917 года;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создание атомной бомбы;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появление генной инженерии;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создание теории относительности.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15. Интеллигентность, в понимании Ю.М. Лотмана, это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принадлежность к социальной группе работников умственного труда;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гибкий ум;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совокупность нравственных и интеллектуальных качеств;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умение следовать этикету.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16. Кто высказал мнение, что наступило время, когда социально-биологические исследования могут пролить свет на этические проблемы и полностью заменят философскую этику?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1) Ч. Дарвин;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2) Э. Геккель;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3) Э. Уилсон;</w:t>
            </w:r>
          </w:p>
          <w:p w:rsidR="00384186" w:rsidRPr="00F445C3" w:rsidRDefault="00384186" w:rsidP="00F445C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4) А. Швейцер.</w:t>
            </w:r>
          </w:p>
        </w:tc>
      </w:tr>
      <w:tr w:rsidR="00384186" w:rsidRPr="00F445C3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и следовать этическим нормам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вопросы: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Каково Ваше отношение к принципу этической нейтральности науки? Ответ обоснуйте.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Какие фундаментальные ценности направляют деятельность научного сообщества?</w:t>
            </w:r>
          </w:p>
        </w:tc>
      </w:tr>
      <w:tr w:rsidR="00384186" w:rsidRPr="00DB7769" w:rsidTr="0038418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анализа этических норм профессиональной деятельности;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навыками критической оценки применения этических норм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Комплексные задания: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Подумайте, дайте развернутый ответ и продемонстрируйте сформированные навыки: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1. «Этика, соответствующая одновременно реалистическим и прагматическим, а также моральным интуициям, может быть только смешанной теорией, в которую могут войти как компоненты, ориентированные на общую пользу, так и факторы этики деонтологических принципов. (…) этика не может отказываться … от ориентации на регулируемые последствия.» (Ленк Х. Ответственность в технике, за технику, с помощью техники//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Философия техники в ФРГ. Сборник статей: перевод с нем. и англ. Сост. Ц.Г. Арзаканян, В.Г. Горохов. М., Прогресс).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Почему сегодня, на взгляд автора, оказывается недостаточной индивидуализированная мораль, равно как и технократический подход? Как большое число возрастающих взаимодействий, таких как синергетические и кумулятивные эффекты, влияет на ответственность исследователя в науке и технике и возникновение коллективной ответственности?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2. «Комиссия Союза немецких инженеров, которая занимается «основами оценки техники», определила восемь центральных ценностных областей технической деятельности: 1. Способность функционирования. 2. Экономичность. 3. Благосостояние.4. Здоровье 5. Безопасность. 6. Качество окружающей среды. 7. Качество общества. 8. Развитие личности».(Алоиз Хунинг. Инженерная деятельность с точки зрения этической и социальной ответственности// Философия техники в ФРГ. Сборник статей: перевод с нем. и англ.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Сост. Ц.Г. Арзаканян, В.Г. Горохов. М., Прогресс).</w:t>
            </w:r>
          </w:p>
          <w:p w:rsidR="00384186" w:rsidRPr="00F445C3" w:rsidRDefault="00384186" w:rsidP="00F44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5C3">
              <w:rPr>
                <w:rFonts w:ascii="Times New Roman" w:hAnsi="Times New Roman" w:cs="Times New Roman"/>
                <w:sz w:val="24"/>
                <w:szCs w:val="24"/>
              </w:rPr>
              <w:t>- Покажите, как эти ценностные аспекты взаимосвязаны, какую иерархию между ними можно обнаружить и как они влияют на социальное измерение и ответственность инженерной деятельности.</w:t>
            </w:r>
          </w:p>
        </w:tc>
      </w:tr>
    </w:tbl>
    <w:p w:rsidR="00384186" w:rsidRPr="00384186" w:rsidRDefault="00384186" w:rsidP="00384186"/>
    <w:p w:rsidR="00E10B36" w:rsidRDefault="00E10B36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</w:pPr>
    </w:p>
    <w:p w:rsidR="00F445C3" w:rsidRDefault="00F445C3">
      <w:r>
        <w:br w:type="page"/>
      </w:r>
    </w:p>
    <w:p w:rsidR="00F445C3" w:rsidRDefault="00F445C3" w:rsidP="003841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  <w:sectPr w:rsidR="00F445C3" w:rsidSect="00384186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F445C3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Примерная структура и содержание пункта: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Промежуточная аттестация по дисциплине «История и философия науки» предполагает зачет с оценкой по окончании первого семестра обучения; реферат по истории науки соответствующей отрасли науки и кандидатский экзамен после второго семестра. Зачет предполагает собеседование по темам курса, предшествующего аттестации.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Допуском к экзамену по дисциплине «История и философия науки» является зачтенный реферат с рецензией научного руководителя. Для оценивания реферат предоставляется на кафедру не позднее чем за 2 недели до начала сессии.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Кандидатский экзамен по дисциплине «История и философия науки» проходит в устной форме и включает в себя: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вопросы по общим проблемам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вопрос по философским проблемам конкретной области науки, соответствующей профилю подготовки;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собеседование по подготовленному реферату по истории соответствующей отрасли науки.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 оценки зачета с оценкой: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Для получения зачета по дисциплине обучающийся должен продемонстрировать в соответствии с формируемыми компетенциями знания: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основных понятий и определений философии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специфики</w:t>
      </w:r>
      <w:r w:rsidRPr="00F445C3">
        <w:rPr>
          <w:rFonts w:ascii="Times New Roman" w:hAnsi="Times New Roman" w:cs="Times New Roman"/>
          <w:bCs/>
          <w:sz w:val="24"/>
          <w:szCs w:val="24"/>
        </w:rPr>
        <w:t xml:space="preserve"> философских проблем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основных концепций философии науки</w:t>
      </w:r>
      <w:r w:rsidRPr="00F445C3">
        <w:rPr>
          <w:rFonts w:ascii="Times New Roman" w:hAnsi="Times New Roman" w:cs="Times New Roman"/>
          <w:bCs/>
          <w:sz w:val="24"/>
          <w:szCs w:val="24"/>
        </w:rPr>
        <w:t>;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структуры, форм и методов научного познания;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– основные концепции философии науки.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– на оценку «отлично»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«хорошо»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«удовлетворительно»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«неудовлетворительно»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Реферат по дисциплине «История и философия науки» представляет собой результат самостоятельного изучения аспирантом истории и философских проблем конкретной научной отрасли в соответствии с направлением и направленностью образовательной программы.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Реферирование заключается в анализе литературе по избранной теме и формулировке обоснованных самостоятельных выводов.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 xml:space="preserve">Тема реферата утверждается  по согласованию с научным руководителем аспиранта и преподавателя курса «История и философия науки». Тема может быть выбрана из списка примерных тем по курсу или реферат может представлять собой анализ исследования конкретной проблемы выбранного аспирантом направления научной деятельности. Например: «История исследования проблемы (далее указывается конкретная проблема)». </w:t>
      </w:r>
      <w:r w:rsidRPr="00F445C3">
        <w:rPr>
          <w:rFonts w:ascii="Times New Roman" w:hAnsi="Times New Roman" w:cs="Times New Roman"/>
          <w:i/>
          <w:sz w:val="24"/>
          <w:szCs w:val="24"/>
        </w:rPr>
        <w:t>Выбор темы реферата по второму варианту предпочтительнее, так как позволяет проследить соответствие проблематики философии науки и конкретно-научных исследований.</w:t>
      </w:r>
      <w:r w:rsidRPr="00F44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Требования к выполнению реферата: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реферат должен быть структурирован и состоять из введения, основной части, заключения, списка использованной литературы;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вторая страница должна освещать содержание (план) реферата, в соответствии с которым он написан;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план работы должен включать в себя не только название стандартных разделов (например, введение, основная часть, заключение</w:t>
      </w:r>
      <w:r w:rsidRPr="00F445C3">
        <w:rPr>
          <w:rFonts w:ascii="Times New Roman" w:hAnsi="Times New Roman" w:cs="Times New Roman"/>
          <w:i/>
          <w:sz w:val="24"/>
          <w:szCs w:val="24"/>
        </w:rPr>
        <w:t>)</w:t>
      </w:r>
      <w:r w:rsidRPr="00F445C3">
        <w:rPr>
          <w:rFonts w:ascii="Times New Roman" w:hAnsi="Times New Roman" w:cs="Times New Roman"/>
          <w:sz w:val="24"/>
          <w:szCs w:val="24"/>
        </w:rPr>
        <w:t>, но и разбивку основной части на параграфы (вопросы), посвященные конкретным проблемам истории и философии отрасли науки;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список использованной литературы в алфавитном порядке должен содержать не менее пяти оригинальных, монографических источников, в том числе статьи из научных журналов, а затем уже дополнительный учебный материал (учебники, пособия, словари); в список литературы необходимо включать только те источники, которые, так или иначе, задействованы при написании реферата, что подтверждается соответствующими ссылками. Список и ссылки в тексте оформляются в соответствии с общепринятыми требованиями.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Проверка подготовленного реферата проводится научным руководителем, который осуществляет первичную экспертизу, а также рецензентом – специалистом по истории развития данной отрасли науки, который предоставляет короткую рецензию на реферат и рекомендует соответствующую оценку. Далее реферат сдается на кафедру философии не позже чем за две недели до начала сессии в печатном и электронном виде. После проверки реферата в системе «Антиплагиат» специалистом кафедры философии по истории и философии науки осуществляется итоговая оценка реферата. При наличии положительной оценки аспирант допускается к сдаче экзамена.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Защита реферата осуществляется непосредственно в процессе сдачи кандидатского экзамена.</w:t>
      </w: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F445C3" w:rsidRPr="00F445C3" w:rsidRDefault="00F445C3" w:rsidP="00F445C3">
      <w:pPr>
        <w:tabs>
          <w:tab w:val="left" w:pos="851"/>
        </w:tabs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F445C3">
        <w:rPr>
          <w:rFonts w:ascii="Times New Roman" w:hAnsi="Times New Roman" w:cs="Times New Roman"/>
          <w:b/>
          <w:i/>
          <w:sz w:val="24"/>
          <w:szCs w:val="24"/>
        </w:rPr>
        <w:t>Критерии оценки экзамена:</w:t>
      </w:r>
    </w:p>
    <w:p w:rsidR="00F445C3" w:rsidRPr="00F445C3" w:rsidRDefault="00F445C3" w:rsidP="00F445C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на оценку «отлично» – аспирант демонстрирует высокий уровень сформированности компетенций, всестороннее, систематическое и глубокое знание программного материала, свободно оперирует знаниями, умениями, применяет их в ситуациях повышенной сложности, использует в ответе материал разнообразных литературных источников, умеет тесно увязать теорию с практикой.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«хорошо» – аспирант демонстрирует средний уровень сформированности компетенций: аспирант знает материал, грамотно и по существу излагает его, не допускает существенных неточностей в ответе на вопрос.</w:t>
      </w:r>
    </w:p>
    <w:p w:rsidR="00F445C3" w:rsidRPr="00F445C3" w:rsidRDefault="00F445C3" w:rsidP="00F445C3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на оценку «удовлетворительно» – аспирант демонстрирует пороговый уровень сформированности компетенций: аспирант имеет знания только основного материала, но не усвоил его деталей, допускает неточности, недостаточно правильные формулировки, нарушение логической последовательности в изложении программного материала.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bCs w:val="0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– оценка «неудовлетворительно» выставляется аспиранту, который не знает значительной части программного материала, допускает существенные ошибки.</w:t>
      </w:r>
    </w:p>
    <w:p w:rsidR="00F445C3" w:rsidRDefault="00F445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445C3" w:rsidRPr="00F445C3" w:rsidRDefault="00F445C3" w:rsidP="00F445C3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F445C3">
        <w:rPr>
          <w:rFonts w:ascii="Times New Roman" w:hAnsi="Times New Roman" w:cs="Times New Roman"/>
          <w:sz w:val="24"/>
          <w:szCs w:val="24"/>
        </w:rPr>
        <w:t>Приложение 3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21"/>
          <w:b/>
          <w:sz w:val="24"/>
          <w:szCs w:val="24"/>
        </w:rPr>
      </w:pPr>
      <w:r w:rsidRPr="00F445C3">
        <w:rPr>
          <w:rStyle w:val="FontStyle21"/>
          <w:b/>
          <w:sz w:val="24"/>
          <w:szCs w:val="24"/>
        </w:rPr>
        <w:t>Методические указания для обучающихся по освоению дисциплины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Дисциплина «История и философия науки» изучается в первый год обучения в аспирантуре. Лекционные занятия проводятся еженедельно. При подготовке к лекции аспирант может, используя рабочую программу дисциплины, уяснить тему лекции и вопросы, которые будет раскрывать преподаватель при изучении дисциплины. Преподаватель раскрывает наиболее важные, принципиальные вопросы каждой темы, способствующие пониманию логики построения курса, структуры и содержания основных понятий и категорий философии науки. В конце лекции преподаватель, как правило, формулирует задание для самостоятельной работы аспиранта: изучение определенных разделов учебника, дополнительной литературы, которые позволят исследователю углубить понимание темы и подготовиться к участию в практических занятиях. При освоении курса истории и философии науки, философских проблем своей отрасли научного знания аспирант ориентируется, прежде всего, на источники, что рекомендованы в качестве основной и дополнительной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В ходе изучения дисциплины аспиранты готовят реферат по истории науки, применительно к отрасли науки. Реферат – краткое изложение результатов изучения научной проблемы, включающей обзор предметных источников по истории конкретной отрасли науки. Подготовка реферата является обязательным условием допуска аспиранта к сдаче кандидатского экзамена по дисциплине «История и философия науки». Цель подготовки реферата: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показать необходимые историко-теоретические знания по направлению научной деятельности;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продемонстрировать уровень владения методологией исследования;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показать умение самостоятельного научного мышления;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 xml:space="preserve">- продемонстрировать наличие определённого задела по теме диссертационного исследования. 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i/>
          <w:sz w:val="24"/>
          <w:szCs w:val="24"/>
        </w:rPr>
      </w:pPr>
      <w:r w:rsidRPr="00F445C3">
        <w:rPr>
          <w:rStyle w:val="FontStyle15"/>
          <w:b w:val="0"/>
          <w:i/>
          <w:sz w:val="24"/>
          <w:szCs w:val="24"/>
        </w:rPr>
        <w:t>Требования к реферату по дисциплине «История и философия науки»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1. Реферат является письменной философско-методологической работой, которую выполняет аспирант или соискатель, готовящийся к сдаче кандидатского экзамена по философии. Без положительной письменной рецензии преподавателя кафедры философии на реферат аспирант или соискатель к экзамену не допускается.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2. Целью работы над рефератом является углубленное изучение избранной философской проблемы, предполагающее творческое освоение современной философской литературы, оригинальных источников, монографий и журнальных статей, а также овладение навыками логически связного письменного изложения философских проблем.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3. Реферат должен быть самостоятельной философской работой, показывающей способность автора разбираться в философских вопросах, систематизировать теоретический материал по избранной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Компиляция из источников, прямое заимствование без указания источников литературных текстов, а также пересказ и изложение материалов учебной и методической литературы недопустимы. Философские идеи, пересказанные своими словами, мысли других авторов и цитаты должны иметь указание на источник (ссылки в общепринятом порядке).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4. При выборе темы реферата следует пользоваться примерным списком тем (представлен в РП), советами преподавателей кафедры философии и научного руководителя. Как правило, тема реферата должна освещать важнейшие философские методологические и мировоззренческие проблемы, связанные с научной специальностью или темой диссертации аспиранта или соискателя. Тема и содержание реферата должны быть согласованы с научным руководителем.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5. Реферат обязательно должен иметь содержание, введение, основная часть, заключение, а также список использованной литературы.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а) В «Содержании» указываются все перечисленные в п.5 структурные элементы реферата, с указанием страниц, с которых они начинаются. Основной текст реферата состоит из разделов, подразделов и пунктов. Все заголовки, встречающиеся в тексте реферата, должны быть включены в «Содержание».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б) Введение – важнейший смысловой элемент реферата. Форма его произвольна, но в нем обязательно должны получить отражение следующие вопросы: обоснование выбора темы, оценка с точки зрения ее актуальности, указании ее места в существующей философской проблематике, оценка степени и характера разработанности темы, смысл философской проблематики, которую автор видит в этой теме, формулирование цели и задачи философского исследования в реферате, указание на связь избранной темы с научной специальностью автора (при наличии).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в) Основная часть реферата должна представлять собой самостоятельно выполненное исследование по проблеме, заявленной в названии реферата, или обобщение имеющейся философской литературы, или рецензирование новых работ по актуальной философской проблематике.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г) В заключении должно быть дано краткое резюме изложенного в основной части реферата или выводы, сделанные из этого изложения. Автор реферата должен акцентировать внимание на той части текста реферата, которая представляет результат самостоятельной работы автора.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6. Основной текст должен занимать 22-24 страницы машинописного текста через 1,5 интервала. Реферат должен быть сброшюрован и иметь титульный лист. На кафедру философии представляется первый экземпляр с личной подписью и датой сдачи.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К реферату должен быть приложен отзыв научного руководителя. Текст должен отвечать требованиям научной публикации, аккуратно оформленным, с применением необходимой научной терминологии.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7. Реферат и отзыв на него рассматриваются экзаменационной комиссией. На экзамене автор защищает положения реферата. Оценка за реферат учитывается при оценке знаний аспиранта или соискателя на кандидатском экзамене.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При подготовке к зачету и экзамену рекомендуется: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внимательно ознакомиться с вопросами к экзамену и в дальнейшем готовиться именно по этим вопросам – вместо чтения всего материала, целесообразнее в первую очередь изучать материал по вопросам;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при этом необходимо четко представлять, к какой теме курса относится конкретный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пропорционально распределять подготовку на все вопросы – целесообразнее и надежнее хорошо знать максимум материала, чем знать подробно только некоторую его часть;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отчетливо представлять себе примерный план ответа на конкретный вопрос и сформулировать основные положения ответа – ответ должен быть связным, информативным и достаточным, во избежание большого количества дополнительных вопросов;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– учитывать, что положительно оцениваемый ответ на вопросы билета – это ответ именно на эти вопросы, а не изложение набора знаний по всему курсу; дополнительные знания не возбраняются и поощряются, но основным является изложение сути вопроса, заданного в билете.</w:t>
      </w:r>
    </w:p>
    <w:p w:rsidR="00F445C3" w:rsidRPr="00F445C3" w:rsidRDefault="00F445C3" w:rsidP="00F445C3">
      <w:pPr>
        <w:spacing w:after="0" w:line="240" w:lineRule="auto"/>
        <w:ind w:firstLine="720"/>
        <w:rPr>
          <w:rStyle w:val="FontStyle15"/>
          <w:b w:val="0"/>
          <w:sz w:val="24"/>
          <w:szCs w:val="24"/>
        </w:rPr>
      </w:pPr>
      <w:r w:rsidRPr="00F445C3">
        <w:rPr>
          <w:rStyle w:val="FontStyle15"/>
          <w:b w:val="0"/>
          <w:sz w:val="24"/>
          <w:szCs w:val="24"/>
        </w:rPr>
        <w:t>Перечень теоретических и практических вопросов к зачету и экзамену представлен в п.7 РП (Приложение 2).</w:t>
      </w:r>
    </w:p>
    <w:p w:rsidR="00F445C3" w:rsidRPr="00F445C3" w:rsidRDefault="00F445C3" w:rsidP="00F445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</w:p>
    <w:sectPr w:rsidR="00F445C3" w:rsidRPr="00F445C3" w:rsidSect="00B12475">
      <w:pgSz w:w="11907" w:h="16840" w:code="9"/>
      <w:pgMar w:top="567" w:right="851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4A" w:rsidRDefault="003F744A" w:rsidP="00514148">
      <w:pPr>
        <w:spacing w:after="0" w:line="240" w:lineRule="auto"/>
      </w:pPr>
      <w:r>
        <w:separator/>
      </w:r>
    </w:p>
  </w:endnote>
  <w:endnote w:type="continuationSeparator" w:id="0">
    <w:p w:rsidR="003F744A" w:rsidRDefault="003F744A" w:rsidP="0051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4A" w:rsidRDefault="003F744A" w:rsidP="00514148">
      <w:pPr>
        <w:spacing w:after="0" w:line="240" w:lineRule="auto"/>
      </w:pPr>
      <w:r>
        <w:separator/>
      </w:r>
    </w:p>
  </w:footnote>
  <w:footnote w:type="continuationSeparator" w:id="0">
    <w:p w:rsidR="003F744A" w:rsidRDefault="003F744A" w:rsidP="0051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1477F"/>
    <w:multiLevelType w:val="hybridMultilevel"/>
    <w:tmpl w:val="2BD4EDC8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560B2"/>
    <w:multiLevelType w:val="hybridMultilevel"/>
    <w:tmpl w:val="A88EF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D4D1EB0"/>
    <w:multiLevelType w:val="hybridMultilevel"/>
    <w:tmpl w:val="1D06DE0C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7001B"/>
    <w:multiLevelType w:val="hybridMultilevel"/>
    <w:tmpl w:val="D4BA8476"/>
    <w:lvl w:ilvl="0" w:tplc="11C03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A66BE"/>
    <w:rsid w:val="000C2BB3"/>
    <w:rsid w:val="001171E3"/>
    <w:rsid w:val="00156916"/>
    <w:rsid w:val="00193880"/>
    <w:rsid w:val="001B76FA"/>
    <w:rsid w:val="001D1B5B"/>
    <w:rsid w:val="001F0BC7"/>
    <w:rsid w:val="00224A2D"/>
    <w:rsid w:val="00242901"/>
    <w:rsid w:val="00287C92"/>
    <w:rsid w:val="002A422B"/>
    <w:rsid w:val="002B32B8"/>
    <w:rsid w:val="002F62EE"/>
    <w:rsid w:val="00384186"/>
    <w:rsid w:val="003D53FD"/>
    <w:rsid w:val="003F744A"/>
    <w:rsid w:val="00403CE5"/>
    <w:rsid w:val="00423ACF"/>
    <w:rsid w:val="004454B2"/>
    <w:rsid w:val="00484F02"/>
    <w:rsid w:val="004A0839"/>
    <w:rsid w:val="00514148"/>
    <w:rsid w:val="005A2CC8"/>
    <w:rsid w:val="005A2DD7"/>
    <w:rsid w:val="005D13AE"/>
    <w:rsid w:val="006A0F4A"/>
    <w:rsid w:val="006B2DAA"/>
    <w:rsid w:val="006D5606"/>
    <w:rsid w:val="007D261A"/>
    <w:rsid w:val="00841E63"/>
    <w:rsid w:val="00846E4B"/>
    <w:rsid w:val="008A370D"/>
    <w:rsid w:val="008C737C"/>
    <w:rsid w:val="00937498"/>
    <w:rsid w:val="00955ED9"/>
    <w:rsid w:val="009F3D6F"/>
    <w:rsid w:val="00AD4765"/>
    <w:rsid w:val="00B428E1"/>
    <w:rsid w:val="00B605CD"/>
    <w:rsid w:val="00C70D29"/>
    <w:rsid w:val="00CD58D5"/>
    <w:rsid w:val="00CE1319"/>
    <w:rsid w:val="00D31453"/>
    <w:rsid w:val="00D62F2C"/>
    <w:rsid w:val="00D948FC"/>
    <w:rsid w:val="00DB7769"/>
    <w:rsid w:val="00E10B36"/>
    <w:rsid w:val="00E209E2"/>
    <w:rsid w:val="00E841C4"/>
    <w:rsid w:val="00EC39CB"/>
    <w:rsid w:val="00F4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D62F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418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1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D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A2DD7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5A2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A2DD7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14148"/>
  </w:style>
  <w:style w:type="paragraph" w:styleId="aa">
    <w:name w:val="footer"/>
    <w:basedOn w:val="a"/>
    <w:link w:val="ab"/>
    <w:uiPriority w:val="99"/>
    <w:semiHidden/>
    <w:unhideWhenUsed/>
    <w:rsid w:val="0051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14148"/>
  </w:style>
  <w:style w:type="character" w:customStyle="1" w:styleId="10">
    <w:name w:val="Заголовок 1 Знак"/>
    <w:basedOn w:val="a0"/>
    <w:link w:val="1"/>
    <w:rsid w:val="00384186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20">
    <w:name w:val="Font Style20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FontStyle31">
    <w:name w:val="Font Style31"/>
    <w:basedOn w:val="a0"/>
    <w:rsid w:val="00384186"/>
    <w:rPr>
      <w:rFonts w:ascii="Georgia" w:hAnsi="Georgia" w:cs="Georgia"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3841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5">
    <w:name w:val="Font Style15"/>
    <w:basedOn w:val="a0"/>
    <w:rsid w:val="00F445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0"/>
    <w:rsid w:val="00F445C3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rsid w:val="00D62F2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urait.ru/viewer/istoriya-i-filosofiya-nauki-450040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cholar.google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rait.ru/viewer/istoriya-i-filosofiya-nauki-454577" TargetMode="External"/><Relationship Id="rId17" Type="http://schemas.openxmlformats.org/officeDocument/2006/relationships/hyperlink" Target="https://magtu.informsystema.ru/uploader/fileUpload?name=2897.pdf&amp;show=dcatalogues/1/1134298/2897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90.pdf&amp;show=dcatalogues/1/1136671/3190.pdf&amp;view=true" TargetMode="External"/><Relationship Id="rId20" Type="http://schemas.openxmlformats.org/officeDocument/2006/relationships/hyperlink" Target="https://elibrary.ru/project_risc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1492.pdf&amp;show=dcatalogues/1/1124023/1492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dlib.eastview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urait.ru/viewer/filosofiya-nauki-4498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71387-6267-4024-9489-7DC2FDF30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9137</Words>
  <Characters>52084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2019-2020_а13_06_01_АЭТа-19-1_71_plx_История и философия науки</vt:lpstr>
      <vt:lpstr>Лист1</vt:lpstr>
    </vt:vector>
  </TitlesOfParts>
  <Company>Reanimator Extreme Edition</Company>
  <LinksUpToDate>false</LinksUpToDate>
  <CharactersWithSpaces>61099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2019-2020_а13_06_01_АЭТа-19-1_71_plx_История и философия науки</dc:title>
  <dc:creator>FastReport.NET</dc:creator>
  <cp:lastModifiedBy>777</cp:lastModifiedBy>
  <cp:revision>2</cp:revision>
  <cp:lastPrinted>2020-03-13T04:10:00Z</cp:lastPrinted>
  <dcterms:created xsi:type="dcterms:W3CDTF">2020-12-03T12:59:00Z</dcterms:created>
  <dcterms:modified xsi:type="dcterms:W3CDTF">2020-12-03T12:59:00Z</dcterms:modified>
</cp:coreProperties>
</file>