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E6" w:rsidRDefault="00EE39E6" w:rsidP="00EE39E6">
      <w:pPr>
        <w:pageBreakBefore/>
        <w:suppressAutoHyphens/>
        <w:ind w:left="-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812193" cy="9335069"/>
            <wp:effectExtent l="19050" t="0" r="770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83" cy="934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61" w:rsidRDefault="00A62961" w:rsidP="00EE39E6">
      <w:pPr>
        <w:pageBreakBefore/>
        <w:suppressAutoHyphens/>
        <w:ind w:left="-709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718180" cy="8243580"/>
            <wp:effectExtent l="19050" t="0" r="64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365" cy="824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20" w:rsidRPr="00D2328A" w:rsidRDefault="00B04391" w:rsidP="004A2A2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120130" cy="8152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"/>
                    <a:stretch/>
                  </pic:blipFill>
                  <pic:spPr bwMode="auto">
                    <a:xfrm>
                      <a:off x="0" y="0"/>
                      <a:ext cx="612013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B51CAF">
        <w:t>5</w:t>
      </w:r>
      <w:r w:rsidR="00E70247">
        <w:t>«</w:t>
      </w:r>
      <w:r w:rsidR="00CD77BD" w:rsidRPr="00CD77BD">
        <w:t>Педагогическое образов</w:t>
      </w:r>
      <w:r w:rsidR="00CD77BD" w:rsidRPr="00CD77BD">
        <w:t>а</w:t>
      </w:r>
      <w:r w:rsidR="00CD77BD" w:rsidRPr="00CD77BD">
        <w:t>ние</w:t>
      </w:r>
      <w:r w:rsidR="00E70247">
        <w:t xml:space="preserve">» </w:t>
      </w:r>
      <w:r w:rsidR="00B51CAF" w:rsidRPr="00B51CAF">
        <w:t xml:space="preserve">(с двумя профилями подготовки)  </w:t>
      </w:r>
      <w:r w:rsidR="00E70247">
        <w:t>(</w:t>
      </w:r>
      <w:r w:rsidR="00CD77BD" w:rsidRPr="00CD77BD">
        <w:t xml:space="preserve">Профиль </w:t>
      </w:r>
      <w:r w:rsidR="006F300E" w:rsidRPr="006F300E">
        <w:t>Изобразительное искусство и дополн</w:t>
      </w:r>
      <w:r w:rsidR="006F300E" w:rsidRPr="006F300E">
        <w:t>и</w:t>
      </w:r>
      <w:r w:rsidR="006F300E" w:rsidRPr="006F300E">
        <w:t>тельное образование</w:t>
      </w:r>
      <w:r w:rsidRPr="0078304E">
        <w:t>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proofErr w:type="spellStart"/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proofErr w:type="spellEnd"/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r w:rsidR="00CD77BD" w:rsidRPr="0078304E">
        <w:t>44.03.0</w:t>
      </w:r>
      <w:r w:rsidR="00B51CAF">
        <w:t>5</w:t>
      </w:r>
      <w:r w:rsidR="00CD77BD">
        <w:t>«</w:t>
      </w:r>
      <w:r w:rsidR="00CD77BD" w:rsidRPr="00CD77BD">
        <w:t>Педагогическое образование</w:t>
      </w:r>
      <w:proofErr w:type="gramStart"/>
      <w:r w:rsidR="00CD77BD">
        <w:t>»</w:t>
      </w:r>
      <w:r w:rsidR="00B952AE" w:rsidRPr="00B51CAF">
        <w:t>(</w:t>
      </w:r>
      <w:proofErr w:type="gramEnd"/>
      <w:r w:rsidR="00B952AE" w:rsidRPr="00B51CAF">
        <w:t>с двумя пр</w:t>
      </w:r>
      <w:r w:rsidR="00B952AE" w:rsidRPr="00B51CAF">
        <w:t>о</w:t>
      </w:r>
      <w:r w:rsidR="00B952AE" w:rsidRPr="00B51CAF">
        <w:t xml:space="preserve">филями подготовки)  </w:t>
      </w:r>
      <w:r w:rsidR="00B952AE">
        <w:t>(</w:t>
      </w:r>
      <w:r w:rsidR="005A1450" w:rsidRPr="00CD77BD">
        <w:t xml:space="preserve">Профиль </w:t>
      </w:r>
      <w:r w:rsidR="006F300E" w:rsidRPr="006F300E">
        <w:t>Изобразительное искусство и дополнительное образование</w:t>
      </w:r>
      <w:r w:rsidR="00B952AE" w:rsidRPr="0078304E">
        <w:t>)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="00D54E3E" w:rsidRPr="00D54E3E">
        <w:rPr>
          <w:bCs/>
        </w:rPr>
        <w:t>Основы математической обработки информации</w:t>
      </w:r>
      <w:r w:rsidRPr="00607BEE">
        <w:rPr>
          <w:bCs/>
        </w:rPr>
        <w:t>», «Педаг</w:t>
      </w:r>
      <w:r w:rsidRPr="00607BEE">
        <w:rPr>
          <w:bCs/>
        </w:rPr>
        <w:t>о</w:t>
      </w:r>
      <w:r w:rsidRPr="00607BEE">
        <w:rPr>
          <w:bCs/>
        </w:rPr>
        <w:t>гика»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="00001126" w:rsidRPr="00001126">
        <w:rPr>
          <w:bCs/>
        </w:rPr>
        <w:t>Проектная деятельность</w:t>
      </w:r>
      <w:r w:rsidRPr="00607BEE">
        <w:rPr>
          <w:bCs/>
        </w:rPr>
        <w:t xml:space="preserve">», </w:t>
      </w:r>
      <w:r>
        <w:rPr>
          <w:bCs/>
        </w:rPr>
        <w:t>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Дисциплина</w:t>
      </w:r>
      <w:proofErr w:type="gramStart"/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>нформационные</w:t>
      </w:r>
      <w:proofErr w:type="spellEnd"/>
      <w:r>
        <w:rPr>
          <w:bCs/>
          <w:sz w:val="24"/>
          <w:szCs w:val="24"/>
        </w:rPr>
        <w:t xml:space="preserve">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странства; понятийным аппаратом сферы современных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lastRenderedPageBreak/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здания ЭОР, методы их анализа и оценки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6F300E">
        <w:t>37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D77BD">
        <w:t>36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CD77BD">
        <w:t>71</w:t>
      </w:r>
      <w:r w:rsidR="00DD10B6">
        <w:t xml:space="preserve">акад. </w:t>
      </w:r>
      <w:r>
        <w:t xml:space="preserve">часа,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CD77BD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CD77BD" w:rsidRPr="00491133" w:rsidRDefault="00CD77BD" w:rsidP="00CD77B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77BD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A22455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CD77BD" w:rsidRPr="00944AF4" w:rsidRDefault="00CD77BD" w:rsidP="00CD77BD">
            <w:pPr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A22455" w:rsidRPr="00491133" w:rsidTr="00CD77BD">
        <w:trPr>
          <w:trHeight w:val="422"/>
        </w:trPr>
        <w:tc>
          <w:tcPr>
            <w:tcW w:w="1445" w:type="pct"/>
          </w:tcPr>
          <w:p w:rsidR="00A22455" w:rsidRPr="00491133" w:rsidRDefault="00A22455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383E02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Pr="00EC2CF9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A22455" w:rsidRPr="00491133" w:rsidTr="00CD77BD">
        <w:trPr>
          <w:trHeight w:val="422"/>
        </w:trPr>
        <w:tc>
          <w:tcPr>
            <w:tcW w:w="1445" w:type="pct"/>
          </w:tcPr>
          <w:p w:rsidR="00A22455" w:rsidRPr="00491133" w:rsidRDefault="00A22455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383E02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A22455" w:rsidRPr="00491133" w:rsidTr="00CD77BD">
        <w:trPr>
          <w:trHeight w:val="422"/>
        </w:trPr>
        <w:tc>
          <w:tcPr>
            <w:tcW w:w="1445" w:type="pct"/>
          </w:tcPr>
          <w:p w:rsidR="00A22455" w:rsidRPr="00491133" w:rsidRDefault="00A22455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BC42A2" w:rsidRDefault="00A22455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A22455" w:rsidRPr="00383E02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</w:p>
        </w:tc>
      </w:tr>
      <w:tr w:rsidR="00A22455" w:rsidRPr="00491133" w:rsidTr="00CD77BD">
        <w:trPr>
          <w:trHeight w:val="70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491133" w:rsidRDefault="001407BB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A22455" w:rsidRPr="00491133">
                <w:rPr>
                  <w:bCs/>
                </w:rPr>
                <w:br w:type="column"/>
              </w:r>
              <w:r w:rsidR="00A22455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A22455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Default="00A22455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A22455" w:rsidRPr="00491133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A22455" w:rsidRPr="00491133" w:rsidTr="00CD77BD">
        <w:trPr>
          <w:trHeight w:val="1133"/>
        </w:trPr>
        <w:tc>
          <w:tcPr>
            <w:tcW w:w="1445" w:type="pct"/>
          </w:tcPr>
          <w:p w:rsidR="00A22455" w:rsidRPr="00491133" w:rsidRDefault="00A22455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Default="00A22455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A22455" w:rsidRDefault="00A22455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A22455" w:rsidRPr="00491133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  <w:vAlign w:val="center"/>
          </w:tcPr>
          <w:p w:rsidR="00A22455" w:rsidRPr="00BC42A2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A22455" w:rsidRPr="005D50E7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A22455" w:rsidRPr="00383E02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</w:p>
        </w:tc>
      </w:tr>
      <w:tr w:rsidR="00A22455" w:rsidRPr="00491133" w:rsidTr="00CD77BD">
        <w:trPr>
          <w:trHeight w:val="268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</w:p>
        </w:tc>
      </w:tr>
      <w:tr w:rsidR="00A22455" w:rsidRPr="00491133" w:rsidTr="00CD77BD">
        <w:trPr>
          <w:trHeight w:val="422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22455" w:rsidRPr="000B1665" w:rsidRDefault="00A22455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A22455" w:rsidRPr="00491133" w:rsidTr="00CD77BD">
        <w:trPr>
          <w:trHeight w:val="422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22455" w:rsidRDefault="00A22455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5D50E7" w:rsidRDefault="00A22455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 w:rsidRPr="005D50E7">
              <w:rPr>
                <w:i/>
              </w:rPr>
              <w:t>6</w:t>
            </w:r>
            <w:r>
              <w:rPr>
                <w:i/>
              </w:rPr>
              <w:t>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91" w:type="pct"/>
          </w:tcPr>
          <w:p w:rsidR="00A22455" w:rsidRPr="00AD5E2C" w:rsidRDefault="00A22455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22455" w:rsidRPr="00AD5E2C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</w:p>
        </w:tc>
      </w:tr>
      <w:tr w:rsidR="00A22455" w:rsidRPr="00491133" w:rsidTr="00CD77BD">
        <w:trPr>
          <w:trHeight w:val="70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22455" w:rsidRDefault="00A22455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22455" w:rsidRPr="00383E02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22455" w:rsidRDefault="00A22455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A22455" w:rsidRDefault="00A22455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A22455" w:rsidRPr="00491133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22455" w:rsidRDefault="00A22455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22455" w:rsidRPr="00491133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22455" w:rsidRDefault="00A22455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A22455" w:rsidRPr="00491133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491133" w:rsidRDefault="00A22455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</w:t>
            </w:r>
            <w:r w:rsidRPr="00491133">
              <w:t>и</w:t>
            </w:r>
            <w:r w:rsidRPr="00491133">
              <w:t>стеме контроля оценки и мониторинга учебных достижений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491133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Default="00A22455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A22455" w:rsidRPr="00491133" w:rsidRDefault="00A22455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383E02" w:rsidRDefault="00A22455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A22455" w:rsidRPr="00383E02" w:rsidRDefault="00A22455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383E02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383E02" w:rsidRDefault="00A22455" w:rsidP="004A5EE2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383E02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383E02" w:rsidRDefault="00A22455" w:rsidP="00CD77B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A22455" w:rsidRPr="00DC1A74" w:rsidRDefault="00A22455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A22455" w:rsidRPr="00383E02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22455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A22455" w:rsidRPr="00383E02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22455" w:rsidRPr="00383E02" w:rsidRDefault="00A22455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7D6128" w:rsidRDefault="00A22455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A22455" w:rsidRPr="00491133" w:rsidRDefault="00A22455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7D6128" w:rsidRDefault="00A22455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A22455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A22455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A22455" w:rsidRPr="00491133" w:rsidRDefault="00A22455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7D6128" w:rsidRDefault="00A22455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6F300E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A22455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A22455" w:rsidRPr="00491133" w:rsidRDefault="00A22455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7D6128" w:rsidRDefault="00A22455" w:rsidP="00CD77BD">
            <w:pPr>
              <w:pStyle w:val="Style14"/>
              <w:rPr>
                <w:b/>
              </w:rPr>
            </w:pPr>
            <w:proofErr w:type="gramStart"/>
            <w:r w:rsidRPr="007D6128">
              <w:rPr>
                <w:b/>
              </w:rPr>
              <w:lastRenderedPageBreak/>
              <w:t>Социальные</w:t>
            </w:r>
            <w:proofErr w:type="gramEnd"/>
            <w:r w:rsidRPr="007D6128">
              <w:rPr>
                <w:b/>
              </w:rPr>
              <w:t xml:space="preserve"> медиа в образовании</w:t>
            </w:r>
          </w:p>
        </w:tc>
        <w:tc>
          <w:tcPr>
            <w:tcW w:w="189" w:type="pct"/>
            <w:vAlign w:val="center"/>
          </w:tcPr>
          <w:p w:rsidR="00A22455" w:rsidRDefault="00A22455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4A5EE2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C4D81" w:rsidRDefault="00A22455" w:rsidP="00CD77BD">
            <w:pPr>
              <w:jc w:val="center"/>
            </w:pPr>
            <w:r>
              <w:t>33</w:t>
            </w:r>
          </w:p>
        </w:tc>
        <w:tc>
          <w:tcPr>
            <w:tcW w:w="1091" w:type="pct"/>
          </w:tcPr>
          <w:p w:rsidR="00A22455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A22455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A22455" w:rsidRPr="00491133" w:rsidRDefault="00A22455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опрос, участие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300" w:type="pct"/>
          </w:tcPr>
          <w:p w:rsidR="00A22455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A22455" w:rsidRPr="00491133" w:rsidRDefault="00A22455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  <w:vAlign w:val="center"/>
          </w:tcPr>
          <w:p w:rsidR="00A22455" w:rsidRPr="005D50E7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18/6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A22455" w:rsidRPr="00383E02" w:rsidRDefault="00A22455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A22455" w:rsidRPr="00491133" w:rsidRDefault="00A22455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A22455" w:rsidRPr="00491133" w:rsidTr="00CD77BD">
        <w:trPr>
          <w:trHeight w:val="499"/>
        </w:trPr>
        <w:tc>
          <w:tcPr>
            <w:tcW w:w="1445" w:type="pct"/>
          </w:tcPr>
          <w:p w:rsidR="00A22455" w:rsidRPr="005D50E7" w:rsidRDefault="00A22455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A22455" w:rsidRPr="005D50E7" w:rsidRDefault="00A22455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4A5EE2">
            <w:pPr>
              <w:jc w:val="center"/>
              <w:rPr>
                <w:i/>
              </w:rPr>
            </w:pPr>
            <w:r>
              <w:rPr>
                <w:i/>
              </w:rPr>
              <w:t>18/6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55" w:rsidRPr="005D50E7" w:rsidRDefault="00A22455" w:rsidP="00732BC0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  <w:shd w:val="clear" w:color="auto" w:fill="auto"/>
          </w:tcPr>
          <w:p w:rsidR="00A22455" w:rsidRPr="00491133" w:rsidRDefault="00A22455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A22455" w:rsidRPr="00491133" w:rsidRDefault="00A22455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A22455" w:rsidRPr="00491133" w:rsidRDefault="00A22455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</w:t>
      </w:r>
      <w:proofErr w:type="gramStart"/>
      <w:r w:rsidRPr="001F4E4F">
        <w:rPr>
          <w:rFonts w:eastAsia="Garamond"/>
          <w:i/>
        </w:rPr>
        <w:t xml:space="preserve">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  <w:proofErr w:type="gramEnd"/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proofErr w:type="gramStart"/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  <w:proofErr w:type="gramEnd"/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К каждой таблице отчета построить диаграмму. </w:t>
      </w:r>
      <w:proofErr w:type="gramStart"/>
      <w:r w:rsidRPr="001F4E4F">
        <w:rPr>
          <w:rFonts w:eastAsia="Garamond"/>
        </w:rPr>
        <w:t>Разместить легенду</w:t>
      </w:r>
      <w:proofErr w:type="gramEnd"/>
      <w:r w:rsidRPr="001F4E4F">
        <w:rPr>
          <w:rFonts w:eastAsia="Garamond"/>
        </w:rPr>
        <w:t xml:space="preserve">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proofErr w:type="spellStart"/>
      <w:r w:rsidRPr="00F14D0E">
        <w:rPr>
          <w:b/>
          <w:i/>
        </w:rPr>
        <w:t>Видытестовыхзаданий</w:t>
      </w:r>
      <w:bookmarkEnd w:id="0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2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3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 xml:space="preserve">азделу с проработкой </w:t>
      </w:r>
      <w:proofErr w:type="spellStart"/>
      <w:r w:rsidR="00EE0B21" w:rsidRPr="00F14D0E">
        <w:t>материала</w:t>
      </w:r>
      <w:proofErr w:type="gramStart"/>
      <w:r w:rsidR="00EE0B21" w:rsidRPr="00F14D0E">
        <w:t>,у</w:t>
      </w:r>
      <w:proofErr w:type="gramEnd"/>
      <w:r w:rsidR="00EE0B21" w:rsidRPr="00F14D0E">
        <w:t>частие</w:t>
      </w:r>
      <w:proofErr w:type="spellEnd"/>
      <w:r w:rsidR="00EE0B21" w:rsidRPr="00F14D0E">
        <w:t xml:space="preserve">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306"/>
        <w:gridCol w:w="6911"/>
      </w:tblGrid>
      <w:tr w:rsidR="00732BC0" w:rsidRPr="00457C1A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Оценочные средства</w:t>
            </w:r>
          </w:p>
        </w:tc>
      </w:tr>
      <w:tr w:rsidR="00732BC0" w:rsidRPr="00457C1A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57C1A" w:rsidRDefault="00732BC0" w:rsidP="00B51CAF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</w:t>
            </w:r>
            <w:proofErr w:type="gramStart"/>
            <w:r w:rsidRPr="006B07D7">
              <w:rPr>
                <w:bCs/>
              </w:rPr>
              <w:t>е</w:t>
            </w:r>
            <w:r w:rsidRPr="00485A1F">
              <w:rPr>
                <w:b/>
              </w:rPr>
              <w:t>(</w:t>
            </w:r>
            <w:proofErr w:type="gramEnd"/>
            <w:r w:rsidRPr="00485A1F">
              <w:rPr>
                <w:b/>
              </w:rPr>
              <w:t>ОК-3)</w:t>
            </w:r>
          </w:p>
        </w:tc>
      </w:tr>
      <w:tr w:rsidR="00732BC0" w:rsidRPr="00457C1A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 и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сферы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стики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фикацию и основные характеристики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нических средств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1029E" w:rsidRDefault="00732BC0" w:rsidP="00B51CAF">
            <w:pPr>
              <w:tabs>
                <w:tab w:val="left" w:pos="168"/>
              </w:tabs>
              <w:ind w:left="-51"/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 влияет </w:t>
            </w:r>
            <w:proofErr w:type="spellStart"/>
            <w:r w:rsidRPr="00821B6F">
              <w:rPr>
                <w:sz w:val="24"/>
                <w:szCs w:val="24"/>
              </w:rPr>
              <w:t>медиаобразование</w:t>
            </w:r>
            <w:proofErr w:type="spellEnd"/>
            <w:r w:rsidRPr="00821B6F">
              <w:rPr>
                <w:sz w:val="24"/>
                <w:szCs w:val="24"/>
              </w:rPr>
              <w:t xml:space="preserve"> на современную культуру?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Каковы основные направления </w:t>
            </w:r>
            <w:proofErr w:type="spellStart"/>
            <w:r w:rsidRPr="00821B6F">
              <w:rPr>
                <w:sz w:val="24"/>
                <w:szCs w:val="24"/>
              </w:rPr>
              <w:t>медиаобразования</w:t>
            </w:r>
            <w:proofErr w:type="spellEnd"/>
            <w:r w:rsidRPr="00821B6F">
              <w:rPr>
                <w:sz w:val="24"/>
                <w:szCs w:val="24"/>
              </w:rPr>
              <w:t>?</w:t>
            </w:r>
          </w:p>
          <w:p w:rsidR="00732BC0" w:rsidRPr="00094822" w:rsidRDefault="00732BC0" w:rsidP="00B51CAF">
            <w:pPr>
              <w:tabs>
                <w:tab w:val="left" w:pos="168"/>
              </w:tabs>
            </w:pPr>
          </w:p>
        </w:tc>
      </w:tr>
      <w:tr w:rsidR="00732BC0" w:rsidRPr="00457C1A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732BC0" w:rsidRPr="00447EE9" w:rsidRDefault="00732BC0" w:rsidP="00B51CAF"/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732BC0" w:rsidRPr="0064349C" w:rsidRDefault="00732BC0" w:rsidP="00B51CA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1888"/>
            </w:tblGrid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 xml:space="preserve">Адреса </w:t>
                  </w:r>
                  <w:proofErr w:type="spellStart"/>
                  <w:r w:rsidRPr="0064349C">
                    <w:rPr>
                      <w:color w:val="000000"/>
                      <w:sz w:val="20"/>
                      <w:szCs w:val="20"/>
                    </w:rPr>
                    <w:t>Web</w:t>
                  </w:r>
                  <w:proofErr w:type="spellEnd"/>
                  <w:r w:rsidRPr="0064349C">
                    <w:rPr>
                      <w:color w:val="000000"/>
                      <w:sz w:val="20"/>
                      <w:szCs w:val="20"/>
                    </w:rPr>
                    <w:t>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стемы професси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нального образ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вания (СПО). Этот раздел поможет вам узнать из де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ствующих ста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дартов СПО о тр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732BC0" w:rsidRPr="00175BC5" w:rsidRDefault="00732BC0" w:rsidP="00B51CA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</w:t>
            </w:r>
            <w:r w:rsidRPr="0081029E">
              <w:t>о</w:t>
            </w:r>
            <w:r w:rsidRPr="0081029E">
              <w:t>ступного образования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732BC0" w:rsidRPr="0081029E" w:rsidRDefault="00732BC0" w:rsidP="00B51CAF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732BC0" w:rsidRPr="0081029E" w:rsidRDefault="001407BB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732BC0" w:rsidRPr="0081029E">
                <w:t xml:space="preserve">Возможности ИТО по развитию творческого мышления </w:t>
              </w:r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в учебном процессе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и коммуник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21B6F" w:rsidRDefault="00732BC0" w:rsidP="00B51CA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 xml:space="preserve">цесса? Какие задачи решает система менеджмента качества общеобразовательных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>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опасности.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372D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2524AD" w:rsidRDefault="00732BC0" w:rsidP="00B51CA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732BC0" w:rsidRPr="002524AD" w:rsidRDefault="00732BC0" w:rsidP="00B51CAF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C0" w:rsidRPr="002524AD" w:rsidRDefault="00732BC0" w:rsidP="00B51CA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DF3965" w:rsidRDefault="00732BC0" w:rsidP="00B51CAF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1407BB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732BC0">
                <w:t>Особенности оценивания качества обучения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</w:t>
            </w:r>
            <w:proofErr w:type="spellStart"/>
            <w:r w:rsidRPr="0081029E">
              <w:t>управлениикачеством</w:t>
            </w:r>
            <w:proofErr w:type="spellEnd"/>
            <w:r w:rsidRPr="0081029E">
              <w:t xml:space="preserve">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</w:t>
            </w:r>
            <w:proofErr w:type="spellStart"/>
            <w:r w:rsidRPr="0081029E">
              <w:t>контроляоценки</w:t>
            </w:r>
            <w:proofErr w:type="spellEnd"/>
            <w:r w:rsidRPr="0081029E">
              <w:t xml:space="preserve"> и мониторинга учебных достижений 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732BC0" w:rsidRPr="00DF3965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</w:t>
            </w:r>
            <w:r w:rsidRPr="00821B6F">
              <w:rPr>
                <w:color w:val="231F20"/>
                <w:sz w:val="24"/>
                <w:szCs w:val="24"/>
              </w:rPr>
              <w:t>ь</w:t>
            </w:r>
            <w:r w:rsidRPr="00821B6F">
              <w:rPr>
                <w:color w:val="231F20"/>
                <w:sz w:val="24"/>
                <w:szCs w:val="24"/>
              </w:rPr>
              <w:t>тимедийных технологий в образовании?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</w:t>
            </w:r>
            <w:r w:rsidRPr="00821B6F">
              <w:rPr>
                <w:color w:val="231F20"/>
                <w:sz w:val="24"/>
                <w:szCs w:val="24"/>
              </w:rPr>
              <w:t>х</w:t>
            </w:r>
            <w:r w:rsidRPr="00821B6F">
              <w:rPr>
                <w:color w:val="231F20"/>
                <w:sz w:val="24"/>
                <w:szCs w:val="24"/>
              </w:rPr>
              <w:t>нологий в обучении.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</w:t>
            </w:r>
            <w:r w:rsidRPr="00821B6F">
              <w:rPr>
                <w:color w:val="231F20"/>
                <w:sz w:val="24"/>
                <w:szCs w:val="24"/>
              </w:rPr>
              <w:t>к</w:t>
            </w:r>
            <w:r w:rsidRPr="00821B6F">
              <w:rPr>
                <w:color w:val="231F20"/>
                <w:sz w:val="24"/>
                <w:szCs w:val="24"/>
              </w:rPr>
              <w:t>там?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С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помощью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каких интернет-технологий может быть создан учебный контент и получен доступ к современному лабор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торному и виртуальному оборудованию?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Опишите особенности работы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с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универсальной интернет-энциклопедией «Википедия».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821B6F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821B6F">
              <w:rPr>
                <w:color w:val="231F20"/>
                <w:sz w:val="24"/>
                <w:szCs w:val="24"/>
              </w:rPr>
              <w:t xml:space="preserve"> в учебном процессе?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ции познавательной деятельности учащихся?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64349C" w:rsidRDefault="00732BC0" w:rsidP="00B51CA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732BC0" w:rsidRPr="002524AD" w:rsidRDefault="00732BC0" w:rsidP="00B51CA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proofErr w:type="gramStart"/>
            <w:r w:rsidRPr="002524AD">
              <w:rPr>
                <w:color w:val="000000"/>
              </w:rPr>
              <w:t>Тип ЦОР: обучающая программа; демонстрационная программа; 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  <w:proofErr w:type="gramEnd"/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Кому адресован ЦОР: дошкольник; учащийся; студент; учитель; </w:t>
            </w:r>
            <w:proofErr w:type="gramStart"/>
            <w:r w:rsidRPr="002524AD">
              <w:rPr>
                <w:color w:val="000000"/>
              </w:rPr>
              <w:t>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Цель использования ЦОР: воспитательная; обучающая; контролир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 xml:space="preserve">ющая; методическая; ознакомительная; развивающая; </w:t>
            </w:r>
            <w:proofErr w:type="gramStart"/>
            <w:r w:rsidRPr="002524AD">
              <w:rPr>
                <w:color w:val="000000"/>
              </w:rPr>
              <w:t>другое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</w:t>
            </w:r>
            <w:r w:rsidRPr="002524AD">
              <w:rPr>
                <w:color w:val="000000"/>
              </w:rPr>
              <w:t>а</w:t>
            </w:r>
            <w:r w:rsidRPr="002524AD">
              <w:rPr>
                <w:color w:val="000000"/>
              </w:rPr>
              <w:t>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лем); для подготовки собственных электронных материалов; другое.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</w:t>
            </w:r>
            <w:proofErr w:type="gramStart"/>
            <w:r w:rsidRPr="002524AD">
              <w:rPr>
                <w:color w:val="000000"/>
              </w:rPr>
              <w:t>о-</w:t>
            </w:r>
            <w:proofErr w:type="gramEnd"/>
            <w:r w:rsidRPr="002524AD">
              <w:rPr>
                <w:color w:val="000000"/>
              </w:rPr>
              <w:t xml:space="preserve"> при создании собственных разработок.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В </w:t>
            </w:r>
            <w:proofErr w:type="gramStart"/>
            <w:r w:rsidRPr="002524AD">
              <w:rPr>
                <w:color w:val="000000"/>
              </w:rPr>
              <w:t>рамках</w:t>
            </w:r>
            <w:proofErr w:type="gramEnd"/>
            <w:r w:rsidRPr="002524AD">
              <w:rPr>
                <w:color w:val="000000"/>
              </w:rPr>
              <w:t xml:space="preserve">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81029E" w:rsidRDefault="00732BC0" w:rsidP="00B51CAF">
            <w:pPr>
              <w:pStyle w:val="32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1407BB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732BC0">
                <w:t>Модель электронного учебного курса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Возможности гипертекстовой </w:t>
            </w:r>
            <w:proofErr w:type="spellStart"/>
            <w:r>
              <w:t>технологиипо</w:t>
            </w:r>
            <w:proofErr w:type="spellEnd"/>
            <w:r>
              <w:t xml:space="preserve"> созданию ЭУК</w:t>
            </w:r>
          </w:p>
          <w:p w:rsidR="00732BC0" w:rsidRDefault="001407BB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732BC0">
                <w:t>Формы реализации ЭУК и его место в учебно</w:t>
              </w:r>
              <w:r w:rsidR="00732BC0" w:rsidRPr="0081029E">
                <w:t>-</w:t>
              </w:r>
              <w:r w:rsidR="00732BC0">
                <w:t>воспитательном процессе</w:t>
              </w:r>
            </w:hyperlink>
          </w:p>
          <w:p w:rsidR="00732BC0" w:rsidRPr="0081029E" w:rsidRDefault="001407BB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732BC0">
                <w:t xml:space="preserve">Пример создания и применения </w:t>
              </w:r>
              <w:proofErr w:type="spellStart"/>
              <w:r w:rsidR="00732BC0">
                <w:t>образовательногосайта</w:t>
              </w:r>
              <w:proofErr w:type="spellEnd"/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</w:t>
            </w:r>
            <w:proofErr w:type="spellStart"/>
            <w:r>
              <w:t>воспитательныйпроцесс</w:t>
            </w:r>
            <w:proofErr w:type="spellEnd"/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Формирование мотивации </w:t>
            </w:r>
            <w:proofErr w:type="spellStart"/>
            <w:r>
              <w:t>обучаемыхк</w:t>
            </w:r>
            <w:proofErr w:type="spellEnd"/>
            <w:r>
              <w:t xml:space="preserve"> применению ИТО</w:t>
            </w:r>
          </w:p>
          <w:p w:rsidR="00732BC0" w:rsidRPr="00DF3965" w:rsidRDefault="00732BC0" w:rsidP="00B51CAF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lastRenderedPageBreak/>
        <w:t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812C7" w:rsidRPr="00F32865" w:rsidRDefault="003812C7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176AF" w:rsidRPr="00607BEE" w:rsidRDefault="003176AF" w:rsidP="003176A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proofErr w:type="spellStart"/>
      <w:r w:rsidRPr="00607BEE">
        <w:rPr>
          <w:snapToGrid w:val="0"/>
        </w:rPr>
        <w:t>Халяпина</w:t>
      </w:r>
      <w:proofErr w:type="spellEnd"/>
      <w:r w:rsidRPr="00607BEE">
        <w:rPr>
          <w:snapToGrid w:val="0"/>
        </w:rPr>
        <w:t>, Л.П. Новые информационные технологии в профессиональной педагогич</w:t>
      </w:r>
      <w:r w:rsidRPr="00607BEE">
        <w:rPr>
          <w:snapToGrid w:val="0"/>
        </w:rPr>
        <w:t>е</w:t>
      </w:r>
      <w:r w:rsidRPr="00607BEE">
        <w:rPr>
          <w:snapToGrid w:val="0"/>
        </w:rPr>
        <w:t>ской деятельности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учебно-методическое пособие / Л.П. </w:t>
      </w:r>
      <w:proofErr w:type="spellStart"/>
      <w:r w:rsidRPr="00607BEE">
        <w:rPr>
          <w:snapToGrid w:val="0"/>
        </w:rPr>
        <w:t>Халяп</w:t>
      </w:r>
      <w:r w:rsidRPr="00607BEE">
        <w:rPr>
          <w:snapToGrid w:val="0"/>
        </w:rPr>
        <w:t>и</w:t>
      </w:r>
      <w:r w:rsidRPr="00607BEE">
        <w:rPr>
          <w:snapToGrid w:val="0"/>
        </w:rPr>
        <w:t>на</w:t>
      </w:r>
      <w:proofErr w:type="spellEnd"/>
      <w:r w:rsidRPr="00607BEE">
        <w:rPr>
          <w:snapToGrid w:val="0"/>
        </w:rPr>
        <w:t xml:space="preserve">, Н.В. Анохина. — </w:t>
      </w:r>
      <w:proofErr w:type="spellStart"/>
      <w:r w:rsidRPr="00607BEE">
        <w:rPr>
          <w:snapToGrid w:val="0"/>
        </w:rPr>
        <w:t>Электрон</w:t>
      </w:r>
      <w:proofErr w:type="gramStart"/>
      <w:r w:rsidRPr="00607BEE">
        <w:rPr>
          <w:snapToGrid w:val="0"/>
        </w:rPr>
        <w:t>.д</w:t>
      </w:r>
      <w:proofErr w:type="gramEnd"/>
      <w:r w:rsidRPr="00607BEE">
        <w:rPr>
          <w:snapToGrid w:val="0"/>
        </w:rPr>
        <w:t>ан</w:t>
      </w:r>
      <w:proofErr w:type="spellEnd"/>
      <w:r w:rsidRPr="00607BEE">
        <w:rPr>
          <w:snapToGrid w:val="0"/>
        </w:rPr>
        <w:t>. — Кемерово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Издательство </w:t>
      </w:r>
      <w:proofErr w:type="spellStart"/>
      <w:r w:rsidRPr="00607BEE">
        <w:rPr>
          <w:snapToGrid w:val="0"/>
        </w:rPr>
        <w:t>КемГУ</w:t>
      </w:r>
      <w:proofErr w:type="spellEnd"/>
      <w:r w:rsidRPr="00607BEE">
        <w:rPr>
          <w:snapToGrid w:val="0"/>
        </w:rPr>
        <w:t xml:space="preserve"> (Кемеровский государственный университет), 2011. — 118 с. — Режим доступа: http://e.lanbook.com/books/element.php?pl1_id=30032 —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>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2016. - 1 </w:t>
      </w:r>
      <w:proofErr w:type="spellStart"/>
      <w:r w:rsidRPr="00C15DFE">
        <w:rPr>
          <w:snapToGrid w:val="0"/>
        </w:rPr>
        <w:t>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>пт</w:t>
      </w:r>
      <w:proofErr w:type="spellEnd"/>
      <w:r w:rsidRPr="00C15DFE">
        <w:rPr>
          <w:snapToGrid w:val="0"/>
        </w:rPr>
        <w:t>. диск (CD-ROM). - Режим доступа: https://magtu.informsystema.ru/uploader/fileUpload?name=2468.pdf&amp;show=dcatalogues/1/1130211/2468.pdf&amp;view=true.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 </w:t>
      </w:r>
      <w:proofErr w:type="spellStart"/>
      <w:r w:rsidRPr="00C15DFE">
        <w:rPr>
          <w:snapToGrid w:val="0"/>
        </w:rPr>
        <w:t>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>пт</w:t>
      </w:r>
      <w:proofErr w:type="spellEnd"/>
      <w:r w:rsidRPr="00C15DFE">
        <w:rPr>
          <w:snapToGrid w:val="0"/>
        </w:rPr>
        <w:t>. диск (CD-ROM). - Режим доступа: https://magtu.informsystema.ru/uploader/fileUpload?name=3137.pdf&amp;show=dcatalogues/1/1136406/3137.pdf&amp;view=true.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- 199 с.: ил</w:t>
      </w:r>
      <w:proofErr w:type="gramStart"/>
      <w:r w:rsidRPr="00C15DFE">
        <w:rPr>
          <w:snapToGrid w:val="0"/>
        </w:rPr>
        <w:t xml:space="preserve">., </w:t>
      </w:r>
      <w:proofErr w:type="gramEnd"/>
      <w:r w:rsidRPr="00C15DFE">
        <w:rPr>
          <w:snapToGrid w:val="0"/>
        </w:rPr>
        <w:t>схемы, табл. - Режим доступа: https://magtu.informsystema.ru/uploader/fileUpload?name=3477.pdf&amp;show=dcatalogues/1/1514299/3477.pdf&amp;view=true. - Макрообъект.</w:t>
      </w:r>
    </w:p>
    <w:p w:rsidR="003176AF" w:rsidRPr="00607BEE" w:rsidRDefault="003176AF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Киселев, Г. М. Информационные технологии в педагогическом образовании [Электро</w:t>
      </w:r>
      <w:r w:rsidRPr="00607BEE">
        <w:rPr>
          <w:snapToGrid w:val="0"/>
        </w:rPr>
        <w:t>н</w:t>
      </w:r>
      <w:r w:rsidRPr="00607BEE">
        <w:rPr>
          <w:snapToGrid w:val="0"/>
        </w:rPr>
        <w:t>ный ресурс]. - М.: Дашков и К, 201</w:t>
      </w:r>
      <w:r>
        <w:rPr>
          <w:snapToGrid w:val="0"/>
        </w:rPr>
        <w:t>4</w:t>
      </w:r>
      <w:r w:rsidRPr="00607BEE">
        <w:rPr>
          <w:snapToGrid w:val="0"/>
        </w:rPr>
        <w:t>. - 30</w:t>
      </w:r>
      <w:r>
        <w:rPr>
          <w:snapToGrid w:val="0"/>
        </w:rPr>
        <w:t>4</w:t>
      </w:r>
      <w:r w:rsidRPr="00607BEE">
        <w:rPr>
          <w:snapToGrid w:val="0"/>
        </w:rPr>
        <w:t xml:space="preserve"> с. Режим доступа: http://znanium.com/catalog.php?bookinfo=415216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экрана.- ISBN 978-5-394-01350-8.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Компьютерные технологии в науке и образовании [Электронный ресурс] </w:t>
      </w:r>
      <w:proofErr w:type="gramStart"/>
      <w:r w:rsidRPr="00607BEE">
        <w:rPr>
          <w:snapToGrid w:val="0"/>
        </w:rPr>
        <w:t>:</w:t>
      </w:r>
      <w:proofErr w:type="spellStart"/>
      <w:r w:rsidRPr="00607BEE">
        <w:rPr>
          <w:snapToGrid w:val="0"/>
        </w:rPr>
        <w:t>у</w:t>
      </w:r>
      <w:proofErr w:type="gramEnd"/>
      <w:r w:rsidRPr="00607BEE">
        <w:rPr>
          <w:snapToGrid w:val="0"/>
        </w:rPr>
        <w:t>чеб.пособие</w:t>
      </w:r>
      <w:proofErr w:type="spellEnd"/>
      <w:r w:rsidRPr="00607BEE">
        <w:rPr>
          <w:snapToGrid w:val="0"/>
        </w:rPr>
        <w:t xml:space="preserve"> / Л.С. </w:t>
      </w:r>
      <w:proofErr w:type="spellStart"/>
      <w:r w:rsidRPr="00607BEE">
        <w:rPr>
          <w:snapToGrid w:val="0"/>
        </w:rPr>
        <w:t>Онокой</w:t>
      </w:r>
      <w:proofErr w:type="spellEnd"/>
      <w:r w:rsidRPr="00607BEE">
        <w:rPr>
          <w:snapToGrid w:val="0"/>
        </w:rPr>
        <w:t xml:space="preserve">, В.М. Титов. - М.: ИД ФОРУМ: ИНФРА-М, 2011. - 224 с. Режим доступа: http://znanium.com/catalog.php?bookinfo=241862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экрана.–ISBN 978-5-8199-0469-5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Исаев, Г.Н. Информационные технологии. Учебник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учебник. — </w:t>
      </w:r>
      <w:proofErr w:type="spellStart"/>
      <w:r w:rsidRPr="00607BEE">
        <w:rPr>
          <w:snapToGrid w:val="0"/>
        </w:rPr>
        <w:lastRenderedPageBreak/>
        <w:t>Электрон</w:t>
      </w:r>
      <w:proofErr w:type="gramStart"/>
      <w:r w:rsidRPr="00607BEE">
        <w:rPr>
          <w:snapToGrid w:val="0"/>
        </w:rPr>
        <w:t>.д</w:t>
      </w:r>
      <w:proofErr w:type="gramEnd"/>
      <w:r w:rsidRPr="00607BEE">
        <w:rPr>
          <w:snapToGrid w:val="0"/>
        </w:rPr>
        <w:t>ан</w:t>
      </w:r>
      <w:proofErr w:type="spellEnd"/>
      <w:r w:rsidRPr="00607BEE">
        <w:rPr>
          <w:snapToGrid w:val="0"/>
        </w:rPr>
        <w:t>. — М.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Омега-Л, 2012. — 464 с. — Режим доступа: http://e.lanbook.com/books/element.php?pl1_id=5528 —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Основы информационных технологий [Электронный ресурс] </w:t>
      </w:r>
      <w:proofErr w:type="gramStart"/>
      <w:r w:rsidRPr="00607BEE">
        <w:rPr>
          <w:snapToGrid w:val="0"/>
        </w:rPr>
        <w:t>:</w:t>
      </w:r>
      <w:proofErr w:type="spellStart"/>
      <w:r w:rsidRPr="00607BEE">
        <w:rPr>
          <w:snapToGrid w:val="0"/>
        </w:rPr>
        <w:t>у</w:t>
      </w:r>
      <w:proofErr w:type="gramEnd"/>
      <w:r w:rsidRPr="00607BEE">
        <w:rPr>
          <w:snapToGrid w:val="0"/>
        </w:rPr>
        <w:t>чеб.пособие</w:t>
      </w:r>
      <w:proofErr w:type="spellEnd"/>
      <w:r w:rsidRPr="00607BEE">
        <w:rPr>
          <w:snapToGrid w:val="0"/>
        </w:rPr>
        <w:t xml:space="preserve"> / Г.И. Кир</w:t>
      </w:r>
      <w:r w:rsidRPr="00607BEE">
        <w:rPr>
          <w:snapToGrid w:val="0"/>
        </w:rPr>
        <w:t>е</w:t>
      </w:r>
      <w:r w:rsidRPr="00607BEE">
        <w:rPr>
          <w:snapToGrid w:val="0"/>
        </w:rPr>
        <w:t xml:space="preserve">ева, В.Д. </w:t>
      </w:r>
      <w:proofErr w:type="spellStart"/>
      <w:r w:rsidRPr="00607BEE">
        <w:rPr>
          <w:snapToGrid w:val="0"/>
        </w:rPr>
        <w:t>Курушин</w:t>
      </w:r>
      <w:proofErr w:type="spellEnd"/>
      <w:r w:rsidRPr="00607BEE">
        <w:rPr>
          <w:snapToGrid w:val="0"/>
        </w:rPr>
        <w:t xml:space="preserve">, А.Б. Мосягин, Д.Ю. Нечаев, Ю.В. </w:t>
      </w:r>
      <w:proofErr w:type="spellStart"/>
      <w:r w:rsidRPr="00607BEE">
        <w:rPr>
          <w:snapToGrid w:val="0"/>
        </w:rPr>
        <w:t>Чекмарев</w:t>
      </w:r>
      <w:proofErr w:type="spellEnd"/>
      <w:r w:rsidRPr="00607BEE">
        <w:rPr>
          <w:snapToGrid w:val="0"/>
        </w:rPr>
        <w:t xml:space="preserve">. - М.: ДМК Пресс, 2010.–272 c. Режим доступа: http://e.lanbook.com/books/element.php?pl1_id=1148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</w:t>
      </w:r>
      <w:r w:rsidRPr="00607BEE">
        <w:rPr>
          <w:snapToGrid w:val="0"/>
        </w:rPr>
        <w:t>а</w:t>
      </w:r>
      <w:r w:rsidRPr="00607BEE">
        <w:rPr>
          <w:snapToGrid w:val="0"/>
        </w:rPr>
        <w:t>на.– ISBN 978-5-94074-458-0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Практикум по основам современной информатики  [Электронный ресурс] : </w:t>
      </w:r>
      <w:proofErr w:type="spellStart"/>
      <w:r w:rsidRPr="00607BEE">
        <w:rPr>
          <w:snapToGrid w:val="0"/>
        </w:rPr>
        <w:t>учеб</w:t>
      </w:r>
      <w:proofErr w:type="gramStart"/>
      <w:r w:rsidRPr="00607BEE">
        <w:rPr>
          <w:snapToGrid w:val="0"/>
        </w:rPr>
        <w:t>.п</w:t>
      </w:r>
      <w:proofErr w:type="gramEnd"/>
      <w:r w:rsidRPr="00607BEE">
        <w:rPr>
          <w:snapToGrid w:val="0"/>
        </w:rPr>
        <w:t>особие</w:t>
      </w:r>
      <w:proofErr w:type="spellEnd"/>
      <w:r w:rsidRPr="00607BEE">
        <w:rPr>
          <w:snapToGrid w:val="0"/>
        </w:rPr>
        <w:t xml:space="preserve"> / Ю.И. Кудинов, Ф.Ф. Пащенко, А.Ю. </w:t>
      </w:r>
      <w:proofErr w:type="spellStart"/>
      <w:r w:rsidRPr="00607BEE">
        <w:rPr>
          <w:snapToGrid w:val="0"/>
        </w:rPr>
        <w:t>Келина</w:t>
      </w:r>
      <w:proofErr w:type="spellEnd"/>
      <w:r w:rsidRPr="00607BEE">
        <w:rPr>
          <w:snapToGrid w:val="0"/>
        </w:rPr>
        <w:t>. – СПб</w:t>
      </w:r>
      <w:proofErr w:type="gramStart"/>
      <w:r w:rsidRPr="00607BEE">
        <w:rPr>
          <w:snapToGrid w:val="0"/>
        </w:rPr>
        <w:t xml:space="preserve">.:  </w:t>
      </w:r>
      <w:proofErr w:type="gramEnd"/>
      <w:r w:rsidRPr="00607BEE">
        <w:rPr>
          <w:snapToGrid w:val="0"/>
        </w:rPr>
        <w:t xml:space="preserve">Лань, 2011.-352с. Режим доступа: http://e.lanbook.com/books/element.php?pl1_id=1799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экрана.– ISBN 978-5-8114-1152-8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Журнал «Открытое образование, информационные технологии, науке и бизнесе». [Эле</w:t>
      </w:r>
      <w:r w:rsidRPr="00607BEE">
        <w:rPr>
          <w:snapToGrid w:val="0"/>
        </w:rPr>
        <w:t>к</w:t>
      </w:r>
      <w:r w:rsidRPr="00607BEE">
        <w:rPr>
          <w:snapToGrid w:val="0"/>
        </w:rPr>
        <w:t xml:space="preserve">тронный ресурс]. – Режим доступа:  </w:t>
      </w:r>
      <w:hyperlink r:id="rId15" w:history="1">
        <w:r w:rsidRPr="00607BEE">
          <w:rPr>
            <w:snapToGrid w:val="0"/>
          </w:rPr>
          <w:t>http://www.e-joe.ru</w:t>
        </w:r>
      </w:hyperlink>
      <w:r w:rsidRPr="00607BEE">
        <w:rPr>
          <w:snapToGrid w:val="0"/>
        </w:rPr>
        <w:t>;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16" w:history="1">
        <w:r w:rsidRPr="00607BEE">
          <w:rPr>
            <w:snapToGrid w:val="0"/>
          </w:rPr>
          <w:t>http://vestniknews.ru/</w:t>
        </w:r>
      </w:hyperlink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proofErr w:type="spellStart"/>
      <w:r w:rsidRPr="00607BEE">
        <w:rPr>
          <w:snapToGrid w:val="0"/>
        </w:rPr>
        <w:t>Жу</w:t>
      </w:r>
      <w:proofErr w:type="gramStart"/>
      <w:r w:rsidRPr="00607BEE">
        <w:rPr>
          <w:snapToGrid w:val="0"/>
        </w:rPr>
        <w:t>p</w:t>
      </w:r>
      <w:proofErr w:type="gramEnd"/>
      <w:r w:rsidRPr="00607BEE">
        <w:rPr>
          <w:snapToGrid w:val="0"/>
        </w:rPr>
        <w:t>нал</w:t>
      </w:r>
      <w:proofErr w:type="spellEnd"/>
      <w:r w:rsidRPr="00607BEE">
        <w:rPr>
          <w:snapToGrid w:val="0"/>
        </w:rPr>
        <w:t xml:space="preserve"> «</w:t>
      </w:r>
      <w:proofErr w:type="spellStart"/>
      <w:r w:rsidRPr="00607BEE">
        <w:rPr>
          <w:snapToGrid w:val="0"/>
        </w:rPr>
        <w:t>Компьютеpныеинстpументы</w:t>
      </w:r>
      <w:proofErr w:type="spellEnd"/>
      <w:r w:rsidRPr="00607BEE">
        <w:rPr>
          <w:snapToGrid w:val="0"/>
        </w:rPr>
        <w:t xml:space="preserve"> в </w:t>
      </w:r>
      <w:proofErr w:type="spellStart"/>
      <w:r w:rsidRPr="00607BEE">
        <w:rPr>
          <w:snapToGrid w:val="0"/>
        </w:rPr>
        <w:t>обpазовании</w:t>
      </w:r>
      <w:proofErr w:type="spellEnd"/>
      <w:r w:rsidRPr="00607BEE">
        <w:rPr>
          <w:snapToGrid w:val="0"/>
        </w:rPr>
        <w:t xml:space="preserve">». [Электронный ресурс]. – Режим доступа: </w:t>
      </w:r>
      <w:hyperlink r:id="rId17" w:history="1">
        <w:r w:rsidRPr="00607BEE">
          <w:rPr>
            <w:snapToGrid w:val="0"/>
          </w:rPr>
          <w:t>http://www.ipo.spb.ru/journal/</w:t>
        </w:r>
      </w:hyperlink>
    </w:p>
    <w:p w:rsidR="003176AF" w:rsidRPr="00607BEE" w:rsidRDefault="003176A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</w:t>
      </w:r>
      <w:proofErr w:type="gramStart"/>
      <w:r w:rsidRPr="00607BEE">
        <w:rPr>
          <w:b/>
          <w:bCs/>
          <w:spacing w:val="40"/>
        </w:rPr>
        <w:t>)</w:t>
      </w:r>
      <w:r w:rsidRPr="00607BEE">
        <w:rPr>
          <w:b/>
        </w:rPr>
        <w:t>М</w:t>
      </w:r>
      <w:proofErr w:type="gramEnd"/>
      <w:r w:rsidRPr="00607BEE">
        <w:rPr>
          <w:b/>
        </w:rPr>
        <w:t xml:space="preserve">етодические указания: </w:t>
      </w:r>
    </w:p>
    <w:p w:rsidR="003176AF" w:rsidRPr="00607BEE" w:rsidRDefault="003176AF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18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C15DFE" w:rsidRPr="00C15DFE" w:rsidRDefault="00C15DFE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</w:t>
      </w:r>
      <w:r w:rsidRPr="00C15DFE">
        <w:rPr>
          <w:snapToGrid w:val="0"/>
        </w:rPr>
        <w:t>б</w:t>
      </w:r>
      <w:r w:rsidRPr="00C15DFE">
        <w:rPr>
          <w:snapToGrid w:val="0"/>
        </w:rPr>
        <w:t>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- 83 с. - Режим доступа: https://magtu.informsystema.ru/uploader/fileUpload?name=3258.pdf&amp;show=dcatalogues/1/1137138/3258.pdf&amp;view=true. - Макрообъект. - ISBN 978-5-9967-0912-0.</w:t>
      </w:r>
    </w:p>
    <w:p w:rsidR="00C15DFE" w:rsidRPr="00C15DFE" w:rsidRDefault="00C15DFE" w:rsidP="00C15DFE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>Аверьянова Т. А. Управление системами образования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- 91 c. - Режим доступа: https://magtu.informsystema.ru/uploader/fileUpload?name=2702.pdf&amp;show=dcatalogues/1/1131709/2702.pdf&amp;view=true. - Макрообъект.</w:t>
      </w:r>
    </w:p>
    <w:p w:rsidR="003176AF" w:rsidRPr="00C15DFE" w:rsidRDefault="003176AF" w:rsidP="009F3AD3">
      <w:pPr>
        <w:widowControl w:val="0"/>
        <w:ind w:left="360"/>
        <w:jc w:val="both"/>
        <w:rPr>
          <w:snapToGrid w:val="0"/>
        </w:rPr>
      </w:pPr>
    </w:p>
    <w:p w:rsidR="003812C7" w:rsidRPr="00B35F9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A6ABA" w:rsidRDefault="001407BB" w:rsidP="00CA6ABA">
      <w:pPr>
        <w:ind w:left="709"/>
      </w:pPr>
      <w:bookmarkStart w:id="3" w:name="_GoBack"/>
      <w:r>
        <w:rPr>
          <w:b/>
        </w:rPr>
        <w:t>г</w:t>
      </w:r>
      <w:r w:rsidR="00CA6ABA">
        <w:rPr>
          <w:b/>
        </w:rPr>
        <w:t xml:space="preserve">) </w:t>
      </w:r>
      <w:r w:rsidR="00CA6ABA"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3019"/>
        <w:gridCol w:w="2899"/>
      </w:tblGrid>
      <w:tr w:rsidR="00726F20" w:rsidRPr="00626A5B" w:rsidTr="00726F20">
        <w:trPr>
          <w:trHeight w:val="537"/>
        </w:trPr>
        <w:tc>
          <w:tcPr>
            <w:tcW w:w="3146" w:type="dxa"/>
            <w:vAlign w:val="center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3019" w:type="dxa"/>
            <w:vAlign w:val="center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2899" w:type="dxa"/>
            <w:vAlign w:val="center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726F20" w:rsidRPr="00626A5B" w:rsidTr="00726F20">
        <w:tc>
          <w:tcPr>
            <w:tcW w:w="3146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3019" w:type="dxa"/>
          </w:tcPr>
          <w:p w:rsidR="00726F20" w:rsidRDefault="00726F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Д-757-17 от 27.06.2017 Д-593-16 от 20.05.2016</w:t>
            </w:r>
          </w:p>
        </w:tc>
        <w:tc>
          <w:tcPr>
            <w:tcW w:w="2899" w:type="dxa"/>
          </w:tcPr>
          <w:p w:rsidR="00726F20" w:rsidRDefault="00726F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  <w:p w:rsidR="00726F20" w:rsidRDefault="00726F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27.07.2018</w:t>
            </w:r>
          </w:p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20.05.2017</w:t>
            </w:r>
          </w:p>
        </w:tc>
      </w:tr>
      <w:tr w:rsidR="00726F20" w:rsidRPr="00626A5B" w:rsidTr="00726F20">
        <w:tc>
          <w:tcPr>
            <w:tcW w:w="3146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019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2899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26F20" w:rsidRPr="00626A5B" w:rsidTr="00726F20">
        <w:tc>
          <w:tcPr>
            <w:tcW w:w="3146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FAR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Manager</w:t>
            </w:r>
            <w:proofErr w:type="spellEnd"/>
          </w:p>
        </w:tc>
        <w:tc>
          <w:tcPr>
            <w:tcW w:w="3019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2899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26F20" w:rsidRPr="00626A5B" w:rsidTr="00726F20">
        <w:tc>
          <w:tcPr>
            <w:tcW w:w="3146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019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2899" w:type="dxa"/>
          </w:tcPr>
          <w:p w:rsidR="00726F20" w:rsidRDefault="00726F20">
            <w:pPr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bookmarkEnd w:id="3"/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19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20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ru</w:t>
        </w:r>
        <w:proofErr w:type="spellEnd"/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21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:rsidR="00A7331E" w:rsidRPr="00607BEE" w:rsidRDefault="001407BB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22" w:history="1">
        <w:r w:rsidR="00A7331E" w:rsidRPr="00607BEE">
          <w:t>Федеральный образовательный портал «Информационно-коммуникационные техн</w:t>
        </w:r>
        <w:r w:rsidR="00A7331E" w:rsidRPr="00607BEE">
          <w:t>о</w:t>
        </w:r>
        <w:r w:rsidR="00A7331E" w:rsidRPr="00607BEE">
          <w:t>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23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</w:t>
      </w:r>
      <w:r w:rsidRPr="00607BEE">
        <w:t>о</w:t>
      </w:r>
      <w:r w:rsidRPr="00607BEE">
        <w:t xml:space="preserve">ступа: </w:t>
      </w:r>
      <w:hyperlink r:id="rId24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25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>Электронный ресурс].</w:t>
      </w:r>
      <w:proofErr w:type="gramEnd"/>
      <w:r w:rsidRPr="00607BEE">
        <w:t xml:space="preserve"> – Режим доступа: </w:t>
      </w:r>
      <w:hyperlink r:id="rId26" w:history="1">
        <w:r w:rsidRPr="00607BEE">
          <w:rPr>
            <w:color w:val="0000FF"/>
            <w:u w:val="single"/>
          </w:rPr>
          <w:t>http://w</w:t>
        </w:r>
        <w:proofErr w:type="spellStart"/>
        <w:r w:rsidRPr="00607BEE">
          <w:rPr>
            <w:color w:val="0000FF"/>
            <w:u w:val="single"/>
            <w:lang w:val="en-US"/>
          </w:rPr>
          <w:t>indow</w:t>
        </w:r>
        <w:proofErr w:type="spellEnd"/>
        <w:r w:rsidRPr="00607BEE">
          <w:rPr>
            <w:color w:val="0000FF"/>
            <w:u w:val="single"/>
          </w:rPr>
          <w:t>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lastRenderedPageBreak/>
        <w:t>Федеральное хранилище </w:t>
      </w:r>
      <w:hyperlink r:id="rId27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28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 w:rsidRPr="00607BEE">
        <w:t>Информика</w:t>
      </w:r>
      <w:proofErr w:type="spellEnd"/>
      <w:r w:rsidRPr="00607BEE">
        <w:t xml:space="preserve">. </w:t>
      </w:r>
      <w:r w:rsidRPr="00607BEE">
        <w:rPr>
          <w:shd w:val="clear" w:color="auto" w:fill="FFFFFF"/>
        </w:rPr>
        <w:t xml:space="preserve">ФГАУ ГНИИ </w:t>
      </w:r>
      <w:proofErr w:type="spellStart"/>
      <w:r w:rsidRPr="00607BEE">
        <w:rPr>
          <w:shd w:val="clear" w:color="auto" w:fill="FFFFFF"/>
        </w:rPr>
        <w:t>ИТ</w:t>
      </w:r>
      <w:proofErr w:type="gramStart"/>
      <w:r w:rsidRPr="00607BEE">
        <w:rPr>
          <w:shd w:val="clear" w:color="auto" w:fill="FFFFFF"/>
        </w:rPr>
        <w:t>Т«</w:t>
      </w:r>
      <w:proofErr w:type="gramEnd"/>
      <w:r w:rsidRPr="00607BEE">
        <w:rPr>
          <w:shd w:val="clear" w:color="auto" w:fill="FFFFFF"/>
        </w:rPr>
        <w:t>Информика</w:t>
      </w:r>
      <w:proofErr w:type="spellEnd"/>
      <w:r w:rsidRPr="00607BEE">
        <w:rPr>
          <w:shd w:val="clear" w:color="auto" w:fill="FFFFFF"/>
        </w:rPr>
        <w:t xml:space="preserve">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29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informika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0"/>
        <w:gridCol w:w="6054"/>
      </w:tblGrid>
      <w:tr w:rsidR="00865847" w:rsidRPr="00626A5B" w:rsidTr="00660C91">
        <w:trPr>
          <w:tblHeader/>
        </w:trPr>
        <w:tc>
          <w:tcPr>
            <w:tcW w:w="1928" w:type="pct"/>
            <w:vAlign w:val="center"/>
          </w:tcPr>
          <w:p w:rsidR="00865847" w:rsidRPr="00626A5B" w:rsidRDefault="00865847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65847" w:rsidRPr="00626A5B" w:rsidRDefault="00865847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865847" w:rsidRPr="00181813" w:rsidTr="00660C91">
        <w:tc>
          <w:tcPr>
            <w:tcW w:w="1928" w:type="pct"/>
          </w:tcPr>
          <w:p w:rsidR="00865847" w:rsidRPr="00626A5B" w:rsidRDefault="00865847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865847" w:rsidRPr="00181813" w:rsidRDefault="008658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Персональный компьютер (или ноутбук)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865847" w:rsidRPr="00181813" w:rsidRDefault="00865847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865847" w:rsidRPr="00181813" w:rsidRDefault="00865847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</w:t>
            </w:r>
            <w:proofErr w:type="spellStart"/>
            <w:r>
              <w:rPr>
                <w:i/>
              </w:rPr>
              <w:t>лекциям</w:t>
            </w:r>
            <w:proofErr w:type="gramStart"/>
            <w:r>
              <w:rPr>
                <w:i/>
              </w:rPr>
              <w:t>,</w:t>
            </w:r>
            <w:r w:rsidRPr="003A61F4">
              <w:rPr>
                <w:i/>
              </w:rPr>
              <w:t>у</w:t>
            </w:r>
            <w:proofErr w:type="gramEnd"/>
            <w:r w:rsidRPr="003A61F4">
              <w:rPr>
                <w:i/>
              </w:rPr>
              <w:t>чебно</w:t>
            </w:r>
            <w:proofErr w:type="spellEnd"/>
            <w:r w:rsidRPr="003A61F4">
              <w:rPr>
                <w:i/>
              </w:rPr>
              <w:t>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865847" w:rsidRPr="00181813" w:rsidTr="00660C91">
        <w:tc>
          <w:tcPr>
            <w:tcW w:w="1928" w:type="pct"/>
          </w:tcPr>
          <w:p w:rsidR="00865847" w:rsidRPr="00626A5B" w:rsidRDefault="00865847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af7"/>
              </w:rPr>
              <w:footnoteReference w:id="1"/>
            </w:r>
            <w:r>
              <w:t xml:space="preserve">)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865847" w:rsidRPr="00181813" w:rsidRDefault="008658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865847" w:rsidRPr="00181813" w:rsidRDefault="008658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865847" w:rsidRPr="00181813" w:rsidTr="00660C91">
        <w:tc>
          <w:tcPr>
            <w:tcW w:w="1928" w:type="pct"/>
          </w:tcPr>
          <w:p w:rsidR="00865847" w:rsidRPr="00626A5B" w:rsidRDefault="00865847" w:rsidP="00660C91">
            <w:pPr>
              <w:contextualSpacing/>
            </w:pPr>
            <w:r w:rsidRPr="00626A5B"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af7"/>
              </w:rPr>
              <w:footnoteReference w:id="2"/>
            </w:r>
          </w:p>
        </w:tc>
        <w:tc>
          <w:tcPr>
            <w:tcW w:w="3072" w:type="pct"/>
          </w:tcPr>
          <w:p w:rsidR="00865847" w:rsidRPr="00181813" w:rsidRDefault="008658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865847" w:rsidRPr="00181813" w:rsidRDefault="008658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865847" w:rsidRPr="00181813" w:rsidTr="00660C91">
        <w:tc>
          <w:tcPr>
            <w:tcW w:w="1928" w:type="pct"/>
          </w:tcPr>
          <w:p w:rsidR="00865847" w:rsidRPr="00626A5B" w:rsidRDefault="00865847" w:rsidP="00660C91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865847" w:rsidRPr="00181813" w:rsidRDefault="008658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865847" w:rsidRPr="00181813" w:rsidTr="00660C91">
        <w:tc>
          <w:tcPr>
            <w:tcW w:w="1928" w:type="pct"/>
          </w:tcPr>
          <w:p w:rsidR="00865847" w:rsidRPr="00626A5B" w:rsidRDefault="00865847" w:rsidP="00660C91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65847" w:rsidRPr="00181813" w:rsidRDefault="008658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Pr="00284EA0" w:rsidRDefault="00CA6ABA" w:rsidP="00CA6ABA">
      <w:pPr>
        <w:ind w:firstLine="567"/>
      </w:pPr>
    </w:p>
    <w:p w:rsidR="00CA6ABA" w:rsidRDefault="00CA6ABA" w:rsidP="00CA6ABA"/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C2" w:rsidRDefault="007D47C2" w:rsidP="00CB4700">
      <w:r>
        <w:separator/>
      </w:r>
    </w:p>
  </w:endnote>
  <w:endnote w:type="continuationSeparator" w:id="0">
    <w:p w:rsidR="007D47C2" w:rsidRDefault="007D47C2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C2" w:rsidRDefault="007D47C2" w:rsidP="00CB4700">
      <w:r>
        <w:separator/>
      </w:r>
    </w:p>
  </w:footnote>
  <w:footnote w:type="continuationSeparator" w:id="0">
    <w:p w:rsidR="007D47C2" w:rsidRDefault="007D47C2" w:rsidP="00CB4700">
      <w:r>
        <w:continuationSeparator/>
      </w:r>
    </w:p>
  </w:footnote>
  <w:footnote w:id="1">
    <w:p w:rsidR="00865847" w:rsidRPr="003A61F4" w:rsidRDefault="00865847" w:rsidP="00865847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2">
    <w:p w:rsidR="00865847" w:rsidRPr="003A61F4" w:rsidRDefault="00865847" w:rsidP="00865847">
      <w:pPr>
        <w:pStyle w:val="af5"/>
        <w:spacing w:after="0" w:line="240" w:lineRule="auto"/>
        <w:rPr>
          <w:rFonts w:ascii="Times New Roman" w:hAnsi="Times New Roman"/>
        </w:rPr>
      </w:pPr>
      <w:r w:rsidRPr="003A61F4">
        <w:rPr>
          <w:rStyle w:val="af7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98"/>
    <w:rsid w:val="00001126"/>
    <w:rsid w:val="0000401E"/>
    <w:rsid w:val="00004821"/>
    <w:rsid w:val="00020E25"/>
    <w:rsid w:val="000246E9"/>
    <w:rsid w:val="00024D82"/>
    <w:rsid w:val="0002765C"/>
    <w:rsid w:val="000322AC"/>
    <w:rsid w:val="00051179"/>
    <w:rsid w:val="000521D4"/>
    <w:rsid w:val="00053BB7"/>
    <w:rsid w:val="00053FCA"/>
    <w:rsid w:val="000563EE"/>
    <w:rsid w:val="000579CC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07BB"/>
    <w:rsid w:val="00144623"/>
    <w:rsid w:val="00146C9B"/>
    <w:rsid w:val="00160054"/>
    <w:rsid w:val="00162295"/>
    <w:rsid w:val="00171B0E"/>
    <w:rsid w:val="00177087"/>
    <w:rsid w:val="00181CCF"/>
    <w:rsid w:val="0018432C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B1C4E"/>
    <w:rsid w:val="002B5641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7559C"/>
    <w:rsid w:val="004857B7"/>
    <w:rsid w:val="00487925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3535"/>
    <w:rsid w:val="004D5AB5"/>
    <w:rsid w:val="004D7890"/>
    <w:rsid w:val="004D7CAB"/>
    <w:rsid w:val="004E6FB6"/>
    <w:rsid w:val="00502421"/>
    <w:rsid w:val="00503B0E"/>
    <w:rsid w:val="00503E88"/>
    <w:rsid w:val="00504EDA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1450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0307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417D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6F300E"/>
    <w:rsid w:val="007006B8"/>
    <w:rsid w:val="00701FE8"/>
    <w:rsid w:val="00705340"/>
    <w:rsid w:val="007124D4"/>
    <w:rsid w:val="00713C72"/>
    <w:rsid w:val="00714C40"/>
    <w:rsid w:val="00717828"/>
    <w:rsid w:val="00725300"/>
    <w:rsid w:val="00726F2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62"/>
    <w:rsid w:val="007C2DA9"/>
    <w:rsid w:val="007D1F6A"/>
    <w:rsid w:val="007D47C2"/>
    <w:rsid w:val="007D6128"/>
    <w:rsid w:val="007E00EE"/>
    <w:rsid w:val="0080104F"/>
    <w:rsid w:val="00803216"/>
    <w:rsid w:val="00803DFA"/>
    <w:rsid w:val="0081029E"/>
    <w:rsid w:val="00811893"/>
    <w:rsid w:val="00813462"/>
    <w:rsid w:val="00821B6F"/>
    <w:rsid w:val="00823C08"/>
    <w:rsid w:val="008310AD"/>
    <w:rsid w:val="00844F85"/>
    <w:rsid w:val="0085491A"/>
    <w:rsid w:val="00865847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3AD3"/>
    <w:rsid w:val="009F7EAE"/>
    <w:rsid w:val="00A203CE"/>
    <w:rsid w:val="00A22455"/>
    <w:rsid w:val="00A234A7"/>
    <w:rsid w:val="00A25F52"/>
    <w:rsid w:val="00A35115"/>
    <w:rsid w:val="00A35523"/>
    <w:rsid w:val="00A37679"/>
    <w:rsid w:val="00A4405A"/>
    <w:rsid w:val="00A500DA"/>
    <w:rsid w:val="00A603AF"/>
    <w:rsid w:val="00A62325"/>
    <w:rsid w:val="00A62961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4391"/>
    <w:rsid w:val="00B07CC0"/>
    <w:rsid w:val="00B1719C"/>
    <w:rsid w:val="00B25464"/>
    <w:rsid w:val="00B26F13"/>
    <w:rsid w:val="00B44130"/>
    <w:rsid w:val="00B509F0"/>
    <w:rsid w:val="00B51CAF"/>
    <w:rsid w:val="00B52E11"/>
    <w:rsid w:val="00B62191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E3513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77BD"/>
    <w:rsid w:val="00CE658B"/>
    <w:rsid w:val="00CE7568"/>
    <w:rsid w:val="00CF0FAC"/>
    <w:rsid w:val="00CF5B05"/>
    <w:rsid w:val="00D0039E"/>
    <w:rsid w:val="00D0183D"/>
    <w:rsid w:val="00D1207B"/>
    <w:rsid w:val="00D13048"/>
    <w:rsid w:val="00D159BB"/>
    <w:rsid w:val="00D27D34"/>
    <w:rsid w:val="00D346D0"/>
    <w:rsid w:val="00D42808"/>
    <w:rsid w:val="00D54E3E"/>
    <w:rsid w:val="00D55239"/>
    <w:rsid w:val="00D64146"/>
    <w:rsid w:val="00D679DF"/>
    <w:rsid w:val="00D73642"/>
    <w:rsid w:val="00D74E8A"/>
    <w:rsid w:val="00D908B9"/>
    <w:rsid w:val="00D92B41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9F5"/>
    <w:rsid w:val="00DD7DF6"/>
    <w:rsid w:val="00DE4151"/>
    <w:rsid w:val="00DE6354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39E6"/>
    <w:rsid w:val="00EE5EF9"/>
    <w:rsid w:val="00EE6840"/>
    <w:rsid w:val="00EF5593"/>
    <w:rsid w:val="00F03157"/>
    <w:rsid w:val="00F03322"/>
    <w:rsid w:val="00F14D0E"/>
    <w:rsid w:val="00F277EF"/>
    <w:rsid w:val="00F40168"/>
    <w:rsid w:val="00F516D0"/>
    <w:rsid w:val="00F53E5E"/>
    <w:rsid w:val="00F5777B"/>
    <w:rsid w:val="00F72D57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865847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65847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865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dvignaroda.mil.ru" TargetMode="External"/><Relationship Id="rId18" Type="http://schemas.openxmlformats.org/officeDocument/2006/relationships/hyperlink" Target="http://elibrary.ru/item.asp?id=22761325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-top.ru/katalo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utainme.ru/post/7-platform-dlya-sozdaniya-testov/" TargetMode="External"/><Relationship Id="rId17" Type="http://schemas.openxmlformats.org/officeDocument/2006/relationships/hyperlink" Target="http://www.ipo.spb.ru/journal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stniknews.ru/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informi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-joe.ru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magtu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window.edu.ru/resource/832/7832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4A94-A822-4B1B-80C3-3F3AA8FA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3959</Words>
  <Characters>31884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35772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Admin</cp:lastModifiedBy>
  <cp:revision>10</cp:revision>
  <cp:lastPrinted>2010-03-17T07:37:00Z</cp:lastPrinted>
  <dcterms:created xsi:type="dcterms:W3CDTF">2019-11-01T08:18:00Z</dcterms:created>
  <dcterms:modified xsi:type="dcterms:W3CDTF">2020-11-19T14:51:00Z</dcterms:modified>
</cp:coreProperties>
</file>