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0E" w:rsidRDefault="003D300E" w:rsidP="00A5523B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5940425" cy="8178602"/>
            <wp:effectExtent l="19050" t="0" r="3175" b="0"/>
            <wp:docPr id="1" name="Рисунок 1" descr="соц дух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 дух жиз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0E" w:rsidRDefault="003D300E" w:rsidP="00A5523B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:rsidR="003D300E" w:rsidRDefault="003D300E" w:rsidP="00A5523B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:rsidR="003D300E" w:rsidRDefault="003D300E" w:rsidP="00A5523B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8178484"/>
            <wp:effectExtent l="19050" t="0" r="3175" b="0"/>
            <wp:docPr id="3" name="Рисунок 3" descr="коросте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стеле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DA" w:rsidRDefault="003D300E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  <w:r w:rsidR="00194FDA">
        <w:rPr>
          <w:noProof/>
        </w:rPr>
        <w:lastRenderedPageBreak/>
        <w:drawing>
          <wp:inline distT="0" distB="0" distL="0" distR="0">
            <wp:extent cx="5940425" cy="8401886"/>
            <wp:effectExtent l="19050" t="0" r="3175" b="0"/>
            <wp:docPr id="4" name="Рисунок 1" descr="D:\Desktop\социол19\очное\Сканировать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оциол19\очное\Сканировать2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DA" w:rsidRDefault="00194FDA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3D300E" w:rsidRDefault="003D300E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iCs/>
          <w:sz w:val="24"/>
          <w:szCs w:val="24"/>
        </w:rPr>
      </w:pPr>
    </w:p>
    <w:p w:rsidR="00A5523B" w:rsidRPr="004B3267" w:rsidRDefault="00A5523B" w:rsidP="00A5523B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4B3267">
        <w:rPr>
          <w:rStyle w:val="FontStyle16"/>
          <w:b/>
          <w:bCs w:val="0"/>
          <w:sz w:val="24"/>
          <w:szCs w:val="24"/>
        </w:rPr>
        <w:t>1 Цели освоения дисциплины</w:t>
      </w:r>
    </w:p>
    <w:p w:rsidR="00A5523B" w:rsidRPr="004B3267" w:rsidRDefault="00A5523B" w:rsidP="00A5523B">
      <w:pPr>
        <w:rPr>
          <w:rStyle w:val="FontStyle16"/>
          <w:b w:val="0"/>
          <w:sz w:val="24"/>
          <w:szCs w:val="24"/>
        </w:rPr>
      </w:pPr>
      <w:r w:rsidRPr="004B3267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 xml:space="preserve">Основы духовной жизни </w:t>
      </w:r>
      <w:r w:rsidRPr="004B3267">
        <w:rPr>
          <w:rStyle w:val="FontStyle16"/>
          <w:b w:val="0"/>
          <w:sz w:val="24"/>
          <w:szCs w:val="24"/>
        </w:rPr>
        <w:t xml:space="preserve">является формирование целостной картины мира у студентов на основе теоретических материалов и </w:t>
      </w:r>
      <w:proofErr w:type="spellStart"/>
      <w:r w:rsidRPr="004B3267">
        <w:rPr>
          <w:rStyle w:val="FontStyle16"/>
          <w:b w:val="0"/>
          <w:sz w:val="24"/>
          <w:szCs w:val="24"/>
        </w:rPr>
        <w:t>фактологии</w:t>
      </w:r>
      <w:proofErr w:type="spellEnd"/>
      <w:r w:rsidRPr="004B3267">
        <w:rPr>
          <w:rStyle w:val="FontStyle16"/>
          <w:b w:val="0"/>
          <w:sz w:val="24"/>
          <w:szCs w:val="24"/>
        </w:rPr>
        <w:t xml:space="preserve"> духовной жизни россиян; ознакомление с их методами и процедурами социологических исследований духовной жизни человека и его общества.</w:t>
      </w:r>
    </w:p>
    <w:p w:rsidR="00A5523B" w:rsidRPr="004B3267" w:rsidRDefault="00A5523B" w:rsidP="00A5523B">
      <w:pPr>
        <w:rPr>
          <w:rStyle w:val="FontStyle21"/>
          <w:b/>
          <w:sz w:val="24"/>
          <w:szCs w:val="24"/>
        </w:rPr>
      </w:pPr>
      <w:r w:rsidRPr="004B3267">
        <w:rPr>
          <w:rStyle w:val="FontStyle21"/>
          <w:b/>
          <w:sz w:val="24"/>
          <w:szCs w:val="24"/>
        </w:rPr>
        <w:t>Задачи дисциплины:</w:t>
      </w:r>
    </w:p>
    <w:p w:rsidR="00A5523B" w:rsidRPr="004B3267" w:rsidRDefault="00A5523B" w:rsidP="00A5523B">
      <w:pPr>
        <w:rPr>
          <w:rStyle w:val="FontStyle21"/>
          <w:sz w:val="24"/>
          <w:szCs w:val="24"/>
        </w:rPr>
      </w:pPr>
      <w:r w:rsidRPr="004B3267">
        <w:rPr>
          <w:rStyle w:val="FontStyle21"/>
          <w:sz w:val="24"/>
          <w:szCs w:val="24"/>
        </w:rPr>
        <w:t>Курс призван предоставить студентам современные знания по статике и динамике духовной жизни субъекта в российской системе: «индивид-группа – (сообщество) – этнос-общество»</w:t>
      </w:r>
      <w:proofErr w:type="gramStart"/>
      <w:r w:rsidRPr="004B3267">
        <w:rPr>
          <w:rStyle w:val="FontStyle21"/>
          <w:sz w:val="24"/>
          <w:szCs w:val="24"/>
        </w:rPr>
        <w:t>.</w:t>
      </w:r>
      <w:proofErr w:type="gramEnd"/>
      <w:r w:rsidRPr="004B3267">
        <w:rPr>
          <w:rStyle w:val="FontStyle21"/>
          <w:sz w:val="24"/>
          <w:szCs w:val="24"/>
        </w:rPr>
        <w:t xml:space="preserve"> </w:t>
      </w:r>
      <w:proofErr w:type="gramStart"/>
      <w:r w:rsidRPr="004B3267">
        <w:rPr>
          <w:rStyle w:val="FontStyle21"/>
          <w:sz w:val="24"/>
          <w:szCs w:val="24"/>
        </w:rPr>
        <w:t>о</w:t>
      </w:r>
      <w:proofErr w:type="gramEnd"/>
      <w:r w:rsidRPr="004B3267">
        <w:rPr>
          <w:rStyle w:val="FontStyle21"/>
          <w:sz w:val="24"/>
          <w:szCs w:val="24"/>
        </w:rPr>
        <w:t>своение курса студентам возможность исследования духовной жизни на профессиональном уровне.</w:t>
      </w:r>
    </w:p>
    <w:p w:rsidR="00A5523B" w:rsidRDefault="00A5523B" w:rsidP="00A5523B">
      <w:pPr>
        <w:rPr>
          <w:rStyle w:val="FontStyle21"/>
          <w:b/>
          <w:sz w:val="24"/>
          <w:szCs w:val="24"/>
        </w:rPr>
      </w:pPr>
      <w:r w:rsidRPr="004B3267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A5523B" w:rsidRPr="004B3267" w:rsidRDefault="00A5523B" w:rsidP="00A5523B">
      <w:pPr>
        <w:rPr>
          <w:rStyle w:val="FontStyle16"/>
          <w:b w:val="0"/>
          <w:sz w:val="24"/>
          <w:szCs w:val="24"/>
        </w:rPr>
      </w:pPr>
      <w:r w:rsidRPr="004B3267">
        <w:rPr>
          <w:rStyle w:val="FontStyle16"/>
          <w:b w:val="0"/>
          <w:sz w:val="24"/>
          <w:szCs w:val="24"/>
        </w:rPr>
        <w:t>Курс «Основы духовной жизни» занимает важное место в мировоззренческой и профессиональной подготовке специалистов, входит в цикл профессиональных дисциплин, предусмотренных государственным образовательным стандартом высшего профессионального образования. Согласно учебному плану факультета курс «Основы духовной жизни» изучается в 8-м семестре на  четвёртом курсе.</w:t>
      </w:r>
    </w:p>
    <w:p w:rsidR="00A5523B" w:rsidRPr="004B3267" w:rsidRDefault="00A5523B" w:rsidP="00A5523B">
      <w:pPr>
        <w:rPr>
          <w:rStyle w:val="FontStyle16"/>
          <w:b w:val="0"/>
          <w:sz w:val="24"/>
          <w:szCs w:val="24"/>
        </w:rPr>
      </w:pPr>
      <w:r w:rsidRPr="004B3267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истории, философии, политологии, экономики.</w:t>
      </w:r>
    </w:p>
    <w:p w:rsidR="00A5523B" w:rsidRPr="004B3267" w:rsidRDefault="00A5523B" w:rsidP="00A5523B">
      <w:pPr>
        <w:rPr>
          <w:rStyle w:val="FontStyle16"/>
          <w:b w:val="0"/>
          <w:sz w:val="24"/>
          <w:szCs w:val="24"/>
        </w:rPr>
      </w:pPr>
      <w:r w:rsidRPr="004B3267">
        <w:rPr>
          <w:rStyle w:val="FontStyle16"/>
          <w:b w:val="0"/>
          <w:sz w:val="24"/>
          <w:szCs w:val="24"/>
        </w:rPr>
        <w:t xml:space="preserve">Знания (умения, навыки), полученные при изучении данной дисциплины будут необходимы при изучении права, экономки, </w:t>
      </w:r>
      <w:proofErr w:type="spellStart"/>
      <w:r w:rsidRPr="004B3267">
        <w:rPr>
          <w:rStyle w:val="FontStyle16"/>
          <w:b w:val="0"/>
          <w:sz w:val="24"/>
          <w:szCs w:val="24"/>
        </w:rPr>
        <w:t>культурологии</w:t>
      </w:r>
      <w:proofErr w:type="spellEnd"/>
      <w:r w:rsidRPr="004B3267">
        <w:rPr>
          <w:rStyle w:val="FontStyle16"/>
          <w:b w:val="0"/>
          <w:sz w:val="24"/>
          <w:szCs w:val="24"/>
        </w:rPr>
        <w:t>.</w:t>
      </w:r>
    </w:p>
    <w:p w:rsidR="00A5523B" w:rsidRPr="004B3267" w:rsidRDefault="00A5523B" w:rsidP="00A5523B">
      <w:pPr>
        <w:pStyle w:val="1"/>
        <w:jc w:val="left"/>
        <w:rPr>
          <w:rStyle w:val="FontStyle21"/>
          <w:sz w:val="24"/>
          <w:szCs w:val="24"/>
        </w:rPr>
      </w:pPr>
      <w:r w:rsidRPr="004B3267">
        <w:rPr>
          <w:rStyle w:val="FontStyle21"/>
          <w:sz w:val="24"/>
          <w:szCs w:val="24"/>
        </w:rPr>
        <w:t>3</w:t>
      </w:r>
      <w:r>
        <w:rPr>
          <w:rStyle w:val="FontStyle21"/>
          <w:sz w:val="24"/>
          <w:szCs w:val="24"/>
        </w:rPr>
        <w:t>.</w:t>
      </w:r>
      <w:r w:rsidRPr="004B3267">
        <w:rPr>
          <w:rStyle w:val="FontStyle21"/>
          <w:sz w:val="24"/>
          <w:szCs w:val="24"/>
        </w:rPr>
        <w:t xml:space="preserve"> Компетенции обучающегося, формируемые в результате освоения </w:t>
      </w:r>
      <w:r w:rsidRPr="004B3267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A5523B" w:rsidRPr="004B3267" w:rsidRDefault="00A5523B" w:rsidP="00A5523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4B3267">
        <w:rPr>
          <w:rStyle w:val="FontStyle16"/>
          <w:b w:val="0"/>
          <w:sz w:val="24"/>
          <w:szCs w:val="24"/>
        </w:rPr>
        <w:t>Дисциплина «Основы духовной жизни» формирует следующие общекультурные и профессиональные компетенции:</w:t>
      </w:r>
    </w:p>
    <w:p w:rsidR="00A5523B" w:rsidRPr="004B3267" w:rsidRDefault="00A5523B" w:rsidP="00A5523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7806"/>
      </w:tblGrid>
      <w:tr w:rsidR="00A5523B" w:rsidRPr="004B3267" w:rsidTr="00DA5550">
        <w:trPr>
          <w:trHeight w:val="1114"/>
          <w:tblHeader/>
        </w:trPr>
        <w:tc>
          <w:tcPr>
            <w:tcW w:w="1057" w:type="pct"/>
            <w:vAlign w:val="center"/>
          </w:tcPr>
          <w:p w:rsidR="00A5523B" w:rsidRPr="004B3267" w:rsidRDefault="00A5523B" w:rsidP="00DA5550">
            <w:pPr>
              <w:ind w:firstLine="0"/>
              <w:jc w:val="center"/>
            </w:pPr>
            <w:r w:rsidRPr="004B3267">
              <w:t xml:space="preserve">Структурный элемент </w:t>
            </w:r>
            <w:r w:rsidRPr="004B3267">
              <w:br/>
              <w:t>компетенции</w:t>
            </w:r>
          </w:p>
        </w:tc>
        <w:tc>
          <w:tcPr>
            <w:tcW w:w="3943" w:type="pct"/>
            <w:shd w:val="clear" w:color="auto" w:fill="auto"/>
            <w:vAlign w:val="center"/>
          </w:tcPr>
          <w:p w:rsidR="00A5523B" w:rsidRPr="004B3267" w:rsidRDefault="00A5523B" w:rsidP="00DA5550">
            <w:pPr>
              <w:jc w:val="center"/>
            </w:pPr>
            <w:r w:rsidRPr="004B3267">
              <w:rPr>
                <w:bCs/>
              </w:rPr>
              <w:t>Планируемые результаты обучения</w:t>
            </w:r>
          </w:p>
        </w:tc>
      </w:tr>
      <w:tr w:rsidR="00A5523B" w:rsidRPr="004B3267" w:rsidTr="00DA5550">
        <w:tc>
          <w:tcPr>
            <w:tcW w:w="5000" w:type="pct"/>
            <w:gridSpan w:val="2"/>
          </w:tcPr>
          <w:p w:rsidR="00A5523B" w:rsidRPr="004B3267" w:rsidRDefault="00A5523B" w:rsidP="00DA5550">
            <w:pPr>
              <w:widowControl/>
              <w:autoSpaceDE/>
              <w:autoSpaceDN/>
              <w:adjustRightInd/>
              <w:ind w:firstLine="0"/>
            </w:pPr>
            <w:r w:rsidRPr="004B3267">
              <w:rPr>
                <w:rStyle w:val="FontStyle16"/>
                <w:sz w:val="24"/>
                <w:szCs w:val="24"/>
              </w:rPr>
              <w:t xml:space="preserve">ПК 3-  способностью решать задачи воспитания и духовно-нравственного развития, обучающихся в учебной и </w:t>
            </w:r>
            <w:proofErr w:type="spellStart"/>
            <w:r w:rsidRPr="004B3267">
              <w:rPr>
                <w:rStyle w:val="FontStyle16"/>
                <w:sz w:val="24"/>
                <w:szCs w:val="24"/>
              </w:rPr>
              <w:t>внеучебной</w:t>
            </w:r>
            <w:proofErr w:type="spellEnd"/>
            <w:r w:rsidRPr="004B3267">
              <w:rPr>
                <w:rStyle w:val="FontStyle16"/>
                <w:sz w:val="24"/>
                <w:szCs w:val="24"/>
              </w:rPr>
              <w:t xml:space="preserve"> деятельности</w:t>
            </w:r>
          </w:p>
        </w:tc>
      </w:tr>
      <w:tr w:rsidR="00A5523B" w:rsidRPr="004B3267" w:rsidTr="00DA5550">
        <w:tc>
          <w:tcPr>
            <w:tcW w:w="1057" w:type="pct"/>
          </w:tcPr>
          <w:p w:rsidR="00A5523B" w:rsidRPr="004B3267" w:rsidRDefault="00A5523B" w:rsidP="00DA5550">
            <w:pPr>
              <w:ind w:firstLine="0"/>
              <w:rPr>
                <w:b/>
              </w:rPr>
            </w:pPr>
            <w:r w:rsidRPr="004B3267">
              <w:t>Знать</w:t>
            </w:r>
          </w:p>
        </w:tc>
        <w:tc>
          <w:tcPr>
            <w:tcW w:w="3943" w:type="pct"/>
          </w:tcPr>
          <w:p w:rsidR="00A5523B" w:rsidRPr="00A5523B" w:rsidRDefault="00A5523B" w:rsidP="00DA5550">
            <w:pPr>
              <w:ind w:firstLine="0"/>
              <w:rPr>
                <w:color w:val="000000"/>
              </w:rPr>
            </w:pPr>
            <w:r w:rsidRPr="004B3267"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A5523B">
              <w:rPr>
                <w:color w:val="000000"/>
                <w:shd w:val="clear" w:color="auto" w:fill="FFFFFF"/>
              </w:rPr>
              <w:t>Предмет и отрасли социологии духовной жизни. </w:t>
            </w:r>
          </w:p>
          <w:p w:rsidR="00A5523B" w:rsidRPr="00A5523B" w:rsidRDefault="00A5523B" w:rsidP="00A5523B">
            <w:pPr>
              <w:ind w:firstLine="0"/>
              <w:rPr>
                <w:color w:val="000000"/>
                <w:shd w:val="clear" w:color="auto" w:fill="FFFFFF"/>
              </w:rPr>
            </w:pPr>
            <w:r w:rsidRPr="00A5523B">
              <w:rPr>
                <w:color w:val="000000"/>
              </w:rPr>
              <w:t xml:space="preserve">– </w:t>
            </w:r>
            <w:r w:rsidRPr="00A5523B">
              <w:rPr>
                <w:color w:val="000000"/>
                <w:shd w:val="clear" w:color="auto" w:fill="FFFFFF"/>
              </w:rPr>
              <w:t xml:space="preserve">Основы и место </w:t>
            </w:r>
            <w:proofErr w:type="gramStart"/>
            <w:r w:rsidRPr="00A5523B">
              <w:rPr>
                <w:color w:val="000000"/>
                <w:shd w:val="clear" w:color="auto" w:fill="FFFFFF"/>
              </w:rPr>
              <w:t>духовного</w:t>
            </w:r>
            <w:proofErr w:type="gramEnd"/>
            <w:r w:rsidRPr="00A5523B">
              <w:rPr>
                <w:color w:val="000000"/>
                <w:shd w:val="clear" w:color="auto" w:fill="FFFFFF"/>
              </w:rPr>
              <w:t xml:space="preserve"> в системе общественных отношений.</w:t>
            </w:r>
          </w:p>
          <w:p w:rsidR="00A5523B" w:rsidRPr="00A5523B" w:rsidRDefault="00A5523B" w:rsidP="00A5523B">
            <w:pPr>
              <w:ind w:firstLine="0"/>
              <w:rPr>
                <w:color w:val="000000"/>
              </w:rPr>
            </w:pPr>
            <w:r w:rsidRPr="00A5523B">
              <w:rPr>
                <w:color w:val="000000"/>
                <w:shd w:val="clear" w:color="auto" w:fill="FFFFFF"/>
              </w:rPr>
              <w:t xml:space="preserve">– Экзогенные характеристики духовности. </w:t>
            </w:r>
          </w:p>
          <w:p w:rsidR="00A5523B" w:rsidRPr="004B3267" w:rsidRDefault="00A5523B" w:rsidP="00A5523B">
            <w:pPr>
              <w:ind w:firstLine="0"/>
              <w:rPr>
                <w:b/>
              </w:rPr>
            </w:pPr>
            <w:r w:rsidRPr="00A5523B">
              <w:rPr>
                <w:color w:val="000000"/>
              </w:rPr>
              <w:t>–О</w:t>
            </w:r>
            <w:r w:rsidRPr="00A5523B">
              <w:rPr>
                <w:color w:val="000000"/>
                <w:shd w:val="clear" w:color="auto" w:fill="FFFFFF"/>
              </w:rPr>
              <w:t>сновные черты русской духовности. </w:t>
            </w:r>
            <w:r w:rsidRPr="00A5523B">
              <w:rPr>
                <w:color w:val="000000"/>
              </w:rPr>
              <w:br/>
            </w:r>
            <w:r w:rsidRPr="00A5523B">
              <w:rPr>
                <w:color w:val="000000"/>
                <w:shd w:val="clear" w:color="auto" w:fill="FFFFFF"/>
              </w:rPr>
              <w:t xml:space="preserve">– Специфику духовной жизни российского общества: </w:t>
            </w:r>
            <w:proofErr w:type="spellStart"/>
            <w:r w:rsidRPr="00A5523B">
              <w:rPr>
                <w:color w:val="000000"/>
                <w:shd w:val="clear" w:color="auto" w:fill="FFFFFF"/>
              </w:rPr>
              <w:t>социокультурные</w:t>
            </w:r>
            <w:proofErr w:type="spellEnd"/>
            <w:r w:rsidRPr="00A5523B">
              <w:rPr>
                <w:color w:val="000000"/>
                <w:shd w:val="clear" w:color="auto" w:fill="FFFFFF"/>
              </w:rPr>
              <w:t xml:space="preserve"> и экономико-политические особенности.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5523B" w:rsidRPr="004B3267" w:rsidTr="00DA5550">
        <w:tc>
          <w:tcPr>
            <w:tcW w:w="1057" w:type="pct"/>
          </w:tcPr>
          <w:p w:rsidR="00A5523B" w:rsidRPr="004B3267" w:rsidRDefault="00A5523B" w:rsidP="00DA5550">
            <w:pPr>
              <w:ind w:firstLine="0"/>
            </w:pPr>
            <w:r w:rsidRPr="004B3267">
              <w:t>Уметь:</w:t>
            </w:r>
          </w:p>
        </w:tc>
        <w:tc>
          <w:tcPr>
            <w:tcW w:w="3943" w:type="pct"/>
          </w:tcPr>
          <w:p w:rsidR="00A5523B" w:rsidRPr="004B3267" w:rsidRDefault="00A5523B" w:rsidP="00DA5550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4B3267">
              <w:rPr>
                <w:rStyle w:val="FontStyle16"/>
                <w:b w:val="0"/>
                <w:sz w:val="24"/>
                <w:szCs w:val="24"/>
              </w:rPr>
              <w:t>- выбирать методы и средства духовно-нравственного воспитания; анализировать и выбирать современные концепции воспитания (недостаточно полно проводит анализ)</w:t>
            </w:r>
          </w:p>
          <w:p w:rsidR="00A5523B" w:rsidRPr="004B3267" w:rsidRDefault="00A5523B" w:rsidP="00DA5550">
            <w:pPr>
              <w:ind w:firstLine="0"/>
            </w:pPr>
            <w:r w:rsidRPr="004B3267"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4B3267">
              <w:t>использовать методы психологической и педагогической диагностики для решения задач духовно-нравственного воспитания; учитывать в педагогическом взаимодействии индивидуально-возрастные особенности учащихся; анализировать, прогнозировать и проектировать педагогические ситуации;</w:t>
            </w:r>
          </w:p>
          <w:p w:rsidR="00A5523B" w:rsidRPr="004B3267" w:rsidRDefault="00A5523B" w:rsidP="00DA5550">
            <w:pPr>
              <w:ind w:firstLine="0"/>
            </w:pPr>
            <w:r w:rsidRPr="004B3267">
              <w:t xml:space="preserve">- проектировать воспитательный процесс с использованием современных технологий, соответствующих общим и специфическим </w:t>
            </w:r>
            <w:r w:rsidRPr="004B3267">
              <w:lastRenderedPageBreak/>
              <w:t>закономерностям и особенностям возрастного развития личности; проводить сравнительный анализ зарубежных и отечественных воспитательных моделей;</w:t>
            </w:r>
          </w:p>
        </w:tc>
      </w:tr>
      <w:tr w:rsidR="00A5523B" w:rsidRPr="004B3267" w:rsidTr="00DA5550">
        <w:tc>
          <w:tcPr>
            <w:tcW w:w="1057" w:type="pct"/>
          </w:tcPr>
          <w:p w:rsidR="00A5523B" w:rsidRPr="004B3267" w:rsidRDefault="00A5523B" w:rsidP="00DA5550">
            <w:pPr>
              <w:ind w:firstLine="0"/>
            </w:pPr>
            <w:r w:rsidRPr="004B3267">
              <w:lastRenderedPageBreak/>
              <w:t>Владеть:</w:t>
            </w:r>
          </w:p>
        </w:tc>
        <w:tc>
          <w:tcPr>
            <w:tcW w:w="3943" w:type="pct"/>
          </w:tcPr>
          <w:p w:rsidR="00A5523B" w:rsidRPr="004B3267" w:rsidRDefault="00A5523B" w:rsidP="00DA5550">
            <w:pPr>
              <w:ind w:firstLine="0"/>
            </w:pPr>
            <w:r w:rsidRPr="004B3267">
              <w:t>- способами ориентации в профессиональных источниках информации (журнал, сайты, образовательные порталы и т. д.).</w:t>
            </w:r>
          </w:p>
          <w:p w:rsidR="00A5523B" w:rsidRPr="004B3267" w:rsidRDefault="00A5523B" w:rsidP="00DA5550">
            <w:pPr>
              <w:ind w:firstLine="0"/>
            </w:pPr>
            <w:r w:rsidRPr="004B3267">
              <w:t>- способами диагностики уровня воспитанности учащихся; осуществления духовно-нравственного воспитания и сопровождения процессов подготовки обучающихся к сознательному выбору профессии</w:t>
            </w:r>
          </w:p>
          <w:p w:rsidR="00A5523B" w:rsidRPr="004B3267" w:rsidRDefault="00A5523B" w:rsidP="00DA5550">
            <w:pPr>
              <w:ind w:firstLine="0"/>
            </w:pPr>
            <w:r w:rsidRPr="004B3267">
              <w:t>- различными средствами коммуникации в профессиональной педагогической деятельности</w:t>
            </w:r>
          </w:p>
        </w:tc>
      </w:tr>
    </w:tbl>
    <w:p w:rsidR="00A5523B" w:rsidRPr="004B3267" w:rsidRDefault="00A5523B" w:rsidP="00A5523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5523B" w:rsidRDefault="00A5523B"/>
    <w:p w:rsidR="00A5523B" w:rsidRPr="00A5523B" w:rsidRDefault="00A5523B" w:rsidP="00A5523B"/>
    <w:p w:rsidR="00A5523B" w:rsidRPr="00A5523B" w:rsidRDefault="00A5523B" w:rsidP="00A5523B"/>
    <w:p w:rsidR="00A5523B" w:rsidRDefault="00A5523B" w:rsidP="00A5523B">
      <w:pPr>
        <w:sectPr w:rsidR="00A5523B" w:rsidSect="00A552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523B" w:rsidRPr="004B3267" w:rsidRDefault="00A5523B" w:rsidP="00A5523B">
      <w:pPr>
        <w:pStyle w:val="1"/>
        <w:ind w:left="0"/>
        <w:rPr>
          <w:rStyle w:val="FontStyle18"/>
          <w:b/>
          <w:sz w:val="24"/>
          <w:szCs w:val="24"/>
        </w:rPr>
      </w:pPr>
      <w:r w:rsidRPr="004B3267">
        <w:rPr>
          <w:rStyle w:val="FontStyle18"/>
          <w:b/>
          <w:sz w:val="24"/>
          <w:szCs w:val="24"/>
        </w:rPr>
        <w:lastRenderedPageBreak/>
        <w:t xml:space="preserve">Структура и содержание дисциплины </w:t>
      </w:r>
    </w:p>
    <w:p w:rsidR="00A5523B" w:rsidRPr="00C672A7" w:rsidRDefault="00A5523B" w:rsidP="00A5523B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C672A7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 акад. часов, в том числе:</w:t>
      </w:r>
    </w:p>
    <w:p w:rsidR="00A5523B" w:rsidRDefault="00A5523B" w:rsidP="00A5523B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C672A7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– </w:t>
      </w:r>
      <w:r w:rsidRPr="00C672A7">
        <w:rPr>
          <w:rStyle w:val="FontStyle18"/>
          <w:b w:val="0"/>
          <w:sz w:val="24"/>
          <w:szCs w:val="24"/>
        </w:rPr>
        <w:t>контактная работа – 48,9 акад. час:</w:t>
      </w:r>
    </w:p>
    <w:p w:rsidR="00A5523B" w:rsidRPr="00C672A7" w:rsidRDefault="00A5523B" w:rsidP="00A5523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C672A7">
        <w:rPr>
          <w:rStyle w:val="FontStyle18"/>
          <w:b w:val="0"/>
          <w:sz w:val="24"/>
          <w:szCs w:val="24"/>
        </w:rPr>
        <w:t>–</w:t>
      </w:r>
      <w:r w:rsidRPr="00C672A7">
        <w:rPr>
          <w:rStyle w:val="FontStyle18"/>
          <w:b w:val="0"/>
          <w:sz w:val="24"/>
          <w:szCs w:val="24"/>
        </w:rPr>
        <w:tab/>
      </w:r>
      <w:r w:rsidR="00C05B34">
        <w:rPr>
          <w:rStyle w:val="FontStyle18"/>
          <w:b w:val="0"/>
          <w:sz w:val="24"/>
          <w:szCs w:val="24"/>
        </w:rPr>
        <w:t xml:space="preserve">– </w:t>
      </w:r>
      <w:proofErr w:type="gramStart"/>
      <w:r w:rsidRPr="00C672A7">
        <w:rPr>
          <w:rStyle w:val="FontStyle18"/>
          <w:b w:val="0"/>
          <w:sz w:val="24"/>
          <w:szCs w:val="24"/>
        </w:rPr>
        <w:t>аудиторная</w:t>
      </w:r>
      <w:proofErr w:type="gramEnd"/>
      <w:r w:rsidRPr="00C672A7">
        <w:rPr>
          <w:rStyle w:val="FontStyle18"/>
          <w:b w:val="0"/>
          <w:sz w:val="24"/>
          <w:szCs w:val="24"/>
        </w:rPr>
        <w:t xml:space="preserve"> – 48 акад. часов;</w:t>
      </w:r>
    </w:p>
    <w:p w:rsidR="00A5523B" w:rsidRDefault="00A5523B" w:rsidP="00A5523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C672A7">
        <w:rPr>
          <w:rStyle w:val="FontStyle18"/>
          <w:b w:val="0"/>
          <w:sz w:val="24"/>
          <w:szCs w:val="24"/>
        </w:rPr>
        <w:tab/>
        <w:t>–</w:t>
      </w:r>
      <w:r w:rsidRPr="00C672A7"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0,9 акад. Часов</w:t>
      </w:r>
    </w:p>
    <w:p w:rsidR="00A5523B" w:rsidRDefault="00C05B34" w:rsidP="00A5523B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    </w:t>
      </w:r>
      <w:r w:rsidR="00A5523B">
        <w:rPr>
          <w:rStyle w:val="FontStyle18"/>
          <w:b w:val="0"/>
          <w:sz w:val="24"/>
          <w:szCs w:val="24"/>
        </w:rPr>
        <w:t>самостоятельная работа – 59,1</w:t>
      </w:r>
    </w:p>
    <w:tbl>
      <w:tblPr>
        <w:tblpPr w:leftFromText="180" w:rightFromText="180" w:vertAnchor="text" w:horzAnchor="margin" w:tblpY="887"/>
        <w:tblW w:w="6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48"/>
        <w:gridCol w:w="429"/>
        <w:gridCol w:w="668"/>
        <w:gridCol w:w="657"/>
        <w:gridCol w:w="815"/>
        <w:gridCol w:w="944"/>
        <w:gridCol w:w="3121"/>
        <w:gridCol w:w="2826"/>
        <w:gridCol w:w="1051"/>
        <w:gridCol w:w="956"/>
        <w:gridCol w:w="944"/>
        <w:gridCol w:w="944"/>
        <w:gridCol w:w="944"/>
      </w:tblGrid>
      <w:tr w:rsidR="00A5523B" w:rsidRPr="00A5523B" w:rsidTr="00A5523B">
        <w:trPr>
          <w:gridAfter w:val="4"/>
          <w:wAfter w:w="1027" w:type="pct"/>
          <w:cantSplit/>
          <w:trHeight w:val="1156"/>
          <w:tblHeader/>
        </w:trPr>
        <w:tc>
          <w:tcPr>
            <w:tcW w:w="1124" w:type="pct"/>
            <w:vMerge w:val="restart"/>
            <w:vAlign w:val="center"/>
          </w:tcPr>
          <w:p w:rsidR="00A5523B" w:rsidRPr="00A5523B" w:rsidRDefault="00A5523B" w:rsidP="00A5523B">
            <w:pPr>
              <w:pStyle w:val="Style12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A5523B" w:rsidRPr="00A5523B" w:rsidRDefault="00A5523B" w:rsidP="00A5523B">
            <w:pPr>
              <w:pStyle w:val="Style12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16" w:type="pct"/>
            <w:vMerge w:val="restart"/>
            <w:textDirection w:val="btLr"/>
            <w:vAlign w:val="center"/>
          </w:tcPr>
          <w:p w:rsidR="00A5523B" w:rsidRPr="00A5523B" w:rsidRDefault="00A5523B" w:rsidP="00A5523B">
            <w:pPr>
              <w:pStyle w:val="Style13"/>
              <w:ind w:firstLine="0"/>
              <w:jc w:val="center"/>
              <w:rPr>
                <w:rStyle w:val="FontStyle25"/>
                <w:rFonts w:eastAsiaTheme="majorEastAsia"/>
                <w:i w:val="0"/>
                <w:sz w:val="24"/>
                <w:szCs w:val="24"/>
              </w:rPr>
            </w:pPr>
            <w:r w:rsidRPr="00A5523B">
              <w:rPr>
                <w:rStyle w:val="FontStyle25"/>
                <w:rFonts w:eastAsiaTheme="majorEastAsia"/>
                <w:sz w:val="24"/>
                <w:szCs w:val="24"/>
              </w:rPr>
              <w:t>Семестр</w:t>
            </w:r>
          </w:p>
        </w:tc>
        <w:tc>
          <w:tcPr>
            <w:tcW w:w="580" w:type="pct"/>
            <w:gridSpan w:val="3"/>
            <w:vAlign w:val="center"/>
          </w:tcPr>
          <w:p w:rsidR="00A5523B" w:rsidRPr="00A5523B" w:rsidRDefault="00A5523B" w:rsidP="00A5523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A5523B" w:rsidRPr="00A5523B" w:rsidRDefault="00A5523B" w:rsidP="00A5523B">
            <w:pPr>
              <w:pStyle w:val="Style8"/>
              <w:ind w:firstLine="0"/>
              <w:jc w:val="center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46" w:type="pct"/>
            <w:vMerge w:val="restart"/>
            <w:vAlign w:val="center"/>
          </w:tcPr>
          <w:p w:rsidR="00A5523B" w:rsidRPr="00A5523B" w:rsidRDefault="00A5523B" w:rsidP="00A5523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66" w:type="pct"/>
            <w:vMerge w:val="restart"/>
            <w:vAlign w:val="center"/>
          </w:tcPr>
          <w:p w:rsidR="00A5523B" w:rsidRPr="00A5523B" w:rsidRDefault="00A5523B" w:rsidP="00A5523B">
            <w:pPr>
              <w:pStyle w:val="Style8"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A5523B" w:rsidRPr="00A5523B" w:rsidRDefault="00A5523B" w:rsidP="00A5523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 xml:space="preserve">Код и структурный </w:t>
            </w: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A5523B" w:rsidRPr="00A5523B" w:rsidTr="00A5523B">
        <w:trPr>
          <w:gridAfter w:val="4"/>
          <w:wAfter w:w="1027" w:type="pct"/>
          <w:cantSplit/>
          <w:trHeight w:val="1134"/>
          <w:tblHeader/>
        </w:trPr>
        <w:tc>
          <w:tcPr>
            <w:tcW w:w="1124" w:type="pct"/>
            <w:vMerge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116" w:type="pct"/>
            <w:vMerge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181" w:type="pct"/>
            <w:textDirection w:val="btLr"/>
            <w:vAlign w:val="center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  <w:r w:rsidRPr="00A5523B">
              <w:t>Лекции</w:t>
            </w:r>
          </w:p>
        </w:tc>
        <w:tc>
          <w:tcPr>
            <w:tcW w:w="178" w:type="pct"/>
            <w:textDirection w:val="btLr"/>
            <w:vAlign w:val="center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  <w:proofErr w:type="spellStart"/>
            <w:r w:rsidRPr="00A5523B">
              <w:t>лаборат</w:t>
            </w:r>
            <w:proofErr w:type="spellEnd"/>
            <w:r w:rsidRPr="00A5523B">
              <w:t>.</w:t>
            </w:r>
          </w:p>
          <w:p w:rsidR="00A5523B" w:rsidRPr="00A5523B" w:rsidRDefault="00A5523B" w:rsidP="00A5523B">
            <w:pPr>
              <w:pStyle w:val="Style14"/>
              <w:ind w:firstLine="0"/>
              <w:jc w:val="center"/>
            </w:pPr>
            <w:r w:rsidRPr="00A5523B">
              <w:t>занятия</w:t>
            </w:r>
          </w:p>
        </w:tc>
        <w:tc>
          <w:tcPr>
            <w:tcW w:w="221" w:type="pct"/>
            <w:textDirection w:val="btLr"/>
            <w:vAlign w:val="center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  <w:proofErr w:type="spellStart"/>
            <w:r w:rsidRPr="00A5523B">
              <w:t>практич</w:t>
            </w:r>
            <w:proofErr w:type="spellEnd"/>
            <w:r w:rsidRPr="00A5523B">
              <w:t>. занятия</w:t>
            </w:r>
          </w:p>
        </w:tc>
        <w:tc>
          <w:tcPr>
            <w:tcW w:w="256" w:type="pct"/>
            <w:vMerge/>
            <w:textDirection w:val="btLr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846" w:type="pct"/>
            <w:vMerge/>
            <w:textDirection w:val="btLr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766" w:type="pct"/>
            <w:vMerge/>
            <w:textDirection w:val="btLr"/>
            <w:vAlign w:val="center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285" w:type="pct"/>
            <w:vMerge/>
            <w:textDirection w:val="btLr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A5523B">
              <w:rPr>
                <w:b/>
                <w:bCs/>
                <w:color w:val="000000"/>
                <w:shd w:val="clear" w:color="auto" w:fill="FAFAFA"/>
              </w:rPr>
              <w:t>Раздел 1. Задачи и функции учебной дисциплины «социология духовной жизни»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6/2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16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ind w:firstLine="0"/>
              <w:jc w:val="left"/>
            </w:pPr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 xml:space="preserve">1.1. </w:t>
            </w:r>
            <w:r w:rsidRPr="00A5523B">
              <w:rPr>
                <w:color w:val="000000"/>
                <w:shd w:val="clear" w:color="auto" w:fill="FFFFFF"/>
              </w:rPr>
              <w:t xml:space="preserve">Введение в социологию духовной жизни: теоретико-методологические принципы. Философский, социологический и психологический уровни анализа духовной </w:t>
            </w:r>
            <w:proofErr w:type="spellStart"/>
            <w:r w:rsidRPr="00A5523B">
              <w:rPr>
                <w:color w:val="000000"/>
                <w:shd w:val="clear" w:color="auto" w:fill="FFFFFF"/>
              </w:rPr>
              <w:t>жизн</w:t>
            </w:r>
            <w:proofErr w:type="spellEnd"/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4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10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Разработка вопросов дискуссии. Разработка презентаций.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Проверка письменного задания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 xml:space="preserve">1.2. </w:t>
            </w:r>
            <w:r w:rsidRPr="00A5523B">
              <w:rPr>
                <w:color w:val="000000"/>
                <w:shd w:val="clear" w:color="auto" w:fill="FFFFFF"/>
              </w:rPr>
              <w:t>Введение в социологию духовной жизни: теоретико-методологические принципы. Философский, социологический и психологический уровни анализа духовной жизни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2/2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Подготовка докладов, презентации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Анализ материалов доклада, презентации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rPr>
                <w:b/>
              </w:rPr>
            </w:pPr>
            <w:r w:rsidRPr="00A5523B">
              <w:rPr>
                <w:b/>
              </w:rPr>
              <w:t>Итого по разделу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6/2И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16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lastRenderedPageBreak/>
              <w:t xml:space="preserve">2. </w:t>
            </w:r>
            <w:r w:rsidRPr="00A5523B">
              <w:rPr>
                <w:b/>
              </w:rPr>
              <w:t xml:space="preserve">Раздел 2. </w:t>
            </w:r>
            <w:r w:rsidRPr="00A5523B">
              <w:rPr>
                <w:b/>
                <w:color w:val="000000"/>
                <w:shd w:val="clear" w:color="auto" w:fill="FFFFFF"/>
              </w:rPr>
              <w:t xml:space="preserve">Философские и социологические аспекты духовности. Основания социологического подхода к изучению духовной жизни. Место </w:t>
            </w:r>
            <w:proofErr w:type="gramStart"/>
            <w:r w:rsidRPr="00A5523B">
              <w:rPr>
                <w:b/>
                <w:color w:val="000000"/>
                <w:shd w:val="clear" w:color="auto" w:fill="FFFFFF"/>
              </w:rPr>
              <w:t>духовного</w:t>
            </w:r>
            <w:proofErr w:type="gramEnd"/>
            <w:r w:rsidRPr="00A5523B">
              <w:rPr>
                <w:b/>
                <w:color w:val="000000"/>
                <w:shd w:val="clear" w:color="auto" w:fill="FFFFFF"/>
              </w:rPr>
              <w:t xml:space="preserve"> в системе общественных отношений</w:t>
            </w:r>
            <w:r w:rsidRPr="00A5523B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4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19,1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 xml:space="preserve">2.1 </w:t>
            </w:r>
            <w:r w:rsidRPr="00A5523B">
              <w:rPr>
                <w:color w:val="000000"/>
                <w:shd w:val="clear" w:color="auto" w:fill="FFFFFF"/>
              </w:rPr>
              <w:t>Феномен духовной жизни. Духовная жизнь индивида. Факторы формирования духовной жизни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i/>
              </w:rPr>
            </w:pPr>
            <w:r w:rsidRPr="00A5523B">
              <w:rPr>
                <w:i/>
              </w:rPr>
              <w:t>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i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4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Подготовка докладов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Анализ материалов докладов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>2.2. Д</w:t>
            </w:r>
            <w:r w:rsidRPr="00A5523B">
              <w:rPr>
                <w:color w:val="000000"/>
                <w:shd w:val="clear" w:color="auto" w:fill="FFFFFF"/>
              </w:rPr>
              <w:t xml:space="preserve">уховная жизнь </w:t>
            </w:r>
            <w:proofErr w:type="spellStart"/>
            <w:r w:rsidRPr="00A5523B">
              <w:rPr>
                <w:color w:val="000000"/>
                <w:shd w:val="clear" w:color="auto" w:fill="FFFFFF"/>
              </w:rPr>
              <w:t>доиндустриального</w:t>
            </w:r>
            <w:proofErr w:type="spellEnd"/>
            <w:r w:rsidRPr="00A5523B">
              <w:rPr>
                <w:color w:val="000000"/>
                <w:shd w:val="clear" w:color="auto" w:fill="FFFFFF"/>
              </w:rPr>
              <w:t xml:space="preserve"> общества. Античность как тип духовности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i/>
              </w:rPr>
            </w:pP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i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4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Устный ответ на практическом занятии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 xml:space="preserve">2.3. </w:t>
            </w:r>
            <w:r w:rsidRPr="00A5523B">
              <w:rPr>
                <w:color w:val="000000"/>
                <w:shd w:val="clear" w:color="auto" w:fill="FFFFFF"/>
              </w:rPr>
              <w:t>Европейское средневековье как конфликт бездуховной телесности с бестелесной духовностью. Характеристика духовности средневековья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i/>
              </w:rPr>
            </w:pP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i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Устный ответ на практическом занятии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>2.4.</w:t>
            </w:r>
            <w:r w:rsidRPr="00A5523B">
              <w:rPr>
                <w:color w:val="000000"/>
                <w:shd w:val="clear" w:color="auto" w:fill="FFFFFF"/>
              </w:rPr>
              <w:t xml:space="preserve"> Европейское Возрождение как духовная реабилитация </w:t>
            </w:r>
            <w:proofErr w:type="gramStart"/>
            <w:r w:rsidRPr="00A5523B">
              <w:rPr>
                <w:color w:val="000000"/>
                <w:shd w:val="clear" w:color="auto" w:fill="FFFFFF"/>
              </w:rPr>
              <w:t>телесного</w:t>
            </w:r>
            <w:proofErr w:type="gramEnd"/>
            <w:r w:rsidRPr="00A5523B">
              <w:rPr>
                <w:color w:val="000000"/>
                <w:shd w:val="clear" w:color="auto" w:fill="FFFFFF"/>
              </w:rPr>
              <w:t>. Характеристика духовной жизни Ренессанса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 xml:space="preserve">4/2 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6,1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Устный ответ на практическом занятии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3B"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</w:tr>
      <w:tr w:rsidR="00A5523B" w:rsidRPr="00A5523B" w:rsidTr="00A5523B">
        <w:trPr>
          <w:trHeight w:val="268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rPr>
                <w:b/>
              </w:rPr>
              <w:t>Итого по разделу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4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12/2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19.1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ind w:firstLine="0"/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Устный ответ на практическом занятии. Тест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  <w:tc>
          <w:tcPr>
            <w:tcW w:w="259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</w:tr>
      <w:tr w:rsidR="00A5523B" w:rsidRPr="00A5523B" w:rsidTr="00A5523B">
        <w:trPr>
          <w:gridAfter w:val="4"/>
          <w:wAfter w:w="1027" w:type="pct"/>
          <w:trHeight w:val="422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rPr>
                <w:b/>
              </w:rPr>
              <w:t xml:space="preserve">Раздел 3  </w:t>
            </w:r>
            <w:r w:rsidRPr="00A5523B">
              <w:rPr>
                <w:b/>
                <w:color w:val="000000"/>
                <w:shd w:val="clear" w:color="auto" w:fill="FFFFFF"/>
              </w:rPr>
              <w:t>Духовная жизнь индустриального общества. Характеристика духовной жизни индустриального и современного общества.</w:t>
            </w:r>
            <w:r w:rsidRPr="00A5523B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12/6И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  <w:r w:rsidRPr="00A5523B">
              <w:rPr>
                <w:color w:val="000000"/>
              </w:rPr>
              <w:t xml:space="preserve"> </w:t>
            </w:r>
          </w:p>
          <w:p w:rsidR="00A5523B" w:rsidRPr="00A5523B" w:rsidRDefault="00A5523B" w:rsidP="00A5523B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A5523B" w:rsidRPr="00A5523B" w:rsidTr="00A5523B">
        <w:trPr>
          <w:gridAfter w:val="4"/>
          <w:wAfter w:w="1027" w:type="pct"/>
          <w:trHeight w:val="422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 xml:space="preserve">3.1. </w:t>
            </w:r>
            <w:r w:rsidRPr="00A5523B">
              <w:rPr>
                <w:color w:val="000000"/>
                <w:shd w:val="clear" w:color="auto" w:fill="FFFFFF"/>
              </w:rPr>
              <w:t>Духовная жизнь современного российского общества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  <w:r w:rsidRPr="00A5523B">
              <w:t>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6/2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 xml:space="preserve">Разработка опорного конспекта. Разработка библиографического списка </w:t>
            </w: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по теме.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 xml:space="preserve">Проверка опорного конспекта, библиографического </w:t>
            </w: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списка.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5523B">
              <w:rPr>
                <w:color w:val="000000"/>
              </w:rPr>
              <w:lastRenderedPageBreak/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  <w:r w:rsidRPr="00A5523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23B" w:rsidRPr="00A5523B" w:rsidTr="00A5523B">
        <w:trPr>
          <w:gridAfter w:val="4"/>
          <w:wAfter w:w="1027" w:type="pct"/>
          <w:trHeight w:val="422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lastRenderedPageBreak/>
              <w:t>3.2 Тема «</w:t>
            </w:r>
            <w:r w:rsidRPr="00A5523B">
              <w:rPr>
                <w:color w:val="000000"/>
                <w:shd w:val="clear" w:color="auto" w:fill="FFFFFF"/>
              </w:rPr>
              <w:t>Духовная жизнь современного российского общества</w:t>
            </w:r>
            <w:r w:rsidRPr="00A5523B">
              <w:t>»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  <w:r w:rsidRPr="00A5523B">
              <w:t>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6/2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Подготовка к устному опросу. Подготовка к выполнению теста.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Устный опрос. Тест.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422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rPr>
                <w:b/>
              </w:rPr>
            </w:pPr>
            <w:r w:rsidRPr="00A5523B">
              <w:rPr>
                <w:b/>
              </w:rPr>
              <w:t>Итого по разделу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12/6И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23B" w:rsidRPr="00A5523B" w:rsidTr="00A5523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>Раздел 4. «Духовный мир личности»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4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4/4И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Разработка опорного конспекта. Разработка библиографического списка по теме.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Проверка опорного конспекта, библиографического списка.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>4.1. Современные тенденции в формировании духовного мира личности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4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2/4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Подготовка к устному опросу. Подготовка к выполнению теста.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Устный опрос. Тест.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rPr>
                <w:b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t>4.2. Картины мира: научная, религиозная, обыденная с точки зрения современного человека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2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6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6"/>
              <w:widowControl/>
              <w:ind w:firstLine="0"/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5523B">
              <w:rPr>
                <w:rStyle w:val="FontStyle20"/>
                <w:rFonts w:ascii="Times New Roman" w:eastAsiaTheme="majorEastAsia" w:hAnsi="Times New Roman" w:cs="Times New Roman"/>
                <w:sz w:val="24"/>
                <w:szCs w:val="24"/>
              </w:rPr>
              <w:t>Разработка презентаций</w:t>
            </w:r>
          </w:p>
        </w:tc>
        <w:tc>
          <w:tcPr>
            <w:tcW w:w="766" w:type="pct"/>
          </w:tcPr>
          <w:p w:rsidR="00A5523B" w:rsidRPr="00A5523B" w:rsidRDefault="00A5523B" w:rsidP="00A5523B">
            <w:pPr>
              <w:ind w:firstLine="0"/>
            </w:pPr>
            <w:r w:rsidRPr="00A5523B">
              <w:t>Анализ материалов презентаций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23B">
              <w:rPr>
                <w:color w:val="000000"/>
              </w:rPr>
              <w:t xml:space="preserve">ПК-3 </w:t>
            </w:r>
            <w:proofErr w:type="spellStart"/>
            <w:r w:rsidRPr="00A5523B">
              <w:rPr>
                <w:color w:val="000000"/>
              </w:rPr>
              <w:t>зув</w:t>
            </w:r>
            <w:proofErr w:type="spellEnd"/>
          </w:p>
        </w:tc>
      </w:tr>
      <w:tr w:rsidR="00A5523B" w:rsidRPr="00A5523B" w:rsidTr="00A5523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</w:pPr>
            <w:r w:rsidRPr="00A5523B">
              <w:rPr>
                <w:b/>
              </w:rPr>
              <w:t>Итого по разделу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</w:pPr>
            <w:r w:rsidRPr="00A5523B"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4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-</w:t>
            </w: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4/4И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12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5523B">
              <w:rPr>
                <w:b/>
              </w:rPr>
              <w:t>зачет в 8 семестре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ind w:firstLine="0"/>
              <w:jc w:val="left"/>
              <w:rPr>
                <w:b/>
              </w:rPr>
            </w:pPr>
          </w:p>
        </w:tc>
      </w:tr>
      <w:tr w:rsidR="00A5523B" w:rsidRPr="00A5523B" w:rsidTr="00A5523B">
        <w:trPr>
          <w:gridAfter w:val="4"/>
          <w:wAfter w:w="1027" w:type="pct"/>
          <w:trHeight w:val="499"/>
        </w:trPr>
        <w:tc>
          <w:tcPr>
            <w:tcW w:w="1124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rPr>
                <w:b/>
              </w:rPr>
            </w:pPr>
            <w:r w:rsidRPr="00A5523B">
              <w:rPr>
                <w:b/>
              </w:rPr>
              <w:t>Итого по дисциплине</w:t>
            </w:r>
          </w:p>
        </w:tc>
        <w:tc>
          <w:tcPr>
            <w:tcW w:w="11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8</w:t>
            </w:r>
          </w:p>
        </w:tc>
        <w:tc>
          <w:tcPr>
            <w:tcW w:w="181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16</w:t>
            </w:r>
          </w:p>
        </w:tc>
        <w:tc>
          <w:tcPr>
            <w:tcW w:w="178" w:type="pct"/>
          </w:tcPr>
          <w:p w:rsidR="00A5523B" w:rsidRPr="00A5523B" w:rsidRDefault="00A5523B" w:rsidP="00A5523B">
            <w:pPr>
              <w:pStyle w:val="Style14"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-</w:t>
            </w:r>
          </w:p>
        </w:tc>
        <w:tc>
          <w:tcPr>
            <w:tcW w:w="221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32/20И</w:t>
            </w:r>
          </w:p>
        </w:tc>
        <w:tc>
          <w:tcPr>
            <w:tcW w:w="25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23B">
              <w:rPr>
                <w:b/>
              </w:rPr>
              <w:t>59,1</w:t>
            </w:r>
          </w:p>
        </w:tc>
        <w:tc>
          <w:tcPr>
            <w:tcW w:w="846" w:type="pct"/>
          </w:tcPr>
          <w:p w:rsidR="00A5523B" w:rsidRPr="00A5523B" w:rsidRDefault="00A5523B" w:rsidP="00A5523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66" w:type="pct"/>
          </w:tcPr>
          <w:p w:rsidR="00A5523B" w:rsidRPr="00A5523B" w:rsidRDefault="00A5523B" w:rsidP="00A5523B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23B">
              <w:rPr>
                <w:b/>
              </w:rPr>
              <w:t>зачет в 8 семестре</w:t>
            </w:r>
          </w:p>
        </w:tc>
        <w:tc>
          <w:tcPr>
            <w:tcW w:w="285" w:type="pct"/>
          </w:tcPr>
          <w:p w:rsidR="00A5523B" w:rsidRPr="00A5523B" w:rsidRDefault="00A5523B" w:rsidP="00A5523B">
            <w:pPr>
              <w:pStyle w:val="Style14"/>
              <w:ind w:firstLine="0"/>
              <w:jc w:val="left"/>
            </w:pPr>
          </w:p>
        </w:tc>
      </w:tr>
    </w:tbl>
    <w:p w:rsidR="00A5523B" w:rsidRDefault="00A5523B" w:rsidP="00A5523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C672A7">
        <w:rPr>
          <w:rStyle w:val="FontStyle18"/>
          <w:b w:val="0"/>
          <w:sz w:val="24"/>
          <w:szCs w:val="24"/>
        </w:rPr>
        <w:tab/>
      </w:r>
    </w:p>
    <w:p w:rsidR="00A5523B" w:rsidRDefault="00A5523B" w:rsidP="00A5523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p w:rsidR="00A5523B" w:rsidRDefault="00A5523B" w:rsidP="00A5523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p w:rsidR="00A5523B" w:rsidRDefault="00A5523B" w:rsidP="00A5523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p w:rsidR="00A5523B" w:rsidRPr="00C672A7" w:rsidRDefault="00A5523B" w:rsidP="00A5523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p w:rsidR="00C05B34" w:rsidRDefault="00C05B34" w:rsidP="00C05B34">
      <w:pPr>
        <w:tabs>
          <w:tab w:val="left" w:pos="851"/>
          <w:tab w:val="left" w:pos="1134"/>
        </w:tabs>
        <w:ind w:firstLine="0"/>
        <w:sectPr w:rsidR="00C05B34" w:rsidSect="00A5523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05B34" w:rsidRPr="006F5980" w:rsidRDefault="00C05B34" w:rsidP="00C05B34">
      <w:pPr>
        <w:pStyle w:val="1"/>
        <w:keepNext w:val="0"/>
        <w:spacing w:before="0" w:after="0"/>
        <w:ind w:left="0" w:firstLine="709"/>
        <w:rPr>
          <w:rStyle w:val="FontStyle31"/>
          <w:sz w:val="24"/>
          <w:szCs w:val="24"/>
        </w:rPr>
      </w:pPr>
      <w:r w:rsidRPr="006F5980">
        <w:rPr>
          <w:rStyle w:val="FontStyle31"/>
          <w:sz w:val="24"/>
          <w:szCs w:val="24"/>
        </w:rPr>
        <w:lastRenderedPageBreak/>
        <w:t>5 Образовательные и информационные технологии</w:t>
      </w:r>
    </w:p>
    <w:p w:rsidR="00C05B34" w:rsidRPr="0048223A" w:rsidRDefault="00C05B34" w:rsidP="00C05B34">
      <w:pPr>
        <w:ind w:firstLine="709"/>
      </w:pPr>
    </w:p>
    <w:p w:rsidR="00C05B34" w:rsidRPr="0048223A" w:rsidRDefault="00C05B34" w:rsidP="00C05B34">
      <w:pPr>
        <w:ind w:firstLine="709"/>
      </w:pPr>
      <w:r w:rsidRPr="0048223A">
        <w:t xml:space="preserve">1. </w:t>
      </w:r>
      <w:r w:rsidRPr="0048223A">
        <w:rPr>
          <w:b/>
        </w:rPr>
        <w:t>Традиционные образовательные технологии</w:t>
      </w:r>
      <w:r w:rsidRPr="0048223A">
        <w:t xml:space="preserve"> 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 w:rsidR="00C05B34" w:rsidRPr="0048223A" w:rsidRDefault="00C05B34" w:rsidP="00C05B34">
      <w:pPr>
        <w:ind w:firstLine="709"/>
      </w:pPr>
      <w:r w:rsidRPr="0048223A">
        <w:rPr>
          <w:b/>
        </w:rPr>
        <w:t>Формы учебных занятий с использованием традиционных технологий:</w:t>
      </w:r>
    </w:p>
    <w:p w:rsidR="00C05B34" w:rsidRPr="0048223A" w:rsidRDefault="00C05B34" w:rsidP="00C05B34">
      <w:pPr>
        <w:ind w:firstLine="709"/>
      </w:pPr>
      <w:r w:rsidRPr="0048223A"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C05B34" w:rsidRPr="0048223A" w:rsidRDefault="00C05B34" w:rsidP="00C05B34">
      <w:pPr>
        <w:ind w:firstLine="709"/>
      </w:pPr>
      <w:r w:rsidRPr="0048223A">
        <w:t>Семинар 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C05B34" w:rsidRPr="0048223A" w:rsidRDefault="00C05B34" w:rsidP="00C05B34">
      <w:pPr>
        <w:ind w:firstLine="709"/>
      </w:pPr>
      <w:r w:rsidRPr="0048223A">
        <w:t>Практическое занятие, посвященное освоению конкретных умений и навыков по предложенному алгоритму.</w:t>
      </w:r>
    </w:p>
    <w:p w:rsidR="00C05B34" w:rsidRPr="0048223A" w:rsidRDefault="00C05B34" w:rsidP="00C05B34">
      <w:pPr>
        <w:ind w:firstLine="709"/>
      </w:pPr>
      <w:r w:rsidRPr="0048223A">
        <w:t>Лабораторная работа 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C05B34" w:rsidRPr="0048223A" w:rsidRDefault="00C05B34" w:rsidP="00C05B34">
      <w:pPr>
        <w:ind w:firstLine="709"/>
      </w:pPr>
      <w:r w:rsidRPr="0048223A">
        <w:t xml:space="preserve">2. </w:t>
      </w:r>
      <w:r w:rsidRPr="0048223A">
        <w:rPr>
          <w:b/>
        </w:rPr>
        <w:t>Технологии проблемного обучения</w:t>
      </w:r>
      <w:r w:rsidRPr="0048223A">
        <w:t xml:space="preserve">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C05B34" w:rsidRPr="0048223A" w:rsidRDefault="00C05B34" w:rsidP="00C05B34">
      <w:pPr>
        <w:ind w:firstLine="709"/>
        <w:rPr>
          <w:b/>
        </w:rPr>
      </w:pPr>
      <w:r w:rsidRPr="0048223A">
        <w:rPr>
          <w:b/>
        </w:rPr>
        <w:t>Формы учебных занятий с использованием технологий проблемного обучения:</w:t>
      </w:r>
    </w:p>
    <w:p w:rsidR="00C05B34" w:rsidRPr="0048223A" w:rsidRDefault="00C05B34" w:rsidP="00C05B34">
      <w:pPr>
        <w:ind w:firstLine="709"/>
      </w:pPr>
      <w:r w:rsidRPr="0048223A">
        <w:t>Проблемная лекция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</w:t>
      </w:r>
    </w:p>
    <w:p w:rsidR="00C05B34" w:rsidRPr="0048223A" w:rsidRDefault="00C05B34" w:rsidP="00C05B34">
      <w:pPr>
        <w:ind w:firstLine="709"/>
      </w:pPr>
      <w:proofErr w:type="gramStart"/>
      <w:r w:rsidRPr="0048223A">
        <w:t>Лекция «вдвоем» (бинарная лекция) – изложение материала в форме диалогического общения двух преподавателей (например, реконструкция диалога представителей различных научных школ, «ученого» и «практика» и т.п.).</w:t>
      </w:r>
      <w:proofErr w:type="gramEnd"/>
    </w:p>
    <w:p w:rsidR="00C05B34" w:rsidRPr="0048223A" w:rsidRDefault="00C05B34" w:rsidP="00C05B34">
      <w:pPr>
        <w:ind w:firstLine="709"/>
      </w:pPr>
      <w:r w:rsidRPr="0048223A">
        <w:t>Практическое занятие в форме практикума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C05B34" w:rsidRPr="0048223A" w:rsidRDefault="00C05B34" w:rsidP="00C05B34">
      <w:pPr>
        <w:ind w:firstLine="709"/>
      </w:pPr>
      <w:r w:rsidRPr="0048223A">
        <w:t>Практическое занятие на основе кейс-метода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C05B34" w:rsidRPr="0048223A" w:rsidRDefault="00C05B34" w:rsidP="00C05B34">
      <w:pPr>
        <w:ind w:firstLine="709"/>
      </w:pPr>
      <w:r w:rsidRPr="0048223A">
        <w:t xml:space="preserve">3. </w:t>
      </w:r>
      <w:r w:rsidRPr="0048223A">
        <w:rPr>
          <w:b/>
        </w:rPr>
        <w:t>Игровые технологии</w:t>
      </w:r>
      <w:r w:rsidRPr="0048223A">
        <w:t xml:space="preserve"> – организация образовательного процесса, основанная на реконструкции моделей поведения в рамках предложенных сценарных условий.</w:t>
      </w:r>
    </w:p>
    <w:p w:rsidR="00C05B34" w:rsidRPr="0048223A" w:rsidRDefault="00C05B34" w:rsidP="00C05B34">
      <w:pPr>
        <w:ind w:firstLine="709"/>
        <w:rPr>
          <w:b/>
        </w:rPr>
      </w:pPr>
      <w:r w:rsidRPr="0048223A">
        <w:rPr>
          <w:b/>
        </w:rPr>
        <w:t>Формы учебных занятий с использованием игровых технологий:</w:t>
      </w:r>
    </w:p>
    <w:p w:rsidR="00C05B34" w:rsidRPr="0048223A" w:rsidRDefault="00C05B34" w:rsidP="00C05B34">
      <w:pPr>
        <w:ind w:firstLine="709"/>
      </w:pPr>
      <w:r w:rsidRPr="0048223A">
        <w:t>Учебная игра – 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C05B34" w:rsidRPr="0048223A" w:rsidRDefault="00C05B34" w:rsidP="00C05B34">
      <w:pPr>
        <w:ind w:firstLine="709"/>
      </w:pPr>
      <w:r w:rsidRPr="0048223A">
        <w:t>Деловая игра 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C05B34" w:rsidRPr="0048223A" w:rsidRDefault="00C05B34" w:rsidP="00C05B34">
      <w:pPr>
        <w:ind w:firstLine="709"/>
      </w:pPr>
      <w:r w:rsidRPr="0048223A">
        <w:t>Ролевая игра – имитация или реконструкция моделей ролевого поведения в предложенных сценарных условиях.</w:t>
      </w:r>
    </w:p>
    <w:p w:rsidR="00C05B34" w:rsidRPr="0048223A" w:rsidRDefault="00C05B34" w:rsidP="00C05B34">
      <w:pPr>
        <w:ind w:firstLine="709"/>
      </w:pPr>
      <w:r w:rsidRPr="0048223A">
        <w:t xml:space="preserve">4. </w:t>
      </w:r>
      <w:r w:rsidRPr="0048223A">
        <w:rPr>
          <w:b/>
        </w:rPr>
        <w:t>Технологии проектного обучения</w:t>
      </w:r>
      <w:r w:rsidRPr="0048223A">
        <w:t xml:space="preserve"> – организация образовательного процесса в соответствии с алгоритмом поэтапного решения проблемной задачи или выполнения </w:t>
      </w:r>
      <w:r w:rsidRPr="0048223A">
        <w:lastRenderedPageBreak/>
        <w:t xml:space="preserve">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</w:t>
      </w:r>
      <w:proofErr w:type="spellStart"/>
      <w:r w:rsidRPr="0048223A">
        <w:t>рефлксию</w:t>
      </w:r>
      <w:proofErr w:type="spellEnd"/>
      <w:r w:rsidRPr="0048223A">
        <w:t>.</w:t>
      </w:r>
    </w:p>
    <w:p w:rsidR="00C05B34" w:rsidRPr="0048223A" w:rsidRDefault="00C05B34" w:rsidP="00C05B34">
      <w:pPr>
        <w:ind w:firstLine="709"/>
        <w:rPr>
          <w:b/>
        </w:rPr>
      </w:pPr>
      <w:r w:rsidRPr="0048223A">
        <w:rPr>
          <w:b/>
        </w:rPr>
        <w:t>Основные типы проектов:</w:t>
      </w:r>
    </w:p>
    <w:p w:rsidR="00C05B34" w:rsidRPr="0048223A" w:rsidRDefault="00C05B34" w:rsidP="00C05B34">
      <w:pPr>
        <w:ind w:firstLine="709"/>
      </w:pPr>
      <w:proofErr w:type="gramStart"/>
      <w:r w:rsidRPr="0048223A">
        <w:t>Исследовательский проект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  <w:proofErr w:type="gramEnd"/>
    </w:p>
    <w:p w:rsidR="00C05B34" w:rsidRPr="0048223A" w:rsidRDefault="00C05B34" w:rsidP="00C05B34">
      <w:pPr>
        <w:ind w:firstLine="709"/>
      </w:pPr>
      <w:r w:rsidRPr="0048223A">
        <w:t>Творческий проект, 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C05B34" w:rsidRPr="0048223A" w:rsidRDefault="00C05B34" w:rsidP="00C05B34">
      <w:pPr>
        <w:ind w:firstLine="709"/>
      </w:pPr>
      <w:r w:rsidRPr="0048223A">
        <w:t>Информационный проект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C05B34" w:rsidRPr="0048223A" w:rsidRDefault="00C05B34" w:rsidP="00C05B34">
      <w:pPr>
        <w:ind w:firstLine="709"/>
      </w:pPr>
      <w:r w:rsidRPr="0048223A">
        <w:t xml:space="preserve">5. </w:t>
      </w:r>
      <w:r w:rsidRPr="0048223A">
        <w:rPr>
          <w:b/>
        </w:rPr>
        <w:t>Интерактивные технологии</w:t>
      </w:r>
      <w:r w:rsidRPr="0048223A">
        <w:t xml:space="preserve"> 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spellStart"/>
      <w:proofErr w:type="gramStart"/>
      <w:r w:rsidRPr="0048223A">
        <w:t>субъект-субъектные</w:t>
      </w:r>
      <w:proofErr w:type="spellEnd"/>
      <w:proofErr w:type="gramEnd"/>
      <w:r w:rsidRPr="0048223A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05B34" w:rsidRPr="0048223A" w:rsidRDefault="00C05B34" w:rsidP="00C05B34">
      <w:pPr>
        <w:ind w:firstLine="709"/>
        <w:rPr>
          <w:b/>
        </w:rPr>
      </w:pPr>
      <w:r w:rsidRPr="0048223A">
        <w:rPr>
          <w:b/>
        </w:rPr>
        <w:t>Формы учебных занятий с использованием специализированных интерактивных технологий:</w:t>
      </w:r>
    </w:p>
    <w:p w:rsidR="00C05B34" w:rsidRPr="0048223A" w:rsidRDefault="00C05B34" w:rsidP="00C05B34">
      <w:pPr>
        <w:ind w:firstLine="709"/>
      </w:pPr>
      <w:r w:rsidRPr="0048223A">
        <w:t xml:space="preserve">Лекция «обратной связи» – лекция–провокация (изложение материала с заранее запланированными ошибками), лекция-беседа, лекция-дискуссия, </w:t>
      </w:r>
      <w:proofErr w:type="spellStart"/>
      <w:r w:rsidRPr="0048223A">
        <w:t>лекция-прессконференция</w:t>
      </w:r>
      <w:proofErr w:type="spellEnd"/>
      <w:r w:rsidRPr="0048223A">
        <w:t>.</w:t>
      </w:r>
    </w:p>
    <w:p w:rsidR="00C05B34" w:rsidRPr="0048223A" w:rsidRDefault="00C05B34" w:rsidP="00C05B34">
      <w:pPr>
        <w:ind w:firstLine="709"/>
      </w:pPr>
      <w:r w:rsidRPr="0048223A">
        <w:t>Семинар-дискуссия 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C05B34" w:rsidRPr="0048223A" w:rsidRDefault="00C05B34" w:rsidP="00C05B34">
      <w:pPr>
        <w:ind w:firstLine="709"/>
      </w:pPr>
      <w:r w:rsidRPr="0048223A">
        <w:t xml:space="preserve">6. </w:t>
      </w:r>
      <w:r w:rsidRPr="0048223A">
        <w:rPr>
          <w:b/>
        </w:rPr>
        <w:t>Информационно-коммуникационные образовательные технологии</w:t>
      </w:r>
      <w:r w:rsidRPr="0048223A"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C05B34" w:rsidRPr="0048223A" w:rsidRDefault="00C05B34" w:rsidP="00C05B34">
      <w:pPr>
        <w:ind w:firstLine="709"/>
      </w:pPr>
      <w:r w:rsidRPr="0048223A">
        <w:t>Формы учебных занятий с использованием информационно-коммуникационных технологий:</w:t>
      </w:r>
    </w:p>
    <w:p w:rsidR="00C05B34" w:rsidRPr="0048223A" w:rsidRDefault="00C05B34" w:rsidP="00C05B34">
      <w:pPr>
        <w:ind w:firstLine="709"/>
      </w:pPr>
      <w:proofErr w:type="gramStart"/>
      <w:r w:rsidRPr="0048223A">
        <w:t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C05B34" w:rsidRPr="0048223A" w:rsidRDefault="00C05B34" w:rsidP="00C05B34">
      <w:pPr>
        <w:ind w:firstLine="709"/>
      </w:pPr>
      <w:r w:rsidRPr="0048223A">
        <w:t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C05B34" w:rsidRPr="004B3267" w:rsidRDefault="00C05B34" w:rsidP="00C05B34">
      <w:r w:rsidRPr="0048223A">
        <w:rPr>
          <w:rStyle w:val="FontStyle31"/>
        </w:rPr>
        <w:br w:type="page"/>
      </w:r>
    </w:p>
    <w:p w:rsidR="00C05B34" w:rsidRPr="006F5980" w:rsidRDefault="00C05B34" w:rsidP="00C05B34">
      <w:pPr>
        <w:pStyle w:val="1"/>
        <w:keepNext w:val="0"/>
        <w:spacing w:before="0" w:after="0"/>
        <w:ind w:left="0" w:firstLine="709"/>
        <w:rPr>
          <w:rStyle w:val="FontStyle31"/>
          <w:sz w:val="24"/>
          <w:szCs w:val="24"/>
        </w:rPr>
      </w:pPr>
      <w:r w:rsidRPr="006F5980">
        <w:rPr>
          <w:rStyle w:val="FontStyle31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6F5980">
        <w:rPr>
          <w:rStyle w:val="FontStyle31"/>
          <w:sz w:val="24"/>
          <w:szCs w:val="24"/>
        </w:rPr>
        <w:t>обучающихся</w:t>
      </w:r>
      <w:proofErr w:type="gramEnd"/>
    </w:p>
    <w:p w:rsidR="00C05B34" w:rsidRPr="0048223A" w:rsidRDefault="00C05B34" w:rsidP="00C05B34">
      <w:pPr>
        <w:jc w:val="center"/>
        <w:rPr>
          <w:b/>
        </w:rPr>
      </w:pPr>
    </w:p>
    <w:p w:rsidR="00C05B34" w:rsidRPr="0048223A" w:rsidRDefault="00C05B34" w:rsidP="00C05B34">
      <w:pPr>
        <w:pStyle w:val="Default"/>
        <w:ind w:firstLine="15"/>
        <w:jc w:val="both"/>
        <w:rPr>
          <w:b/>
          <w:bCs/>
        </w:rPr>
      </w:pPr>
      <w:r w:rsidRPr="0048223A">
        <w:rPr>
          <w:b/>
          <w:bCs/>
        </w:rPr>
        <w:t xml:space="preserve">Самостоятельная работа предусматривает: </w:t>
      </w:r>
    </w:p>
    <w:p w:rsidR="00C05B34" w:rsidRPr="0048223A" w:rsidRDefault="00C05B34" w:rsidP="00C05B34">
      <w:pPr>
        <w:pStyle w:val="Default"/>
        <w:widowControl w:val="0"/>
        <w:numPr>
          <w:ilvl w:val="0"/>
          <w:numId w:val="1"/>
        </w:numPr>
        <w:suppressAutoHyphens/>
        <w:autoSpaceDN/>
        <w:adjustRightInd/>
        <w:jc w:val="both"/>
      </w:pPr>
      <w:r w:rsidRPr="0048223A">
        <w:rPr>
          <w:b/>
        </w:rPr>
        <w:t>подготовку к практическим занятиям</w:t>
      </w:r>
      <w:r w:rsidRPr="0048223A">
        <w:t xml:space="preserve">, изучение необходимых разделов в конспектах, учебных пособиях и методических указаниях; работа со справочной литературой </w:t>
      </w:r>
    </w:p>
    <w:p w:rsidR="00C05B34" w:rsidRPr="0048223A" w:rsidRDefault="00C05B34" w:rsidP="00C05B34">
      <w:pPr>
        <w:pStyle w:val="Default"/>
        <w:numPr>
          <w:ilvl w:val="0"/>
          <w:numId w:val="1"/>
        </w:numPr>
        <w:jc w:val="both"/>
      </w:pPr>
      <w:r w:rsidRPr="0048223A">
        <w:rPr>
          <w:b/>
          <w:bCs/>
        </w:rPr>
        <w:t xml:space="preserve">самостоятельная работа в ходе аудиторных занятий </w:t>
      </w:r>
      <w:r w:rsidRPr="0048223A">
        <w:t xml:space="preserve">предполагает: изучение и повторение теоретического материала по темам лекций (по конспектам и учебной литературе, методическим указаниям), выполнение индивидуальных творческих и исследовательских, аналитических работ. </w:t>
      </w:r>
    </w:p>
    <w:p w:rsidR="00C05B34" w:rsidRPr="0048223A" w:rsidRDefault="00C05B34" w:rsidP="00C05B34">
      <w:pPr>
        <w:pStyle w:val="Default"/>
        <w:numPr>
          <w:ilvl w:val="0"/>
          <w:numId w:val="1"/>
        </w:numPr>
        <w:jc w:val="both"/>
      </w:pPr>
      <w:r w:rsidRPr="0048223A">
        <w:rPr>
          <w:b/>
          <w:bCs/>
        </w:rPr>
        <w:t xml:space="preserve">самостоятельная работа под контролем преподавателя </w:t>
      </w:r>
      <w:r w:rsidRPr="0048223A">
        <w:t xml:space="preserve">предполагает подготовку конспектов, работа с методической литературой, подготовка к тестированию в интерактивной форме. </w:t>
      </w:r>
    </w:p>
    <w:p w:rsidR="00C05B34" w:rsidRPr="0048223A" w:rsidRDefault="00C05B34" w:rsidP="00C05B34">
      <w:pPr>
        <w:pStyle w:val="Default"/>
        <w:numPr>
          <w:ilvl w:val="0"/>
          <w:numId w:val="1"/>
        </w:numPr>
        <w:jc w:val="both"/>
      </w:pPr>
      <w:r w:rsidRPr="0048223A">
        <w:rPr>
          <w:b/>
          <w:bCs/>
        </w:rPr>
        <w:t xml:space="preserve">внеаудиторная самостоятельная работа студентов </w:t>
      </w:r>
      <w:r w:rsidRPr="0048223A">
        <w:t xml:space="preserve">предполагает подготовку к практическим занятиям, подготовку к контрольным работам, выполнение практических заданий, подготовку к тестированию в интерактивной форме; изучение необходимых разделов в конспектах, учебных пособиях и методических указаниях; работа со справочной литературой, работа с правовыми и законодательными актами; работу с электронными учебниками  по дисциплине. </w:t>
      </w:r>
    </w:p>
    <w:p w:rsidR="00C05B34" w:rsidRPr="0048223A" w:rsidRDefault="00C05B34" w:rsidP="00C05B34">
      <w:pPr>
        <w:pStyle w:val="Default"/>
        <w:ind w:left="360"/>
        <w:jc w:val="both"/>
      </w:pPr>
      <w:proofErr w:type="gramStart"/>
      <w:r w:rsidRPr="0048223A">
        <w:rPr>
          <w:b/>
          <w:bCs/>
        </w:rPr>
        <w:t xml:space="preserve">По данной дисциплине предусмотрены различные виды контроля результатов обучения: </w:t>
      </w:r>
      <w:r w:rsidRPr="0048223A">
        <w:rPr>
          <w:i/>
          <w:iCs/>
        </w:rPr>
        <w:t xml:space="preserve">текущий </w:t>
      </w:r>
      <w:r w:rsidRPr="0048223A">
        <w:t xml:space="preserve">контроль (контрольный опрос, контрольное тестирование), </w:t>
      </w:r>
      <w:r w:rsidRPr="0048223A">
        <w:rPr>
          <w:i/>
        </w:rPr>
        <w:t>промежуточный</w:t>
      </w:r>
      <w:r w:rsidRPr="0048223A">
        <w:rPr>
          <w:i/>
          <w:iCs/>
        </w:rPr>
        <w:t xml:space="preserve"> </w:t>
      </w:r>
      <w:r w:rsidRPr="0048223A">
        <w:t>контроль в виде зачета)</w:t>
      </w:r>
      <w:proofErr w:type="gramEnd"/>
    </w:p>
    <w:p w:rsidR="00C05B34" w:rsidRDefault="00C05B34" w:rsidP="00C05B34">
      <w:pPr>
        <w:pStyle w:val="Style8"/>
        <w:jc w:val="center"/>
        <w:rPr>
          <w:b/>
        </w:rPr>
      </w:pPr>
    </w:p>
    <w:p w:rsidR="00C05B34" w:rsidRPr="00857C0C" w:rsidRDefault="00C05B34" w:rsidP="00C05B34">
      <w:pPr>
        <w:pStyle w:val="Style8"/>
        <w:jc w:val="center"/>
        <w:rPr>
          <w:b/>
        </w:rPr>
      </w:pPr>
      <w:r w:rsidRPr="00857C0C">
        <w:rPr>
          <w:b/>
        </w:rPr>
        <w:t>Задания для самостоятельной работы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для подготовки к семинарским занятиям: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Тема 1. Объект и предмет социологии духовной жизни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Понятие «духовная жизнь» и соотношение его с терминами «материальная жизнь» и «социальная жизнь».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Категория «духовность» в системе понятий социологии. Компоненты духовной жизни.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Философский, социологический и психологический уровни анализа духовной жизни.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Социология духовной жизни как специальная социологическая теория, объясняющая духовное состояние, интеллектуальное поведение и деятельность человека и его сообщества, направленных на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совместной жизнедеятельности людей.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ПРОГРАММА САМОСТОЯТЕЛЬНОЙ ПОДГОТОВКИ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Контрольные вопросы и аналитические задания: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Определите понятие «духовная жизнь» в соотношении с терминами «материальная жизнь» и «социальная жизнь».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Определите роль и место категории «духовность» в системе понятий социологии. Перечислите компоненты духовной жизни.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Сравните философский, социологический и психологический уровни анализа духовной жизни, определив специфику каждого.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Поясните особенность социологии духовной жизни как специальной социологической теории.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Рассмотрите духовное состояние, интеллектуальное поведение и деятельность современного человека и его сообщества, направленных на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совместной жизнедеятельности людей, сравнив  с человеком следующих эпох: Древний мир, эпоха Средневековья, Новое время.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Тема 2. Теоретические источники развития социологического подхода к </w:t>
      </w: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анализу духовной жизни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</w:r>
      <w:proofErr w:type="gram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Объяснение «духа» в античной (Аристотель, Платон,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Демокрит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), немецкой классической философии (Гегель) и материалистами 17 – 18 вв. (Гоббс, Локк). </w:t>
      </w:r>
      <w:proofErr w:type="gramEnd"/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Теологическое объяснение «души» человека. Вклад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Дильтея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в «философию жизни», в формирование понятий «понимание» и «герменевтика».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Экзистенциалистский подход к человеку и его сознанию.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Культурно-исторический тип Н. Данилевского.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 Э. Дюркгейм о «духовности».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6.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Концепция жизненных смыслов и культурных ценностей в неофрейдизме (Э.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Франкл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).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7.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Гносеологический подход к духовной жизни в отечественной литературе, его эвристические пределы.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8.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 Развитие социологического подхода 60-х г. в отечественной науке.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ПРОГРАММА САМОСТОЯТЕЛЬНОЙ ПОДГОТОВКИ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Контрольные вопросы и аналитические задания: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</w:r>
      <w:proofErr w:type="gram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Сравните понимание различные трактовки «духа» в античной (Аристотель, Платон,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Демокрит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), немецкой классической философии (Гегель) и материалистами 17 – 18 вв. (Гоббс, Локк) и др. философиях.</w:t>
      </w:r>
      <w:proofErr w:type="gramEnd"/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Дайте теологическое объяснение «души» человека.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Определите вклад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Дильтея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в «философию жизни», в формирование понятий «понимание» и «герменевтика».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В чём специфика экзистенциалистского подхода к человеку и его сознанию.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Определите место и роль России в культурно-исторических типах Н. Данилевского.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Рассмотрите концепцию Э. Дюркгейм о «духовности» в преломлении к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современнйо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жизни.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6.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В чём особенность концепции жизненных смыслов и культурных ценностей в неофрейдизме (Э.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Франкл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)?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7.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Гносеологический подход к духовной жизни в отечественной литературе, его эвристические пределы.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8.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Развитие социологического подхода 60-х г. в отечественной науке.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Тема 3. Духовная жизнь как подсистема социума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План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Духовные потребности: понятие, признаки, типологии.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Духовная деятельность: понятие, признаки, типологии.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Духовное потребление: понятие, признаки, типологии.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ПРОГРАММА САМОСТОТЕЛЬНОЙ ПОДГТОВКИ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Контрольные вопросы и аналитические задания: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1.Определите понятие «духовные потребности».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 Сравните понятие «духовную деятельность»  с понятием  «духовные потребности».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3.Определите ведущий принцип духовного потребления современного человека в зависимости от рода деятельности.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Тема 4. Общественное сознание и его структура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Общественное сознание: понятие, структура, типологии.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Общественная психология и идеология.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Общественное и индивидуальное сознание.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Тема 5. Формы духовно-практического освоения действительности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Моральное сознание: происхождение и сущность морали. </w:t>
      </w:r>
      <w:proofErr w:type="gram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Общечеловеческое</w:t>
      </w:r>
      <w:proofErr w:type="gram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в морали.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Профессиональная этика.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Политическое сознание: специфика  политического сознания.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Идеологические принципы и политическая практика.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Правосознание: формационное и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цивилизационное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в праве. Правосознание как психология. Правосознание как идеология.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Тема 6. Формы духовного освоения окружающего мира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Эстетическое сознание: искусство и действительность.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Специфика художественного отражения действительности.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Религиозное сознание. Специфика религии как формы общественного сознания.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Социальные функции и роль религии.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Философское сознание: связь философии с бытием; высший уровень абстракции.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Тема 7. Субкультуры в обществе и социологические процедуры их анализа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Понятие субкультуры; основные  функции: дифференциация общественной жизни, самоутверждение её носителей, адаптация к среде, выработка специфических значений и символов.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Типы субкультур.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Архаичные и авангардные субкультуры.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Альтернативные и криминальные группы.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Тема 8. Духовно-идеологическая жизнь молодёжи: система показателей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Молодёжь как социально-демографическая группа, проблема выделения и описания.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Молодёжная субкультура: индикаторы и показатели её состояния и развития.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Количественные индикаторы состояния духовной жизни и культуры молодёжи: затраты времени и денежные средства на удовлетворение духовных потребностей, уровень образованности.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Трудности социализации и социальной адаптации молодёжи в годы становления «криминального капитализма» в России.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Духовно-идеологические искания молодёжи: интересы, основные ценности и номы её социального поведения.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6.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Перспективы развития духовной жизни молодёжи в аспектах политики, идеологии, художественных вкусов и стилей поведения.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b/>
          <w:sz w:val="24"/>
          <w:szCs w:val="24"/>
        </w:rPr>
        <w:t>Задание: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Разработать презентации по основным темам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857C0C">
        <w:br w:type="page"/>
      </w:r>
      <w:r w:rsidRPr="00857C0C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lastRenderedPageBreak/>
        <w:t>Перечень тем и заданий для подготовки к зачету:</w:t>
      </w:r>
    </w:p>
    <w:p w:rsidR="00C05B34" w:rsidRPr="00857C0C" w:rsidRDefault="00C05B34" w:rsidP="00C05B34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Понятие «духовная жизнь» и соотношение его с терминами «материальная жизнь» и «социальная жизнь».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Категория «духовность» в системе понятий социологии. Компоненты духовной жизни.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Философский, социологический и психологический уровни анализа духовной жизни.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Социология духовной жизни как специальная социологическая теория.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Объяснение «духа» в античной (Аристотель, Платон,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Демокрит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) философии.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6.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Объяснение духа в немецкой классической философии (Гегель) и материалистами 17 – 18 вв. (Гоббс, Локк).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7.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Теологическое объяснение «души» человека. Вклад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Дильтея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в «философию жизни», в формирование понятий «понимание» и «герменевтика».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8.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Экзистенциалистский подход к человеку и его сознанию.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9.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Культурно-исторический тип Н. Данилевского. Э. Дюркгейм о «духовности».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10.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Концепция жизненных смыслов и культурных ценностей в неофрейдизме (Э.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Франкл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).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Гносеологический подход к духовной жизни в отечественной литературе, его эвристические пределы.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 Развитие социологического подхода 60-х г. в отечественной науке.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13.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Духовные потребности. Духовная деятельность. Духовное потребление.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14.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 Общественное сознание: понятие структура, типологии.  Общественная психология и идеология. Общественное и индивидуальное сознание.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15.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Моральное сознание: происхождение и сущность морали. </w:t>
      </w:r>
      <w:proofErr w:type="gram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Общечеловеческое</w:t>
      </w:r>
      <w:proofErr w:type="gram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в морали. Профессиональная этика.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16.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 Политическое сознание: специфика  политического сознания. Идеологические принципы и политическая практика.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17.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Правосознание: формационное и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цивилизационное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в праве. Правосознание как психология. Правосознание как идеология.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18.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Эстетическое сознание: искусство и действительность. Специфика художественного отражения действительности.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19.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Религиозное сознание. Специфика религии как формы общественного сознания. Социальные функции и роль религии.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20.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Философское сознание: связь философии с бытием; высший уровень абстракции.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21.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Понятие субкультуры; основные  функции: дифференциация общественной жизни, самоутверждение её носителей, адаптация к среде, выработка специфических значений и символов. 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22.</w:t>
      </w: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Типы субкультур. Архаичные и авангардные субкультуры. Альтернативные и криминальные группы. Тюремная лирика.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C05B34" w:rsidRPr="00857C0C" w:rsidRDefault="00C05B34" w:rsidP="00C05B34">
      <w:pPr>
        <w:tabs>
          <w:tab w:val="left" w:pos="851"/>
        </w:tabs>
        <w:jc w:val="center"/>
        <w:rPr>
          <w:rStyle w:val="FontStyle20"/>
          <w:rFonts w:ascii="Times New Roman" w:eastAsiaTheme="majorEastAsia" w:hAnsi="Times New Roman" w:cs="Times New Roman"/>
          <w:b/>
          <w:i/>
          <w:sz w:val="24"/>
          <w:szCs w:val="24"/>
        </w:rPr>
      </w:pPr>
      <w:r w:rsidRPr="00857C0C"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  <w:t>Примерный перечень тем докладов:</w:t>
      </w:r>
    </w:p>
    <w:p w:rsidR="00C05B34" w:rsidRPr="00857C0C" w:rsidRDefault="00C05B34" w:rsidP="00C05B34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Молодёжь как социально-демографическая группа, проблема выделения и описания.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Молодёжная субкультура: индикаторы и показатели её состояния и развития.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Количественные индикаторы состояния духовной жизни и культуры молодёжи: затраты времени и денежные средства на удовлетворение духовных потребностей, уровень образованности.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Трудности социализации и социальной адаптации молодёжи в годы становления «криминального капитализма» в России.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ab/>
        <w:t xml:space="preserve">Духовно-идеологические искания молодёжи: интересы, основные ценности и номы её социального поведения.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Перспективы развития духовной жизни молодёжи в аспектах политики, идеологии, художественных вкусов и стилей поведения.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Переориентация духовной жизни от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социоцентрического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 характера к </w:t>
      </w:r>
      <w:proofErr w:type="spell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человеко-центрическому</w:t>
      </w:r>
      <w:proofErr w:type="spellEnd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 xml:space="preserve">: достижения и проблемы.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Коллективизм и индивидуализм в ценностно-нормативной ориентации личности в современной России.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 Образы человека в европейской культуре как детерминанты стиля социализации личности.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</w:r>
      <w:proofErr w:type="gramStart"/>
      <w:r w:rsidRPr="00857C0C">
        <w:rPr>
          <w:rStyle w:val="FontStyle20"/>
          <w:rFonts w:ascii="Times New Roman" w:hAnsi="Times New Roman" w:cs="Times New Roman"/>
          <w:sz w:val="24"/>
          <w:szCs w:val="24"/>
        </w:rPr>
        <w:t>Типология личности по координатам: коллективизм-индивидуализм, открытость переменам и закрытость (традиционность по данным исследований Парижского института социальных изменений (1991 – 1992 гг.).</w:t>
      </w:r>
      <w:proofErr w:type="gramEnd"/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Личность и общество. Импульсы развития личности.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Три социальных типа личности. Свобода и ответственность личности. Проблема отчуждения. 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>Социальные роли личности: личность как труженик, личность как собственник, личность как потребитель; личность как гражданин, личность как семьянин, личность как философ.</w:t>
      </w:r>
    </w:p>
    <w:p w:rsidR="00C05B34" w:rsidRPr="00857C0C" w:rsidRDefault="00C05B34" w:rsidP="00C05B34">
      <w:pPr>
        <w:pStyle w:val="a4"/>
        <w:numPr>
          <w:ilvl w:val="0"/>
          <w:numId w:val="2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 Картина мира массового человека. Духовная структура личности: в христианстве, в буддизме, исламе.</w:t>
      </w:r>
    </w:p>
    <w:p w:rsidR="00C05B34" w:rsidRPr="00857C0C" w:rsidRDefault="00C05B34" w:rsidP="00C05B34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</w:p>
    <w:p w:rsidR="00C05B34" w:rsidRPr="006F5980" w:rsidRDefault="00C05B34" w:rsidP="00C05B34">
      <w:pPr>
        <w:tabs>
          <w:tab w:val="left" w:pos="851"/>
        </w:tabs>
        <w:jc w:val="center"/>
        <w:rPr>
          <w:rStyle w:val="FontStyle20"/>
          <w:rFonts w:eastAsiaTheme="majorEastAsia"/>
          <w:b/>
          <w:i/>
          <w:color w:val="000000"/>
        </w:rPr>
      </w:pPr>
      <w:r w:rsidRPr="006F5980">
        <w:rPr>
          <w:rStyle w:val="FontStyle20"/>
          <w:rFonts w:eastAsiaTheme="majorEastAsia"/>
          <w:b/>
          <w:color w:val="000000"/>
        </w:rPr>
        <w:t>Методические рекомендации по подготовке докладов</w:t>
      </w:r>
    </w:p>
    <w:p w:rsidR="00C05B34" w:rsidRPr="0048223A" w:rsidRDefault="00C05B34" w:rsidP="00C05B34">
      <w:pPr>
        <w:tabs>
          <w:tab w:val="left" w:pos="851"/>
        </w:tabs>
        <w:jc w:val="center"/>
        <w:rPr>
          <w:rStyle w:val="FontStyle20"/>
          <w:rFonts w:eastAsiaTheme="majorEastAsia"/>
          <w:b/>
          <w:i/>
          <w:color w:val="000000"/>
        </w:rPr>
      </w:pPr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bCs/>
          <w:i/>
          <w:color w:val="000000"/>
        </w:rPr>
        <w:t>Доклад</w:t>
      </w:r>
      <w:r w:rsidRPr="0048223A">
        <w:rPr>
          <w:b/>
          <w:bCs/>
          <w:color w:val="000000"/>
        </w:rPr>
        <w:t xml:space="preserve"> </w:t>
      </w:r>
      <w:r w:rsidRPr="0048223A">
        <w:rPr>
          <w:color w:val="000000"/>
        </w:rPr>
        <w:t xml:space="preserve">– публичное сообщение, представляющее собой развернутое изложение на определенную тему, вид самостоятельной работы, который способствует формированию навыков исследовательской работы, расширяет познавательные интересы, приучает критически мыслить. </w:t>
      </w:r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color w:val="000000"/>
        </w:rPr>
        <w:t xml:space="preserve">Чтобы выступление было удачным, оно должно хорошо восприниматься на слух, быть интересным для слушателей. При выступлении приветствуется активное использование </w:t>
      </w:r>
      <w:proofErr w:type="spellStart"/>
      <w:r w:rsidRPr="0048223A">
        <w:rPr>
          <w:color w:val="000000"/>
        </w:rPr>
        <w:t>мультимедийного</w:t>
      </w:r>
      <w:proofErr w:type="spellEnd"/>
      <w:r w:rsidRPr="0048223A">
        <w:rPr>
          <w:color w:val="000000"/>
        </w:rPr>
        <w:t xml:space="preserve"> сопровождения доклада (презентация, видеоролики, аудиозаписи). </w:t>
      </w:r>
    </w:p>
    <w:p w:rsidR="00C05B34" w:rsidRPr="0048223A" w:rsidRDefault="00C05B34" w:rsidP="00C05B34">
      <w:pPr>
        <w:ind w:firstLine="720"/>
        <w:rPr>
          <w:i/>
          <w:color w:val="000000"/>
        </w:rPr>
      </w:pPr>
      <w:r w:rsidRPr="0048223A">
        <w:rPr>
          <w:bCs/>
          <w:i/>
          <w:color w:val="000000"/>
        </w:rPr>
        <w:t>Этапы подготовки доклада</w:t>
      </w:r>
      <w:r w:rsidRPr="0048223A">
        <w:rPr>
          <w:i/>
          <w:color w:val="000000"/>
        </w:rPr>
        <w:t xml:space="preserve">: </w:t>
      </w:r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color w:val="000000"/>
        </w:rPr>
        <w:t xml:space="preserve">1. </w:t>
      </w:r>
      <w:proofErr w:type="gramStart"/>
      <w:r w:rsidRPr="0048223A">
        <w:rPr>
          <w:color w:val="000000"/>
        </w:rPr>
        <w:t xml:space="preserve">Определение цели доклада (информировать, объяснить, обсудить что-то (проблему, решение, ситуацию и т.п.), спросить совета и т.п.). </w:t>
      </w:r>
      <w:proofErr w:type="gramEnd"/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color w:val="000000"/>
        </w:rPr>
        <w:t xml:space="preserve">2. Подбор для доклада необходимого материала из литературных источников. </w:t>
      </w:r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color w:val="000000"/>
        </w:rPr>
        <w:t xml:space="preserve">3. Составление плана доклада, распределение собранного материала в необходимой логической последовательности. </w:t>
      </w:r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color w:val="000000"/>
        </w:rPr>
        <w:t xml:space="preserve">4. Композиционное оформление доклада в виде машинописного текста и электронной презентации. </w:t>
      </w:r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color w:val="000000"/>
        </w:rPr>
        <w:t xml:space="preserve">5. Заучивание, запоминание текста машинописного доклада. </w:t>
      </w:r>
    </w:p>
    <w:p w:rsidR="00C05B34" w:rsidRPr="0048223A" w:rsidRDefault="00C05B34" w:rsidP="00C05B34">
      <w:pPr>
        <w:ind w:firstLine="720"/>
        <w:rPr>
          <w:color w:val="000000"/>
        </w:rPr>
      </w:pPr>
      <w:r w:rsidRPr="0048223A">
        <w:rPr>
          <w:color w:val="000000"/>
        </w:rPr>
        <w:t xml:space="preserve">6. Репетиция, т.е. произнесение доклада с одновременной демонстрацией презентации. </w:t>
      </w:r>
    </w:p>
    <w:p w:rsidR="00C05B34" w:rsidRPr="0048223A" w:rsidRDefault="00C05B34" w:rsidP="00C05B34">
      <w:pPr>
        <w:ind w:firstLine="720"/>
        <w:rPr>
          <w:i/>
          <w:color w:val="000000"/>
        </w:rPr>
      </w:pPr>
      <w:r w:rsidRPr="0048223A">
        <w:rPr>
          <w:bCs/>
          <w:i/>
          <w:color w:val="000000"/>
        </w:rPr>
        <w:t xml:space="preserve">Общая структура доклада </w:t>
      </w:r>
    </w:p>
    <w:p w:rsidR="00C05B34" w:rsidRDefault="00C05B34" w:rsidP="00C05B34">
      <w:pPr>
        <w:ind w:firstLine="720"/>
        <w:rPr>
          <w:color w:val="000000"/>
        </w:rPr>
        <w:sectPr w:rsidR="00C05B34" w:rsidSect="00CB4A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8223A">
        <w:rPr>
          <w:color w:val="000000"/>
        </w:rPr>
        <w:t>Построение доклада включает три части: вступление, основную часть и заключение. В докладе должны быть кратко отражены главные моменты из введения, основной части и заключения. При подготовке конспекта доклада необходимо составить не только текст доклада, но и необходимый иллюстративный материал, сопровождающий доклад (основные тезисы, формулы, схемы, чертежи, таблицы, графики и диаграммы, фотографии</w:t>
      </w:r>
      <w:r>
        <w:rPr>
          <w:color w:val="000000"/>
        </w:rPr>
        <w:t>)</w:t>
      </w:r>
      <w:r w:rsidRPr="0048223A">
        <w:rPr>
          <w:color w:val="000000"/>
        </w:rPr>
        <w:t xml:space="preserve"> </w:t>
      </w:r>
      <w:r>
        <w:rPr>
          <w:color w:val="000000"/>
        </w:rPr>
        <w:t>.</w:t>
      </w:r>
    </w:p>
    <w:p w:rsidR="00C05B34" w:rsidRPr="0048223A" w:rsidRDefault="00C05B34" w:rsidP="00C05B34">
      <w:pPr>
        <w:ind w:firstLine="720"/>
        <w:rPr>
          <w:color w:val="000000"/>
        </w:rPr>
      </w:pPr>
    </w:p>
    <w:p w:rsidR="00C05B34" w:rsidRPr="00B070F4" w:rsidRDefault="00C05B34" w:rsidP="00C05B34">
      <w:pPr>
        <w:pStyle w:val="1"/>
        <w:keepNext w:val="0"/>
        <w:spacing w:before="0" w:after="0"/>
        <w:ind w:left="0"/>
        <w:rPr>
          <w:rStyle w:val="FontStyle20"/>
          <w:rFonts w:eastAsiaTheme="majorEastAsia"/>
          <w:szCs w:val="24"/>
        </w:rPr>
      </w:pPr>
    </w:p>
    <w:p w:rsidR="00C05B34" w:rsidRPr="00B070F4" w:rsidRDefault="00C05B34" w:rsidP="00C05B34">
      <w:pPr>
        <w:pStyle w:val="1"/>
        <w:keepNext w:val="0"/>
        <w:spacing w:before="0" w:after="0"/>
        <w:ind w:left="0"/>
        <w:rPr>
          <w:rStyle w:val="FontStyle20"/>
          <w:rFonts w:eastAsiaTheme="majorEastAsia"/>
          <w:szCs w:val="24"/>
        </w:rPr>
      </w:pPr>
      <w:r w:rsidRPr="00B070F4">
        <w:rPr>
          <w:rStyle w:val="FontStyle20"/>
          <w:rFonts w:eastAsiaTheme="majorEastAsia"/>
          <w:szCs w:val="24"/>
        </w:rPr>
        <w:t>7 Оценочные средства для проведения промежуточной аттестации</w:t>
      </w:r>
    </w:p>
    <w:tbl>
      <w:tblPr>
        <w:tblW w:w="5165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33"/>
        <w:gridCol w:w="5691"/>
        <w:gridCol w:w="8192"/>
      </w:tblGrid>
      <w:tr w:rsidR="00C05B34" w:rsidRPr="00857C0C" w:rsidTr="00857C0C">
        <w:trPr>
          <w:trHeight w:val="1265"/>
          <w:tblHeader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5B34" w:rsidRPr="00857C0C" w:rsidRDefault="00C05B34" w:rsidP="00DA5550">
            <w:pPr>
              <w:ind w:firstLine="0"/>
              <w:jc w:val="center"/>
            </w:pPr>
            <w:r w:rsidRPr="00857C0C">
              <w:t xml:space="preserve">Структурный элемент </w:t>
            </w:r>
            <w:r w:rsidRPr="00857C0C">
              <w:br/>
              <w:t>компетенции</w:t>
            </w:r>
          </w:p>
        </w:tc>
        <w:tc>
          <w:tcPr>
            <w:tcW w:w="1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5B34" w:rsidRPr="00857C0C" w:rsidRDefault="00C05B34" w:rsidP="00DA5550">
            <w:pPr>
              <w:ind w:firstLine="0"/>
              <w:jc w:val="center"/>
            </w:pPr>
            <w:r w:rsidRPr="00857C0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5B34" w:rsidRPr="00857C0C" w:rsidRDefault="00C05B34" w:rsidP="00DA5550">
            <w:pPr>
              <w:ind w:firstLine="0"/>
              <w:jc w:val="center"/>
            </w:pPr>
            <w:r w:rsidRPr="00857C0C">
              <w:t>Оценочные средства</w:t>
            </w:r>
          </w:p>
        </w:tc>
      </w:tr>
      <w:tr w:rsidR="00C05B34" w:rsidRPr="00857C0C" w:rsidTr="00DA5550">
        <w:trPr>
          <w:trHeight w:val="38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5B34" w:rsidRPr="00857C0C" w:rsidRDefault="00C05B34" w:rsidP="00DA5550">
            <w:pPr>
              <w:ind w:firstLine="0"/>
              <w:jc w:val="left"/>
              <w:rPr>
                <w:color w:val="C00000"/>
              </w:rPr>
            </w:pPr>
            <w:r w:rsidRPr="00857C0C">
              <w:rPr>
                <w:rStyle w:val="FontStyle16"/>
                <w:sz w:val="24"/>
                <w:szCs w:val="24"/>
              </w:rPr>
              <w:t xml:space="preserve">ПК 3-  способностью решать задачи воспитания и духовно-нравственного развития, обучающихся в учебной и </w:t>
            </w:r>
            <w:proofErr w:type="spellStart"/>
            <w:r w:rsidRPr="00857C0C">
              <w:rPr>
                <w:rStyle w:val="FontStyle16"/>
                <w:sz w:val="24"/>
                <w:szCs w:val="24"/>
              </w:rPr>
              <w:t>внеучебной</w:t>
            </w:r>
            <w:proofErr w:type="spellEnd"/>
            <w:r w:rsidRPr="00857C0C">
              <w:rPr>
                <w:rStyle w:val="FontStyle16"/>
                <w:sz w:val="24"/>
                <w:szCs w:val="24"/>
              </w:rPr>
              <w:t xml:space="preserve"> деятельности</w:t>
            </w:r>
          </w:p>
        </w:tc>
      </w:tr>
      <w:tr w:rsidR="00C05B34" w:rsidRPr="00857C0C" w:rsidTr="00DA5550">
        <w:trPr>
          <w:trHeight w:val="225"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5B34" w:rsidRPr="00857C0C" w:rsidRDefault="00C05B34" w:rsidP="00DA5550">
            <w:pPr>
              <w:ind w:firstLine="0"/>
              <w:rPr>
                <w:b/>
              </w:rPr>
            </w:pPr>
            <w:r w:rsidRPr="00857C0C">
              <w:t>Знать</w:t>
            </w:r>
          </w:p>
        </w:tc>
        <w:tc>
          <w:tcPr>
            <w:tcW w:w="1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5B34" w:rsidRPr="00857C0C" w:rsidRDefault="00C05B34" w:rsidP="00DA5550">
            <w:pPr>
              <w:pStyle w:val="Default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857C0C">
              <w:rPr>
                <w:rStyle w:val="FontStyle16"/>
                <w:b w:val="0"/>
                <w:sz w:val="24"/>
                <w:szCs w:val="24"/>
              </w:rPr>
              <w:t xml:space="preserve">- способы взаимодействия педагога с </w:t>
            </w:r>
            <w:proofErr w:type="gramStart"/>
            <w:r w:rsidRPr="00857C0C">
              <w:rPr>
                <w:rStyle w:val="FontStyle16"/>
                <w:b w:val="0"/>
                <w:sz w:val="24"/>
                <w:szCs w:val="24"/>
              </w:rPr>
              <w:t>различными</w:t>
            </w:r>
            <w:proofErr w:type="gramEnd"/>
            <w:r w:rsidRPr="00857C0C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:rsidR="00C05B34" w:rsidRPr="00857C0C" w:rsidRDefault="00C05B34" w:rsidP="00DA5550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857C0C">
              <w:rPr>
                <w:rStyle w:val="FontStyle16"/>
                <w:b w:val="0"/>
                <w:sz w:val="24"/>
                <w:szCs w:val="24"/>
              </w:rPr>
              <w:t>субъектами педагогического процесса; сущность и структуру воспитательных процессов (допускает ошибки);</w:t>
            </w:r>
          </w:p>
          <w:p w:rsidR="00C05B34" w:rsidRPr="00857C0C" w:rsidRDefault="00C05B34" w:rsidP="00DA5550">
            <w:pPr>
              <w:ind w:firstLine="0"/>
            </w:pPr>
            <w:r w:rsidRPr="00857C0C"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857C0C">
              <w:t>концептуальную базу содержания духовно-нравственного развития и воспитания личности гражданина России; нормативно-правовую и концептуальную базу содержания программы развития воспитательной компоненты в общеобразовательных учреждениях (иногда допускает ошибки);</w:t>
            </w:r>
          </w:p>
          <w:p w:rsidR="00C05B34" w:rsidRPr="00857C0C" w:rsidRDefault="00C05B34" w:rsidP="00DA5550">
            <w:pPr>
              <w:pStyle w:val="Default"/>
              <w:jc w:val="both"/>
              <w:rPr>
                <w:rStyle w:val="FontStyle16"/>
                <w:b w:val="0"/>
                <w:bCs w:val="0"/>
                <w:color w:val="auto"/>
                <w:sz w:val="24"/>
                <w:szCs w:val="24"/>
              </w:rPr>
            </w:pPr>
            <w:r w:rsidRPr="00857C0C">
              <w:t xml:space="preserve">- </w:t>
            </w:r>
            <w:r w:rsidRPr="00857C0C">
              <w:rPr>
                <w:color w:val="auto"/>
              </w:rPr>
              <w:t>содержание духовно-нравственного развития и воспитания личности гражданина России; нормативно-правовую и концептуальную базу содержания программы развития воспитательной компоненты в общеобразовательных учреждениях;</w:t>
            </w:r>
          </w:p>
          <w:p w:rsidR="00C05B34" w:rsidRPr="00857C0C" w:rsidRDefault="00C05B34" w:rsidP="00DA5550">
            <w:pPr>
              <w:ind w:firstLine="0"/>
              <w:rPr>
                <w:b/>
              </w:rPr>
            </w:pP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t>Теоретические вопросы</w:t>
            </w:r>
            <w:proofErr w:type="gramStart"/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Понятие «духовная жизнь» и соотношение его с терминами «материальная жизнь» и «социальная жизнь».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Категория «духовность» в системе понятий социологии. Компоненты духовной жизни.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Философский, социологический и психологический уровни анализа духовной жизни.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Социология духовной жизни как специальная социологическая теория, объясняющая духовное состояние, интеллектуальное поведение и деятельность человека и его сообщества, направленных на </w:t>
            </w:r>
            <w:proofErr w:type="spellStart"/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совместной жизнедеятельности людей.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Молодёжь как социально-демографическая группа, проблема выделения и описания.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Молодёжная субкультура: индикаторы и показатели её состояния и развития.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Количественные индикаторы состояния духовной жизни и культуры молодёжи: затраты времени и денежные средства на удовлетворение духовных потребностей, уровень образованности.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Трудности социализации и социальной адаптации молодёжи в годы становления «криминального капитализма» в России.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Духовно-идеологические искания молодёжи: интересы, основные ценности и номы её социального поведения.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Перспективы развития духовной жизни молодёжи в аспектах политики, идеологии, художественных вкусов и стилей поведения.</w:t>
            </w:r>
          </w:p>
          <w:p w:rsidR="00C05B34" w:rsidRPr="00857C0C" w:rsidRDefault="00C05B34" w:rsidP="00DA5550">
            <w:pPr>
              <w:ind w:firstLine="0"/>
            </w:pPr>
          </w:p>
          <w:p w:rsidR="00C05B34" w:rsidRPr="00857C0C" w:rsidRDefault="00C05B34" w:rsidP="00DA5550">
            <w:pPr>
              <w:pStyle w:val="a6"/>
              <w:widowControl w:val="0"/>
              <w:ind w:firstLine="567"/>
            </w:pPr>
          </w:p>
        </w:tc>
      </w:tr>
      <w:tr w:rsidR="00C05B34" w:rsidRPr="00857C0C" w:rsidTr="00DA5550">
        <w:trPr>
          <w:trHeight w:val="258"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5B34" w:rsidRPr="00857C0C" w:rsidRDefault="00C05B34" w:rsidP="00DA5550">
            <w:pPr>
              <w:ind w:firstLine="0"/>
            </w:pPr>
            <w:r w:rsidRPr="00857C0C">
              <w:lastRenderedPageBreak/>
              <w:t>Уметь:</w:t>
            </w:r>
          </w:p>
        </w:tc>
        <w:tc>
          <w:tcPr>
            <w:tcW w:w="1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5B34" w:rsidRPr="00857C0C" w:rsidRDefault="00C05B34" w:rsidP="00DA5550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857C0C">
              <w:rPr>
                <w:rStyle w:val="FontStyle16"/>
                <w:b w:val="0"/>
                <w:sz w:val="24"/>
                <w:szCs w:val="24"/>
              </w:rPr>
              <w:t>- выбирать методы и средства духовно-нравственного воспитания; анализировать и выбирать современные концепции воспитания (недостаточно полно проводит анализ)</w:t>
            </w:r>
          </w:p>
          <w:p w:rsidR="00C05B34" w:rsidRPr="00857C0C" w:rsidRDefault="00C05B34" w:rsidP="00DA5550">
            <w:pPr>
              <w:ind w:firstLine="0"/>
            </w:pPr>
            <w:r w:rsidRPr="00857C0C"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857C0C">
              <w:t>использовать методы психологической и педагогической диагностики для решения задач духовно-нравственного воспитания; учитывать в педагогическом взаимодействии индивидуально-возрастные особенности учащихся; анализировать, прогнозировать и проектировать педагогические ситуации;</w:t>
            </w:r>
          </w:p>
          <w:p w:rsidR="00C05B34" w:rsidRPr="00857C0C" w:rsidRDefault="00C05B34" w:rsidP="00DA5550">
            <w:pPr>
              <w:ind w:firstLine="0"/>
            </w:pPr>
            <w:r w:rsidRPr="00857C0C">
              <w:t>- проектировать воспитательный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 проводить сравнительный анализ зарубежных и отечественных воспитательных моделей;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Определите понятие «духовная жизнь» в соотношении с терминами «материальная жизнь» и «социальная жизнь».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Определите роль и место категории «духовность» в системе понятий социологии. Перечислите компоненты духовной жизни.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Сравните философский, социологический и психологический уровни анализа духовной жизни, определив специфику каждого.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Поясните особенность социологии духовной жизни как специальной социологической теории.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Рассмотрите духовное состояние, интеллектуальное поведение и деятельность современного человека и его сообщества, направленных на </w:t>
            </w:r>
            <w:proofErr w:type="spellStart"/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совместной жизнедеятельности людей, сравнив  с человеком следующих эпох: Древний мир, эпоха Средневековья, Новое время.</w:t>
            </w:r>
          </w:p>
          <w:p w:rsidR="00C05B34" w:rsidRPr="00857C0C" w:rsidRDefault="00C05B34" w:rsidP="00DA5550">
            <w:pPr>
              <w:rPr>
                <w:bCs/>
              </w:rPr>
            </w:pPr>
          </w:p>
        </w:tc>
      </w:tr>
      <w:tr w:rsidR="00C05B34" w:rsidRPr="00857C0C" w:rsidTr="00DA5550">
        <w:trPr>
          <w:trHeight w:val="446"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5B34" w:rsidRPr="00857C0C" w:rsidRDefault="00C05B34" w:rsidP="00DA5550">
            <w:pPr>
              <w:ind w:firstLine="0"/>
            </w:pPr>
            <w:r w:rsidRPr="00857C0C">
              <w:t>Владеть:</w:t>
            </w:r>
          </w:p>
        </w:tc>
        <w:tc>
          <w:tcPr>
            <w:tcW w:w="1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5B34" w:rsidRPr="00857C0C" w:rsidRDefault="00C05B34" w:rsidP="00DA5550">
            <w:pPr>
              <w:ind w:firstLine="0"/>
            </w:pPr>
            <w:r w:rsidRPr="00857C0C">
              <w:t>- способами ориентации в профессиональных источниках информации (журнал, сайты, образовательные порталы и т. д.).</w:t>
            </w:r>
          </w:p>
          <w:p w:rsidR="00C05B34" w:rsidRPr="00857C0C" w:rsidRDefault="00C05B34" w:rsidP="00DA5550">
            <w:pPr>
              <w:ind w:firstLine="0"/>
            </w:pPr>
            <w:r w:rsidRPr="00857C0C">
              <w:t>- способами диагностики уровня воспитанности учащихся; осуществления духовно-нравственного воспитания и сопровождения процессов подготовки обучающихся к сознательному выбору профессии</w:t>
            </w:r>
          </w:p>
          <w:p w:rsidR="00C05B34" w:rsidRPr="00857C0C" w:rsidRDefault="00C05B34" w:rsidP="00DA5550">
            <w:pPr>
              <w:ind w:firstLine="0"/>
            </w:pPr>
            <w:r w:rsidRPr="00857C0C">
              <w:t>- различными средствами коммуникации в профессиональной педагогической деятельности</w:t>
            </w:r>
          </w:p>
        </w:tc>
        <w:tc>
          <w:tcPr>
            <w:tcW w:w="2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</w:rPr>
              <w:t>Презентации, доклады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 Духовная жизнь как подсистема социума.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Формы духовно-практического освоения действительности.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Формы духовного освоения окружающего мира.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Системный подход к исследованию науки, искусства, религии. 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Наука, религия, искусство как форма общественного сознания.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Наука, религия, искусство  как отрасль духовного производства.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7.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Наука, религия, искусство как социальный институт.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8.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 xml:space="preserve">Психологические и социальные аспекты взаимоотношений человека 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и искусства; человека и религии, человека и науки.</w:t>
            </w:r>
          </w:p>
          <w:p w:rsidR="00C05B34" w:rsidRPr="00857C0C" w:rsidRDefault="00C05B34" w:rsidP="00DA5550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9.</w:t>
            </w:r>
            <w:r w:rsidRPr="00857C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  <w:t>Методы изучения функционирования науки, религии искусства в обществе как собственно социологические, так и смежных наук.</w:t>
            </w:r>
          </w:p>
          <w:p w:rsidR="00C05B34" w:rsidRPr="00857C0C" w:rsidRDefault="00C05B34" w:rsidP="00DA5550">
            <w:pPr>
              <w:tabs>
                <w:tab w:val="left" w:pos="851"/>
              </w:tabs>
            </w:pPr>
          </w:p>
        </w:tc>
      </w:tr>
    </w:tbl>
    <w:p w:rsidR="00C05B34" w:rsidRDefault="00C05B34" w:rsidP="00C05B34">
      <w:pPr>
        <w:sectPr w:rsidR="00C05B34" w:rsidSect="00D224B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05B34" w:rsidRPr="00857C0C" w:rsidRDefault="00C05B34" w:rsidP="00C05B34">
      <w:pPr>
        <w:rPr>
          <w:b/>
        </w:rPr>
      </w:pPr>
      <w:r w:rsidRPr="00857C0C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05B34" w:rsidRPr="00857C0C" w:rsidRDefault="00C05B34" w:rsidP="00C05B34">
      <w:r w:rsidRPr="00857C0C">
        <w:t xml:space="preserve">Промежуточная аттестация по дисциплине «Основы духовной жизни»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57C0C">
        <w:t>сформированности</w:t>
      </w:r>
      <w:proofErr w:type="spellEnd"/>
      <w:r w:rsidRPr="00857C0C">
        <w:t xml:space="preserve"> умений и владений, проводится в форме зачета</w:t>
      </w:r>
      <w:proofErr w:type="gramStart"/>
      <w:r w:rsidRPr="00857C0C">
        <w:t xml:space="preserve"> .</w:t>
      </w:r>
      <w:proofErr w:type="gramEnd"/>
    </w:p>
    <w:p w:rsidR="00C05B34" w:rsidRPr="00857C0C" w:rsidRDefault="00C05B34" w:rsidP="00C05B34">
      <w:r w:rsidRPr="00857C0C">
        <w:t xml:space="preserve">Зачет по данной дисциплине проводится в устной форме по теоретическим вопросам и защите проекта. </w:t>
      </w:r>
    </w:p>
    <w:p w:rsidR="00C05B34" w:rsidRPr="00857C0C" w:rsidRDefault="00C05B34" w:rsidP="00C05B34">
      <w:pPr>
        <w:ind w:firstLine="552"/>
      </w:pPr>
      <w:r w:rsidRPr="00857C0C">
        <w:t>Для систематизации знаний большое значение имеет выполнение студентами заданий для самостоятельной работы, посещение студентами лекций, практических занятий, а также консультаций, которые проводятся по расписанию.</w:t>
      </w:r>
    </w:p>
    <w:p w:rsidR="00C05B34" w:rsidRPr="00857C0C" w:rsidRDefault="00C05B34" w:rsidP="00C05B34">
      <w:pPr>
        <w:rPr>
          <w:b/>
        </w:rPr>
      </w:pPr>
    </w:p>
    <w:p w:rsidR="00C05B34" w:rsidRPr="00857C0C" w:rsidRDefault="00C05B34" w:rsidP="00C05B34">
      <w:pPr>
        <w:ind w:firstLine="720"/>
        <w:rPr>
          <w:b/>
        </w:rPr>
      </w:pP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</w:pPr>
      <w:r w:rsidRPr="00857C0C">
        <w:rPr>
          <w:rStyle w:val="FontStyle20"/>
          <w:rFonts w:ascii="Times New Roman" w:eastAsiaTheme="majorEastAsia" w:hAnsi="Times New Roman" w:cs="Times New Roman"/>
          <w:sz w:val="24"/>
          <w:szCs w:val="24"/>
        </w:rPr>
        <w:t xml:space="preserve">Критерии оценки </w:t>
      </w:r>
      <w:r w:rsidRPr="00857C0C">
        <w:rPr>
          <w:b/>
        </w:rPr>
        <w:t>в соответствии с формируемыми компетенциями и планируемыми результатами обучения</w:t>
      </w:r>
      <w:r w:rsidRPr="00857C0C">
        <w:rPr>
          <w:rStyle w:val="FontStyle20"/>
          <w:rFonts w:ascii="Times New Roman" w:eastAsiaTheme="majorEastAsia" w:hAnsi="Times New Roman" w:cs="Times New Roman"/>
          <w:sz w:val="24"/>
          <w:szCs w:val="24"/>
        </w:rPr>
        <w:t>:</w:t>
      </w:r>
    </w:p>
    <w:p w:rsidR="00C05B34" w:rsidRPr="00857C0C" w:rsidRDefault="00C05B34" w:rsidP="00C05B34">
      <w:pPr>
        <w:pStyle w:val="Default"/>
        <w:ind w:firstLine="709"/>
        <w:jc w:val="both"/>
      </w:pPr>
    </w:p>
    <w:p w:rsidR="00C05B34" w:rsidRPr="00857C0C" w:rsidRDefault="00C05B34" w:rsidP="00C05B34">
      <w:pPr>
        <w:pStyle w:val="Default"/>
        <w:spacing w:after="47"/>
        <w:ind w:firstLine="709"/>
        <w:jc w:val="both"/>
      </w:pPr>
      <w:r w:rsidRPr="00857C0C">
        <w:t xml:space="preserve">Отметка </w:t>
      </w:r>
      <w:r w:rsidRPr="00857C0C">
        <w:rPr>
          <w:b/>
        </w:rPr>
        <w:t>«зачтено»</w:t>
      </w:r>
      <w:r w:rsidRPr="00857C0C">
        <w:t xml:space="preserve"> ставится обучающимся, успешно занимающимся в течение всего семестра, не имеющих пропусков занятий и задолженностей по результатам текущих аттестаций.</w:t>
      </w: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eastAsiaTheme="majorEastAsia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eastAsiaTheme="majorEastAsia" w:hAnsi="Times New Roman" w:cs="Times New Roman"/>
          <w:sz w:val="24"/>
          <w:szCs w:val="24"/>
        </w:rPr>
        <w:t>При выставлении оценки «зачтено» преподаватель учитывает:</w:t>
      </w:r>
    </w:p>
    <w:p w:rsidR="00C05B34" w:rsidRPr="00857C0C" w:rsidRDefault="00C05B34" w:rsidP="00C05B34">
      <w:pPr>
        <w:pStyle w:val="a4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567"/>
        <w:rPr>
          <w:rStyle w:val="FontStyle20"/>
          <w:rFonts w:ascii="Times New Roman" w:eastAsiaTheme="majorEastAsia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eastAsiaTheme="majorEastAsia" w:hAnsi="Times New Roman" w:cs="Times New Roman"/>
          <w:sz w:val="24"/>
          <w:szCs w:val="24"/>
        </w:rPr>
        <w:t>знание фактического материала по программе;</w:t>
      </w:r>
    </w:p>
    <w:p w:rsidR="00C05B34" w:rsidRPr="00857C0C" w:rsidRDefault="00C05B34" w:rsidP="00C05B34">
      <w:pPr>
        <w:pStyle w:val="a4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567"/>
        <w:rPr>
          <w:rStyle w:val="FontStyle20"/>
          <w:rFonts w:ascii="Times New Roman" w:eastAsiaTheme="majorEastAsia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eastAsiaTheme="majorEastAsia" w:hAnsi="Times New Roman" w:cs="Times New Roman"/>
          <w:sz w:val="24"/>
          <w:szCs w:val="24"/>
        </w:rPr>
        <w:t>степень подготовки студента к семинарским занятиям;</w:t>
      </w:r>
    </w:p>
    <w:p w:rsidR="00C05B34" w:rsidRPr="00857C0C" w:rsidRDefault="00C05B34" w:rsidP="00C05B34">
      <w:pPr>
        <w:pStyle w:val="a4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567"/>
      </w:pPr>
      <w:r w:rsidRPr="00857C0C">
        <w:rPr>
          <w:rStyle w:val="FontStyle20"/>
          <w:rFonts w:ascii="Times New Roman" w:eastAsiaTheme="majorEastAsia" w:hAnsi="Times New Roman" w:cs="Times New Roman"/>
          <w:sz w:val="24"/>
          <w:szCs w:val="24"/>
        </w:rPr>
        <w:t xml:space="preserve">уровень активности студента на семинарских занятиях, в том числе, </w:t>
      </w:r>
      <w:r w:rsidRPr="00857C0C">
        <w:t>логику, структуру, стиль ответа, культуру речи, готовность к дискуссии, аргументированность ответов; уровень самостоятельности мышления, умение связать теорию с практикой;</w:t>
      </w:r>
    </w:p>
    <w:p w:rsidR="00C05B34" w:rsidRPr="00857C0C" w:rsidRDefault="00C05B34" w:rsidP="00C05B34">
      <w:pPr>
        <w:pStyle w:val="a4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567"/>
        <w:rPr>
          <w:rStyle w:val="FontStyle20"/>
          <w:rFonts w:ascii="Times New Roman" w:eastAsiaTheme="majorEastAsia" w:hAnsi="Times New Roman" w:cs="Times New Roman"/>
          <w:sz w:val="24"/>
          <w:szCs w:val="24"/>
        </w:rPr>
      </w:pPr>
      <w:r w:rsidRPr="00857C0C">
        <w:rPr>
          <w:rStyle w:val="FontStyle20"/>
          <w:rFonts w:ascii="Times New Roman" w:eastAsiaTheme="majorEastAsia" w:hAnsi="Times New Roman" w:cs="Times New Roman"/>
          <w:sz w:val="24"/>
          <w:szCs w:val="24"/>
        </w:rPr>
        <w:t>отсутствие пропусков семинарских занятий и лекций по неуважительной причине.</w:t>
      </w:r>
    </w:p>
    <w:p w:rsidR="00C05B34" w:rsidRPr="00857C0C" w:rsidRDefault="00C05B34" w:rsidP="00C05B34">
      <w:pPr>
        <w:pStyle w:val="Default"/>
        <w:ind w:firstLine="709"/>
        <w:jc w:val="both"/>
      </w:pPr>
      <w:r w:rsidRPr="00857C0C">
        <w:t xml:space="preserve">Отметка </w:t>
      </w:r>
      <w:r w:rsidRPr="00857C0C">
        <w:rPr>
          <w:b/>
        </w:rPr>
        <w:t>«не зачтено»</w:t>
      </w:r>
      <w:r w:rsidRPr="00857C0C">
        <w:t xml:space="preserve"> ставится обучающемуся, имеющему пропуски занятий по неуважительной причине и задолженности по результатам текущих аттестаций.</w:t>
      </w:r>
    </w:p>
    <w:p w:rsidR="00C05B34" w:rsidRPr="00857C0C" w:rsidRDefault="00C05B34" w:rsidP="00C05B34">
      <w:pPr>
        <w:pStyle w:val="Default"/>
        <w:ind w:firstLine="709"/>
        <w:jc w:val="both"/>
      </w:pP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C05B34" w:rsidRPr="00857C0C" w:rsidRDefault="00C05B34" w:rsidP="00C05B34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194FDA" w:rsidRPr="00B809F4" w:rsidRDefault="00194FDA" w:rsidP="00194FDA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B809F4">
        <w:rPr>
          <w:rStyle w:val="FontStyle32"/>
          <w:spacing w:val="-4"/>
          <w:sz w:val="24"/>
          <w:szCs w:val="24"/>
        </w:rPr>
        <w:t xml:space="preserve">8 </w:t>
      </w:r>
      <w:r w:rsidRPr="00B809F4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194FDA" w:rsidRPr="00857C0C" w:rsidRDefault="00194FDA" w:rsidP="00194FDA">
      <w:pPr>
        <w:jc w:val="center"/>
        <w:rPr>
          <w:b/>
        </w:rPr>
      </w:pPr>
      <w:r w:rsidRPr="00857C0C">
        <w:rPr>
          <w:b/>
          <w:bCs/>
        </w:rPr>
        <w:t xml:space="preserve">а) Основная </w:t>
      </w:r>
      <w:r w:rsidRPr="00857C0C">
        <w:rPr>
          <w:b/>
        </w:rPr>
        <w:t>литература:</w:t>
      </w:r>
    </w:p>
    <w:p w:rsidR="00194FDA" w:rsidRPr="00857C0C" w:rsidRDefault="00194FDA" w:rsidP="00194FDA">
      <w:pPr>
        <w:jc w:val="center"/>
        <w:rPr>
          <w:b/>
        </w:rPr>
      </w:pPr>
    </w:p>
    <w:p w:rsidR="00410269" w:rsidRPr="00A32E9C" w:rsidRDefault="00410269" w:rsidP="00410269">
      <w:pPr>
        <w:pStyle w:val="a4"/>
        <w:numPr>
          <w:ilvl w:val="0"/>
          <w:numId w:val="4"/>
        </w:numPr>
        <w:autoSpaceDE w:val="0"/>
        <w:spacing w:line="100" w:lineRule="atLeast"/>
        <w:ind w:left="567"/>
      </w:pPr>
      <w:r w:rsidRPr="00064041">
        <w:rPr>
          <w:color w:val="001329"/>
        </w:rPr>
        <w:t xml:space="preserve">Социология духовной жизни: Учебное пособие / </w:t>
      </w:r>
      <w:proofErr w:type="spellStart"/>
      <w:r w:rsidRPr="00064041">
        <w:rPr>
          <w:color w:val="001329"/>
        </w:rPr>
        <w:t>Передня</w:t>
      </w:r>
      <w:proofErr w:type="spellEnd"/>
      <w:r w:rsidRPr="00064041">
        <w:rPr>
          <w:color w:val="001329"/>
        </w:rPr>
        <w:t xml:space="preserve"> Д.Г. - Москва </w:t>
      </w:r>
      <w:proofErr w:type="gramStart"/>
      <w:r w:rsidRPr="00064041">
        <w:rPr>
          <w:color w:val="001329"/>
        </w:rPr>
        <w:t>:Н</w:t>
      </w:r>
      <w:proofErr w:type="gramEnd"/>
      <w:r w:rsidRPr="00064041">
        <w:rPr>
          <w:color w:val="001329"/>
        </w:rPr>
        <w:t>ИЦ ИНФРА-М, 2017. - 188 с.: 60x90 1/16. - (Высшее образование) ISBN - Текст</w:t>
      </w:r>
      <w:proofErr w:type="gramStart"/>
      <w:r w:rsidRPr="00064041">
        <w:rPr>
          <w:color w:val="001329"/>
        </w:rPr>
        <w:t xml:space="preserve"> :</w:t>
      </w:r>
      <w:proofErr w:type="gramEnd"/>
      <w:r w:rsidRPr="00064041">
        <w:rPr>
          <w:color w:val="001329"/>
        </w:rPr>
        <w:t xml:space="preserve"> электронный. - URL: </w:t>
      </w:r>
      <w:hyperlink r:id="rId8" w:history="1">
        <w:r w:rsidRPr="00064041">
          <w:rPr>
            <w:rStyle w:val="a3"/>
          </w:rPr>
          <w:t>https://new.znanium.com/catalog/product/858482</w:t>
        </w:r>
      </w:hyperlink>
    </w:p>
    <w:p w:rsidR="00410269" w:rsidRPr="00A32E9C" w:rsidRDefault="00410269" w:rsidP="00410269">
      <w:pPr>
        <w:pStyle w:val="a4"/>
        <w:numPr>
          <w:ilvl w:val="0"/>
          <w:numId w:val="4"/>
        </w:numPr>
        <w:autoSpaceDE w:val="0"/>
        <w:spacing w:line="100" w:lineRule="atLeast"/>
        <w:ind w:left="567"/>
      </w:pPr>
      <w:proofErr w:type="spellStart"/>
      <w:r w:rsidRPr="00A32E9C">
        <w:rPr>
          <w:i/>
          <w:iCs/>
          <w:color w:val="000000"/>
          <w:shd w:val="clear" w:color="auto" w:fill="FFFFFF"/>
        </w:rPr>
        <w:t>Купцова</w:t>
      </w:r>
      <w:proofErr w:type="spellEnd"/>
      <w:r w:rsidRPr="00A32E9C">
        <w:rPr>
          <w:i/>
          <w:iCs/>
          <w:color w:val="000000"/>
          <w:shd w:val="clear" w:color="auto" w:fill="FFFFFF"/>
        </w:rPr>
        <w:t>, И. А. </w:t>
      </w:r>
      <w:r w:rsidRPr="00A32E9C">
        <w:rPr>
          <w:color w:val="000000"/>
          <w:shd w:val="clear" w:color="auto" w:fill="FFFFFF"/>
        </w:rPr>
        <w:t> Культура русской провинции. Вторая половина XIX - начало XXI века</w:t>
      </w:r>
      <w:proofErr w:type="gramStart"/>
      <w:r w:rsidRPr="00A32E9C">
        <w:rPr>
          <w:color w:val="000000"/>
          <w:shd w:val="clear" w:color="auto" w:fill="FFFFFF"/>
        </w:rPr>
        <w:t> :</w:t>
      </w:r>
      <w:proofErr w:type="gramEnd"/>
      <w:r w:rsidRPr="00A32E9C">
        <w:rPr>
          <w:color w:val="000000"/>
          <w:shd w:val="clear" w:color="auto" w:fill="FFFFFF"/>
        </w:rPr>
        <w:t xml:space="preserve"> учебник для вузов / И. А. </w:t>
      </w:r>
      <w:proofErr w:type="spellStart"/>
      <w:r w:rsidRPr="00A32E9C">
        <w:rPr>
          <w:color w:val="000000"/>
          <w:shd w:val="clear" w:color="auto" w:fill="FFFFFF"/>
        </w:rPr>
        <w:t>Купцова</w:t>
      </w:r>
      <w:proofErr w:type="spellEnd"/>
      <w:r w:rsidRPr="00A32E9C">
        <w:rPr>
          <w:color w:val="000000"/>
          <w:shd w:val="clear" w:color="auto" w:fill="FFFFFF"/>
        </w:rPr>
        <w:t xml:space="preserve">. — 2-е изд., </w:t>
      </w:r>
      <w:proofErr w:type="spellStart"/>
      <w:r w:rsidRPr="00A32E9C">
        <w:rPr>
          <w:color w:val="000000"/>
          <w:shd w:val="clear" w:color="auto" w:fill="FFFFFF"/>
        </w:rPr>
        <w:t>испр</w:t>
      </w:r>
      <w:proofErr w:type="spellEnd"/>
      <w:r w:rsidRPr="00A32E9C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A32E9C">
        <w:rPr>
          <w:color w:val="000000"/>
          <w:shd w:val="clear" w:color="auto" w:fill="FFFFFF"/>
        </w:rPr>
        <w:t>Юрайт</w:t>
      </w:r>
      <w:proofErr w:type="spellEnd"/>
      <w:r w:rsidRPr="00A32E9C">
        <w:rPr>
          <w:color w:val="000000"/>
          <w:shd w:val="clear" w:color="auto" w:fill="FFFFFF"/>
        </w:rPr>
        <w:t>, 2020. — 266 с. — (Высшее образование). — ISBN 978-5-534-08052-0. — Текст</w:t>
      </w:r>
      <w:proofErr w:type="gramStart"/>
      <w:r w:rsidRPr="00A32E9C">
        <w:rPr>
          <w:color w:val="000000"/>
          <w:shd w:val="clear" w:color="auto" w:fill="FFFFFF"/>
        </w:rPr>
        <w:t xml:space="preserve"> :</w:t>
      </w:r>
      <w:proofErr w:type="gramEnd"/>
      <w:r w:rsidRPr="00A32E9C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A32E9C">
        <w:rPr>
          <w:color w:val="000000"/>
          <w:shd w:val="clear" w:color="auto" w:fill="FFFFFF"/>
        </w:rPr>
        <w:t>Юрайт</w:t>
      </w:r>
      <w:proofErr w:type="spellEnd"/>
      <w:r w:rsidRPr="00A32E9C">
        <w:rPr>
          <w:color w:val="000000"/>
          <w:shd w:val="clear" w:color="auto" w:fill="FFFFFF"/>
        </w:rPr>
        <w:t xml:space="preserve"> [сайт]. — URL: </w:t>
      </w:r>
      <w:hyperlink r:id="rId9" w:tgtFrame="_blank" w:history="1">
        <w:r w:rsidRPr="00A32E9C">
          <w:rPr>
            <w:rStyle w:val="a3"/>
            <w:color w:val="486C97"/>
            <w:shd w:val="clear" w:color="auto" w:fill="FFFFFF"/>
          </w:rPr>
          <w:t>https://urait.ru/bcode/452917</w:t>
        </w:r>
      </w:hyperlink>
      <w:r w:rsidRPr="00A32E9C">
        <w:rPr>
          <w:color w:val="000000"/>
          <w:shd w:val="clear" w:color="auto" w:fill="FFFFFF"/>
        </w:rPr>
        <w:t> (дата обращения: 21.10.2020).</w:t>
      </w:r>
    </w:p>
    <w:p w:rsidR="00410269" w:rsidRPr="00410269" w:rsidRDefault="00410269" w:rsidP="00410269">
      <w:pPr>
        <w:pStyle w:val="Style10"/>
        <w:widowControl/>
        <w:ind w:firstLine="0"/>
        <w:jc w:val="center"/>
        <w:rPr>
          <w:rStyle w:val="FontStyle22"/>
          <w:rFonts w:eastAsiaTheme="majorEastAsia"/>
          <w:b/>
        </w:rPr>
      </w:pPr>
    </w:p>
    <w:p w:rsidR="00410269" w:rsidRDefault="00410269" w:rsidP="00410269">
      <w:pPr>
        <w:pStyle w:val="Style10"/>
        <w:widowControl/>
        <w:ind w:firstLine="0"/>
        <w:jc w:val="center"/>
        <w:rPr>
          <w:rStyle w:val="FontStyle22"/>
          <w:rFonts w:eastAsiaTheme="majorEastAsia"/>
          <w:b/>
        </w:rPr>
      </w:pPr>
      <w:r w:rsidRPr="00857C0C">
        <w:rPr>
          <w:rStyle w:val="FontStyle22"/>
          <w:rFonts w:eastAsiaTheme="majorEastAsia"/>
          <w:b/>
        </w:rPr>
        <w:t>б) Дополнительная литература:</w:t>
      </w:r>
    </w:p>
    <w:p w:rsidR="00410269" w:rsidRPr="00857C0C" w:rsidRDefault="00410269" w:rsidP="00410269">
      <w:pPr>
        <w:pStyle w:val="Style10"/>
        <w:widowControl/>
        <w:ind w:firstLine="0"/>
        <w:jc w:val="center"/>
        <w:rPr>
          <w:rStyle w:val="FontStyle22"/>
          <w:rFonts w:eastAsiaTheme="majorEastAsia"/>
          <w:b/>
        </w:rPr>
      </w:pPr>
    </w:p>
    <w:p w:rsidR="00410269" w:rsidRPr="00857C0C" w:rsidRDefault="00410269" w:rsidP="00410269">
      <w:pPr>
        <w:pStyle w:val="a6"/>
        <w:tabs>
          <w:tab w:val="left" w:pos="-180"/>
          <w:tab w:val="left" w:pos="-142"/>
        </w:tabs>
        <w:spacing w:line="100" w:lineRule="atLeast"/>
        <w:jc w:val="center"/>
        <w:rPr>
          <w:rStyle w:val="FontStyle21"/>
          <w:b/>
          <w:sz w:val="24"/>
          <w:szCs w:val="24"/>
        </w:rPr>
      </w:pPr>
    </w:p>
    <w:p w:rsidR="00410269" w:rsidRPr="00A32E9C" w:rsidRDefault="00410269" w:rsidP="00410269">
      <w:pPr>
        <w:widowControl/>
        <w:spacing w:after="200" w:line="276" w:lineRule="auto"/>
        <w:ind w:firstLine="0"/>
      </w:pPr>
      <w:r w:rsidRPr="00A32E9C">
        <w:rPr>
          <w:shd w:val="clear" w:color="auto" w:fill="FFFFFF"/>
        </w:rPr>
        <w:t xml:space="preserve">1. </w:t>
      </w:r>
      <w:r w:rsidRPr="00A32E9C">
        <w:rPr>
          <w:i/>
          <w:iCs/>
          <w:color w:val="000000"/>
          <w:shd w:val="clear" w:color="auto" w:fill="FFFFFF"/>
        </w:rPr>
        <w:t>Полетаева, Т. А. </w:t>
      </w:r>
      <w:r w:rsidRPr="00A32E9C">
        <w:rPr>
          <w:color w:val="000000"/>
          <w:shd w:val="clear" w:color="auto" w:fill="FFFFFF"/>
        </w:rPr>
        <w:t> Православная культура. История и традиции. В 2 ч. Часть 1</w:t>
      </w:r>
      <w:proofErr w:type="gramStart"/>
      <w:r w:rsidRPr="00A32E9C">
        <w:rPr>
          <w:color w:val="000000"/>
          <w:shd w:val="clear" w:color="auto" w:fill="FFFFFF"/>
        </w:rPr>
        <w:t> :</w:t>
      </w:r>
      <w:proofErr w:type="gramEnd"/>
      <w:r w:rsidRPr="00A32E9C">
        <w:rPr>
          <w:color w:val="000000"/>
          <w:shd w:val="clear" w:color="auto" w:fill="FFFFFF"/>
        </w:rPr>
        <w:t xml:space="preserve"> учебник для вузов / Т. А. Полетаева. — 3-е изд., </w:t>
      </w:r>
      <w:proofErr w:type="spellStart"/>
      <w:r w:rsidRPr="00A32E9C">
        <w:rPr>
          <w:color w:val="000000"/>
          <w:shd w:val="clear" w:color="auto" w:fill="FFFFFF"/>
        </w:rPr>
        <w:t>перераб</w:t>
      </w:r>
      <w:proofErr w:type="spellEnd"/>
      <w:r w:rsidRPr="00A32E9C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A32E9C">
        <w:rPr>
          <w:color w:val="000000"/>
          <w:shd w:val="clear" w:color="auto" w:fill="FFFFFF"/>
        </w:rPr>
        <w:t>Юрайт</w:t>
      </w:r>
      <w:proofErr w:type="spellEnd"/>
      <w:r w:rsidRPr="00A32E9C">
        <w:rPr>
          <w:color w:val="000000"/>
          <w:shd w:val="clear" w:color="auto" w:fill="FFFFFF"/>
        </w:rPr>
        <w:t xml:space="preserve">, </w:t>
      </w:r>
      <w:r w:rsidRPr="00A32E9C">
        <w:rPr>
          <w:color w:val="000000"/>
          <w:shd w:val="clear" w:color="auto" w:fill="FFFFFF"/>
        </w:rPr>
        <w:lastRenderedPageBreak/>
        <w:t>2020. — 290 с. — (Высшее образование). — ISBN 978-5-534-08885-4. — Текст</w:t>
      </w:r>
      <w:proofErr w:type="gramStart"/>
      <w:r w:rsidRPr="00A32E9C">
        <w:rPr>
          <w:color w:val="000000"/>
          <w:shd w:val="clear" w:color="auto" w:fill="FFFFFF"/>
        </w:rPr>
        <w:t xml:space="preserve"> :</w:t>
      </w:r>
      <w:proofErr w:type="gramEnd"/>
      <w:r w:rsidRPr="00A32E9C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A32E9C">
        <w:rPr>
          <w:color w:val="000000"/>
          <w:shd w:val="clear" w:color="auto" w:fill="FFFFFF"/>
        </w:rPr>
        <w:t>Юрайт</w:t>
      </w:r>
      <w:proofErr w:type="spellEnd"/>
      <w:r w:rsidRPr="00A32E9C">
        <w:rPr>
          <w:color w:val="000000"/>
          <w:shd w:val="clear" w:color="auto" w:fill="FFFFFF"/>
        </w:rPr>
        <w:t xml:space="preserve"> [сайт]. — URL: </w:t>
      </w:r>
      <w:hyperlink r:id="rId10" w:tgtFrame="_blank" w:history="1">
        <w:r w:rsidRPr="00A32E9C">
          <w:rPr>
            <w:rStyle w:val="a3"/>
            <w:color w:val="486C97"/>
            <w:shd w:val="clear" w:color="auto" w:fill="FFFFFF"/>
          </w:rPr>
          <w:t>https://urait.ru/bcode/449033</w:t>
        </w:r>
      </w:hyperlink>
      <w:r w:rsidRPr="00A32E9C">
        <w:rPr>
          <w:color w:val="000000"/>
          <w:shd w:val="clear" w:color="auto" w:fill="FFFFFF"/>
        </w:rPr>
        <w:t> (дата обращения: 21.10.2020).</w:t>
      </w:r>
    </w:p>
    <w:p w:rsidR="00194FDA" w:rsidRPr="00857C0C" w:rsidRDefault="00194FDA" w:rsidP="00194FDA">
      <w:pPr>
        <w:pStyle w:val="a6"/>
        <w:tabs>
          <w:tab w:val="left" w:pos="-180"/>
          <w:tab w:val="left" w:pos="-142"/>
        </w:tabs>
        <w:spacing w:line="100" w:lineRule="atLeast"/>
        <w:ind w:firstLine="0"/>
        <w:rPr>
          <w:shd w:val="clear" w:color="auto" w:fill="FFFFFF"/>
        </w:rPr>
      </w:pPr>
    </w:p>
    <w:p w:rsidR="00194FDA" w:rsidRPr="007A5854" w:rsidRDefault="00194FDA" w:rsidP="00194FDA">
      <w:pPr>
        <w:rPr>
          <w:b/>
          <w:bCs/>
        </w:rPr>
      </w:pPr>
      <w:r w:rsidRPr="007A5854">
        <w:rPr>
          <w:b/>
          <w:bCs/>
        </w:rPr>
        <w:t>в) Методические указания</w:t>
      </w:r>
      <w:r>
        <w:rPr>
          <w:b/>
          <w:bCs/>
        </w:rPr>
        <w:t>:</w:t>
      </w:r>
    </w:p>
    <w:p w:rsidR="00194FDA" w:rsidRDefault="00194FDA" w:rsidP="00194FDA">
      <w:pPr>
        <w:pStyle w:val="Style8"/>
        <w:widowControl/>
        <w:tabs>
          <w:tab w:val="left" w:pos="993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E45C62">
        <w:rPr>
          <w:color w:val="000000"/>
          <w:shd w:val="clear" w:color="auto" w:fill="FFFFFF"/>
        </w:rPr>
        <w:t xml:space="preserve">Методические указания для студентов по подготовке к учебной и научно-исследовательской работе. Сост. Е.В. Олейник, С.Н. </w:t>
      </w:r>
      <w:proofErr w:type="spellStart"/>
      <w:r w:rsidRPr="00E45C62">
        <w:rPr>
          <w:color w:val="000000"/>
          <w:shd w:val="clear" w:color="auto" w:fill="FFFFFF"/>
        </w:rPr>
        <w:t>Испулова</w:t>
      </w:r>
      <w:proofErr w:type="spellEnd"/>
      <w:r w:rsidRPr="00E45C62">
        <w:rPr>
          <w:color w:val="000000"/>
          <w:shd w:val="clear" w:color="auto" w:fill="FFFFFF"/>
        </w:rPr>
        <w:t xml:space="preserve">, С.А. </w:t>
      </w:r>
      <w:proofErr w:type="spellStart"/>
      <w:r w:rsidRPr="00E45C62">
        <w:rPr>
          <w:color w:val="000000"/>
          <w:shd w:val="clear" w:color="auto" w:fill="FFFFFF"/>
        </w:rPr>
        <w:t>Бурилкина</w:t>
      </w:r>
      <w:proofErr w:type="spellEnd"/>
      <w:r w:rsidRPr="00E45C62">
        <w:rPr>
          <w:color w:val="000000"/>
          <w:shd w:val="clear" w:color="auto" w:fill="FFFFFF"/>
        </w:rPr>
        <w:t xml:space="preserve">. Магнитогорск: Изд-во Магнитогорск. </w:t>
      </w:r>
      <w:proofErr w:type="spellStart"/>
      <w:r w:rsidRPr="00E45C62">
        <w:rPr>
          <w:color w:val="000000"/>
          <w:shd w:val="clear" w:color="auto" w:fill="FFFFFF"/>
        </w:rPr>
        <w:t>гос</w:t>
      </w:r>
      <w:proofErr w:type="spellEnd"/>
      <w:r w:rsidRPr="00E45C62">
        <w:rPr>
          <w:color w:val="000000"/>
          <w:shd w:val="clear" w:color="auto" w:fill="FFFFFF"/>
        </w:rPr>
        <w:t xml:space="preserve">. </w:t>
      </w:r>
      <w:proofErr w:type="spellStart"/>
      <w:r w:rsidRPr="00E45C62">
        <w:rPr>
          <w:color w:val="000000"/>
          <w:shd w:val="clear" w:color="auto" w:fill="FFFFFF"/>
        </w:rPr>
        <w:t>техн</w:t>
      </w:r>
      <w:proofErr w:type="gramStart"/>
      <w:r w:rsidRPr="00E45C62">
        <w:rPr>
          <w:color w:val="000000"/>
          <w:shd w:val="clear" w:color="auto" w:fill="FFFFFF"/>
        </w:rPr>
        <w:t>.у</w:t>
      </w:r>
      <w:proofErr w:type="gramEnd"/>
      <w:r w:rsidRPr="00E45C62">
        <w:rPr>
          <w:color w:val="000000"/>
          <w:shd w:val="clear" w:color="auto" w:fill="FFFFFF"/>
        </w:rPr>
        <w:t>н-та</w:t>
      </w:r>
      <w:proofErr w:type="spellEnd"/>
      <w:r w:rsidRPr="00E45C62">
        <w:rPr>
          <w:color w:val="000000"/>
          <w:shd w:val="clear" w:color="auto" w:fill="FFFFFF"/>
        </w:rPr>
        <w:t xml:space="preserve"> им. Носова, 2019. 46с.</w:t>
      </w:r>
    </w:p>
    <w:p w:rsidR="00194FDA" w:rsidRPr="004003FC" w:rsidRDefault="00194FDA" w:rsidP="00194FDA">
      <w:pPr>
        <w:pStyle w:val="Style8"/>
        <w:rPr>
          <w:rStyle w:val="FontStyle21"/>
          <w:b/>
          <w:sz w:val="24"/>
          <w:szCs w:val="24"/>
        </w:rPr>
      </w:pPr>
      <w:r w:rsidRPr="004003FC">
        <w:rPr>
          <w:rStyle w:val="FontStyle15"/>
          <w:b w:val="0"/>
          <w:spacing w:val="40"/>
          <w:sz w:val="24"/>
          <w:szCs w:val="24"/>
        </w:rPr>
        <w:t>г)</w:t>
      </w:r>
      <w:r w:rsidRPr="004003FC">
        <w:rPr>
          <w:rStyle w:val="FontStyle15"/>
          <w:b w:val="0"/>
          <w:sz w:val="24"/>
          <w:szCs w:val="24"/>
        </w:rPr>
        <w:t xml:space="preserve"> </w:t>
      </w:r>
      <w:r w:rsidRPr="004003FC">
        <w:rPr>
          <w:rStyle w:val="FontStyle21"/>
          <w:b/>
          <w:sz w:val="24"/>
          <w:szCs w:val="24"/>
        </w:rPr>
        <w:t xml:space="preserve">Программное обеспечение </w:t>
      </w:r>
      <w:r w:rsidRPr="004003FC">
        <w:rPr>
          <w:rStyle w:val="FontStyle15"/>
          <w:b w:val="0"/>
          <w:spacing w:val="40"/>
          <w:sz w:val="24"/>
          <w:szCs w:val="24"/>
        </w:rPr>
        <w:t>и</w:t>
      </w:r>
      <w:r w:rsidRPr="004003FC">
        <w:rPr>
          <w:rStyle w:val="FontStyle15"/>
          <w:b w:val="0"/>
          <w:sz w:val="24"/>
          <w:szCs w:val="24"/>
        </w:rPr>
        <w:t xml:space="preserve"> </w:t>
      </w:r>
      <w:r w:rsidRPr="004003FC">
        <w:rPr>
          <w:rStyle w:val="FontStyle21"/>
          <w:b/>
          <w:sz w:val="24"/>
          <w:szCs w:val="24"/>
        </w:rPr>
        <w:t xml:space="preserve">Интернет-ресурсы: </w:t>
      </w:r>
    </w:p>
    <w:p w:rsidR="00194FDA" w:rsidRPr="00CA771D" w:rsidRDefault="00194FDA" w:rsidP="00194FDA">
      <w:pPr>
        <w:ind w:firstLine="709"/>
      </w:pPr>
      <w:r w:rsidRPr="00CA771D">
        <w:t>Базы данных, информационно-справочные и поисковые системы</w:t>
      </w:r>
    </w:p>
    <w:p w:rsidR="00194FDA" w:rsidRPr="00755410" w:rsidRDefault="00194FDA" w:rsidP="00194FDA">
      <w:pPr>
        <w:pStyle w:val="Style10"/>
        <w:widowControl/>
        <w:numPr>
          <w:ilvl w:val="0"/>
          <w:numId w:val="9"/>
        </w:numPr>
        <w:ind w:left="567"/>
        <w:contextualSpacing/>
        <w:rPr>
          <w:bCs/>
        </w:rPr>
      </w:pPr>
      <w:r w:rsidRPr="00755410">
        <w:t>Национальная информационно-аналитическая система – Российский индекс научного цитирования (РИНЦ)</w:t>
      </w:r>
      <w:r w:rsidRPr="00755410">
        <w:rPr>
          <w:bCs/>
        </w:rPr>
        <w:t xml:space="preserve">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1" w:history="1">
        <w:r w:rsidRPr="00755410">
          <w:t>https://elibrary.ru/project_risc.asp</w:t>
        </w:r>
      </w:hyperlink>
      <w:r w:rsidRPr="00755410">
        <w:rPr>
          <w:bCs/>
        </w:rPr>
        <w:t>.</w:t>
      </w:r>
    </w:p>
    <w:p w:rsidR="00194FDA" w:rsidRPr="00755410" w:rsidRDefault="00194FDA" w:rsidP="00194FDA">
      <w:pPr>
        <w:pStyle w:val="Style10"/>
        <w:widowControl/>
        <w:numPr>
          <w:ilvl w:val="0"/>
          <w:numId w:val="9"/>
        </w:numPr>
        <w:ind w:left="567"/>
        <w:contextualSpacing/>
        <w:rPr>
          <w:bCs/>
        </w:rPr>
      </w:pPr>
      <w:r w:rsidRPr="00755410">
        <w:t xml:space="preserve">Поисковая система Академия </w:t>
      </w:r>
      <w:proofErr w:type="spellStart"/>
      <w:r w:rsidRPr="00755410">
        <w:t>Google</w:t>
      </w:r>
      <w:proofErr w:type="spellEnd"/>
      <w:r w:rsidRPr="00755410">
        <w:t xml:space="preserve"> (</w:t>
      </w:r>
      <w:proofErr w:type="spellStart"/>
      <w:r w:rsidRPr="00755410">
        <w:t>Google</w:t>
      </w:r>
      <w:proofErr w:type="spellEnd"/>
      <w:r w:rsidRPr="00755410">
        <w:t xml:space="preserve"> </w:t>
      </w:r>
      <w:proofErr w:type="spellStart"/>
      <w:r w:rsidRPr="00755410">
        <w:t>Scholar</w:t>
      </w:r>
      <w:proofErr w:type="spellEnd"/>
      <w:r w:rsidRPr="00755410">
        <w:t>)</w:t>
      </w:r>
      <w:r w:rsidRPr="00755410">
        <w:rPr>
          <w:bCs/>
        </w:rPr>
        <w:t xml:space="preserve">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2" w:history="1">
        <w:r w:rsidRPr="00755410">
          <w:t>https://scholar.google.ru/</w:t>
        </w:r>
      </w:hyperlink>
      <w:r w:rsidRPr="00755410">
        <w:rPr>
          <w:bCs/>
        </w:rPr>
        <w:t>.</w:t>
      </w:r>
    </w:p>
    <w:p w:rsidR="00194FDA" w:rsidRPr="00755410" w:rsidRDefault="00194FDA" w:rsidP="00194FDA">
      <w:pPr>
        <w:pStyle w:val="Style10"/>
        <w:widowControl/>
        <w:numPr>
          <w:ilvl w:val="0"/>
          <w:numId w:val="9"/>
        </w:numPr>
        <w:ind w:left="567"/>
        <w:contextualSpacing/>
        <w:rPr>
          <w:bCs/>
        </w:rPr>
      </w:pPr>
      <w:r w:rsidRPr="00755410">
        <w:rPr>
          <w:bCs/>
        </w:rPr>
        <w:t xml:space="preserve">Информационная система  - Единое окно доступа к информационным ресурсам.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3" w:history="1">
        <w:r w:rsidRPr="00755410">
          <w:t>http://window.edu.ru/</w:t>
        </w:r>
      </w:hyperlink>
      <w:r w:rsidRPr="00755410">
        <w:rPr>
          <w:bCs/>
        </w:rPr>
        <w:t>.</w:t>
      </w:r>
    </w:p>
    <w:p w:rsidR="00194FDA" w:rsidRDefault="00194FDA" w:rsidP="00194FDA">
      <w:pPr>
        <w:ind w:firstLine="709"/>
        <w:rPr>
          <w:spacing w:val="-4"/>
        </w:rPr>
      </w:pPr>
    </w:p>
    <w:p w:rsidR="00194FDA" w:rsidRDefault="00194FDA" w:rsidP="00194FDA">
      <w:pPr>
        <w:ind w:firstLine="709"/>
        <w:rPr>
          <w:spacing w:val="-4"/>
        </w:rPr>
      </w:pPr>
      <w:r w:rsidRPr="00CA771D">
        <w:rPr>
          <w:spacing w:val="-4"/>
        </w:rPr>
        <w:t xml:space="preserve">Программное обеспечение: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6"/>
      </w:tblGrid>
      <w:tr w:rsidR="00194FDA" w:rsidRPr="00ED7621" w:rsidTr="005B1B01">
        <w:trPr>
          <w:trHeight w:val="537"/>
        </w:trPr>
        <w:tc>
          <w:tcPr>
            <w:tcW w:w="2930" w:type="dxa"/>
            <w:vAlign w:val="center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 xml:space="preserve">Наименование </w:t>
            </w:r>
            <w:proofErr w:type="gramStart"/>
            <w:r w:rsidRPr="00ED7621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№ договора</w:t>
            </w:r>
          </w:p>
        </w:tc>
        <w:tc>
          <w:tcPr>
            <w:tcW w:w="2856" w:type="dxa"/>
            <w:vAlign w:val="center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Срок действия лицензии</w:t>
            </w:r>
          </w:p>
        </w:tc>
      </w:tr>
      <w:tr w:rsidR="00194FDA" w:rsidRPr="00ED7621" w:rsidTr="005B1B01">
        <w:tc>
          <w:tcPr>
            <w:tcW w:w="2930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 xml:space="preserve">MS </w:t>
            </w:r>
            <w:proofErr w:type="spellStart"/>
            <w:r w:rsidRPr="00ED7621">
              <w:t>Windows</w:t>
            </w:r>
            <w:proofErr w:type="spellEnd"/>
            <w:r w:rsidRPr="00ED7621">
              <w:t xml:space="preserve"> 7</w:t>
            </w:r>
          </w:p>
        </w:tc>
        <w:tc>
          <w:tcPr>
            <w:tcW w:w="2994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Д-1227 от 08.10.2018</w:t>
            </w:r>
          </w:p>
          <w:p w:rsidR="00194FDA" w:rsidRPr="00ED7621" w:rsidRDefault="00194FDA" w:rsidP="00234FB0">
            <w:pPr>
              <w:ind w:firstLine="0"/>
              <w:contextualSpacing/>
            </w:pPr>
            <w:r w:rsidRPr="00ED7621">
              <w:t>Д-757-17 от 27.06.2017 Д-593-16 от 20.05.2016</w:t>
            </w:r>
          </w:p>
        </w:tc>
        <w:tc>
          <w:tcPr>
            <w:tcW w:w="2856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11.10.2021</w:t>
            </w:r>
          </w:p>
          <w:p w:rsidR="00194FDA" w:rsidRPr="00ED7621" w:rsidRDefault="00194FDA" w:rsidP="00234FB0">
            <w:pPr>
              <w:ind w:firstLine="0"/>
              <w:contextualSpacing/>
            </w:pPr>
            <w:r w:rsidRPr="00ED7621">
              <w:t>27.07.2018</w:t>
            </w:r>
          </w:p>
          <w:p w:rsidR="00194FDA" w:rsidRPr="00ED7621" w:rsidRDefault="00194FDA" w:rsidP="00234FB0">
            <w:pPr>
              <w:ind w:firstLine="0"/>
              <w:contextualSpacing/>
            </w:pPr>
            <w:r w:rsidRPr="00ED7621">
              <w:t>20.05.2017</w:t>
            </w:r>
          </w:p>
        </w:tc>
      </w:tr>
      <w:tr w:rsidR="00194FDA" w:rsidRPr="00ED7621" w:rsidTr="005B1B01">
        <w:tc>
          <w:tcPr>
            <w:tcW w:w="2930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 xml:space="preserve">MS </w:t>
            </w:r>
            <w:proofErr w:type="spellStart"/>
            <w:r w:rsidRPr="00ED7621">
              <w:t>Office</w:t>
            </w:r>
            <w:proofErr w:type="spellEnd"/>
            <w:r w:rsidRPr="00ED7621">
              <w:t xml:space="preserve"> 2007</w:t>
            </w:r>
          </w:p>
        </w:tc>
        <w:tc>
          <w:tcPr>
            <w:tcW w:w="2994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№ 135 от 17.09.2007</w:t>
            </w:r>
          </w:p>
        </w:tc>
        <w:tc>
          <w:tcPr>
            <w:tcW w:w="2856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бессрочно</w:t>
            </w:r>
          </w:p>
        </w:tc>
      </w:tr>
      <w:tr w:rsidR="005B1B01" w:rsidRPr="00ED7621" w:rsidTr="005B1B01">
        <w:tc>
          <w:tcPr>
            <w:tcW w:w="2930" w:type="dxa"/>
          </w:tcPr>
          <w:p w:rsidR="005B1B01" w:rsidRDefault="005B1B01">
            <w:pPr>
              <w:ind w:firstLine="0"/>
            </w:pPr>
            <w:r>
              <w:t xml:space="preserve">FAR </w:t>
            </w:r>
            <w:proofErr w:type="spellStart"/>
            <w:r>
              <w:t>Manager</w:t>
            </w:r>
            <w:proofErr w:type="spellEnd"/>
          </w:p>
        </w:tc>
        <w:tc>
          <w:tcPr>
            <w:tcW w:w="2994" w:type="dxa"/>
          </w:tcPr>
          <w:p w:rsidR="005B1B01" w:rsidRDefault="005B1B01">
            <w:pPr>
              <w:ind w:firstLine="0"/>
            </w:pPr>
            <w:r>
              <w:t>бессрочно свободно распространяемое</w:t>
            </w:r>
          </w:p>
        </w:tc>
        <w:tc>
          <w:tcPr>
            <w:tcW w:w="2856" w:type="dxa"/>
          </w:tcPr>
          <w:p w:rsidR="005B1B01" w:rsidRDefault="005B1B01">
            <w:pPr>
              <w:ind w:firstLine="0"/>
            </w:pPr>
            <w:r>
              <w:t>бессрочно</w:t>
            </w:r>
          </w:p>
        </w:tc>
      </w:tr>
      <w:tr w:rsidR="00194FDA" w:rsidRPr="00ED7621" w:rsidTr="005B1B01">
        <w:tc>
          <w:tcPr>
            <w:tcW w:w="2930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7Zip</w:t>
            </w:r>
          </w:p>
        </w:tc>
        <w:tc>
          <w:tcPr>
            <w:tcW w:w="2994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свободно распространяемое</w:t>
            </w:r>
          </w:p>
        </w:tc>
        <w:tc>
          <w:tcPr>
            <w:tcW w:w="2856" w:type="dxa"/>
          </w:tcPr>
          <w:p w:rsidR="00194FDA" w:rsidRPr="00ED7621" w:rsidRDefault="00194FDA" w:rsidP="00234FB0">
            <w:pPr>
              <w:ind w:firstLine="0"/>
              <w:contextualSpacing/>
            </w:pPr>
            <w:r w:rsidRPr="00ED7621">
              <w:t>бессрочно</w:t>
            </w:r>
          </w:p>
        </w:tc>
      </w:tr>
    </w:tbl>
    <w:p w:rsidR="00194FDA" w:rsidRPr="007A5854" w:rsidRDefault="00194FDA" w:rsidP="00194FDA">
      <w:pPr>
        <w:rPr>
          <w:b/>
          <w:bCs/>
        </w:rPr>
      </w:pPr>
    </w:p>
    <w:p w:rsidR="00194FDA" w:rsidRPr="007A5854" w:rsidRDefault="00194FDA" w:rsidP="00194FDA">
      <w:r w:rsidRPr="007A5854">
        <w:rPr>
          <w:b/>
          <w:bCs/>
        </w:rPr>
        <w:t>г) Интернет-ресурсы</w:t>
      </w:r>
      <w:r>
        <w:rPr>
          <w:b/>
          <w:bCs/>
        </w:rPr>
        <w:t>:</w:t>
      </w:r>
    </w:p>
    <w:p w:rsidR="00194FDA" w:rsidRPr="005C2E54" w:rsidRDefault="00194FDA" w:rsidP="00194FDA">
      <w:pPr>
        <w:pStyle w:val="7"/>
        <w:numPr>
          <w:ilvl w:val="0"/>
          <w:numId w:val="8"/>
        </w:numPr>
        <w:tabs>
          <w:tab w:val="left" w:pos="426"/>
          <w:tab w:val="left" w:pos="851"/>
        </w:tabs>
        <w:spacing w:before="0" w:line="240" w:lineRule="auto"/>
        <w:jc w:val="left"/>
        <w:rPr>
          <w:sz w:val="24"/>
          <w:szCs w:val="24"/>
        </w:rPr>
      </w:pPr>
      <w:r w:rsidRPr="005C2E54">
        <w:rPr>
          <w:sz w:val="24"/>
          <w:szCs w:val="24"/>
        </w:rPr>
        <w:t>Фонд «Общественное мнение» (</w:t>
      </w:r>
      <w:hyperlink r:id="rId14" w:history="1">
        <w:r w:rsidRPr="005C2E54">
          <w:rPr>
            <w:rStyle w:val="a3"/>
            <w:sz w:val="24"/>
            <w:szCs w:val="24"/>
          </w:rPr>
          <w:t>www.fom.ru</w:t>
        </w:r>
      </w:hyperlink>
      <w:r w:rsidRPr="005C2E54">
        <w:rPr>
          <w:sz w:val="24"/>
          <w:szCs w:val="24"/>
        </w:rPr>
        <w:t>)</w:t>
      </w:r>
    </w:p>
    <w:p w:rsidR="00194FDA" w:rsidRPr="005C2E54" w:rsidRDefault="00194FDA" w:rsidP="00194FDA">
      <w:pPr>
        <w:pStyle w:val="7"/>
        <w:numPr>
          <w:ilvl w:val="0"/>
          <w:numId w:val="8"/>
        </w:numPr>
        <w:tabs>
          <w:tab w:val="left" w:pos="426"/>
          <w:tab w:val="left" w:pos="851"/>
        </w:tabs>
        <w:spacing w:before="0" w:line="240" w:lineRule="auto"/>
        <w:jc w:val="left"/>
        <w:rPr>
          <w:sz w:val="24"/>
          <w:szCs w:val="24"/>
        </w:rPr>
      </w:pPr>
      <w:r w:rsidRPr="005C2E54">
        <w:rPr>
          <w:sz w:val="24"/>
          <w:szCs w:val="24"/>
        </w:rPr>
        <w:t>«Левада-центр» (</w:t>
      </w:r>
      <w:hyperlink r:id="rId15" w:history="1">
        <w:r w:rsidRPr="005C2E54">
          <w:rPr>
            <w:rStyle w:val="a3"/>
            <w:sz w:val="24"/>
            <w:szCs w:val="24"/>
            <w:lang w:val="en-US"/>
          </w:rPr>
          <w:t>www</w:t>
        </w:r>
        <w:r w:rsidRPr="005C2E54">
          <w:rPr>
            <w:rStyle w:val="a3"/>
            <w:sz w:val="24"/>
            <w:szCs w:val="24"/>
          </w:rPr>
          <w:t>.</w:t>
        </w:r>
        <w:proofErr w:type="spellStart"/>
        <w:r w:rsidRPr="005C2E54">
          <w:rPr>
            <w:rStyle w:val="a3"/>
            <w:sz w:val="24"/>
            <w:szCs w:val="24"/>
            <w:lang w:val="en-US"/>
          </w:rPr>
          <w:t>levada</w:t>
        </w:r>
        <w:proofErr w:type="spellEnd"/>
        <w:r w:rsidRPr="005C2E54">
          <w:rPr>
            <w:rStyle w:val="a3"/>
            <w:sz w:val="24"/>
            <w:szCs w:val="24"/>
          </w:rPr>
          <w:t>.</w:t>
        </w:r>
        <w:proofErr w:type="spellStart"/>
        <w:r w:rsidRPr="005C2E5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5C2E54">
        <w:rPr>
          <w:sz w:val="24"/>
          <w:szCs w:val="24"/>
        </w:rPr>
        <w:t>)</w:t>
      </w:r>
    </w:p>
    <w:p w:rsidR="00194FDA" w:rsidRPr="005C2E54" w:rsidRDefault="00194FDA" w:rsidP="00194FDA">
      <w:pPr>
        <w:pStyle w:val="7"/>
        <w:numPr>
          <w:ilvl w:val="0"/>
          <w:numId w:val="8"/>
        </w:numPr>
        <w:tabs>
          <w:tab w:val="left" w:pos="426"/>
          <w:tab w:val="left" w:pos="851"/>
        </w:tabs>
        <w:spacing w:before="0" w:line="240" w:lineRule="auto"/>
        <w:jc w:val="left"/>
        <w:rPr>
          <w:sz w:val="24"/>
          <w:szCs w:val="24"/>
        </w:rPr>
      </w:pPr>
      <w:r w:rsidRPr="005C2E54">
        <w:rPr>
          <w:sz w:val="24"/>
          <w:szCs w:val="24"/>
        </w:rPr>
        <w:t>ВЦИОМ (Всероссийский центр изучения общественного мнения) (</w:t>
      </w:r>
      <w:hyperlink r:id="rId16" w:history="1">
        <w:r w:rsidRPr="005C2E54">
          <w:rPr>
            <w:rStyle w:val="a3"/>
            <w:sz w:val="24"/>
            <w:szCs w:val="24"/>
          </w:rPr>
          <w:t>www.wciom.ru</w:t>
        </w:r>
      </w:hyperlink>
      <w:r w:rsidRPr="005C2E54">
        <w:rPr>
          <w:sz w:val="24"/>
          <w:szCs w:val="24"/>
        </w:rPr>
        <w:t>)</w:t>
      </w:r>
    </w:p>
    <w:p w:rsidR="00194FDA" w:rsidRPr="005C2E54" w:rsidRDefault="00194FDA" w:rsidP="00194FDA">
      <w:pPr>
        <w:widowControl/>
        <w:numPr>
          <w:ilvl w:val="0"/>
          <w:numId w:val="8"/>
        </w:numPr>
        <w:tabs>
          <w:tab w:val="left" w:pos="426"/>
          <w:tab w:val="left" w:pos="851"/>
        </w:tabs>
        <w:suppressAutoHyphens/>
        <w:autoSpaceDE/>
        <w:autoSpaceDN/>
        <w:adjustRightInd/>
        <w:jc w:val="left"/>
      </w:pPr>
      <w:r w:rsidRPr="005C2E54">
        <w:t xml:space="preserve">Компания «Башкирова и партнеры» – </w:t>
      </w:r>
      <w:hyperlink r:id="rId17" w:history="1">
        <w:r w:rsidRPr="005C2E54">
          <w:rPr>
            <w:rStyle w:val="a3"/>
          </w:rPr>
          <w:t>http://www.bashkirova-partners.ru/</w:t>
        </w:r>
      </w:hyperlink>
      <w:r w:rsidRPr="005C2E54">
        <w:t xml:space="preserve"> </w:t>
      </w:r>
    </w:p>
    <w:p w:rsidR="00194FDA" w:rsidRPr="005C2E54" w:rsidRDefault="00194FDA" w:rsidP="00194FDA">
      <w:pPr>
        <w:pStyle w:val="7"/>
        <w:numPr>
          <w:ilvl w:val="0"/>
          <w:numId w:val="8"/>
        </w:numPr>
        <w:tabs>
          <w:tab w:val="left" w:pos="426"/>
          <w:tab w:val="left" w:pos="851"/>
        </w:tabs>
        <w:spacing w:before="0" w:line="240" w:lineRule="auto"/>
        <w:jc w:val="left"/>
        <w:rPr>
          <w:sz w:val="24"/>
          <w:szCs w:val="24"/>
        </w:rPr>
      </w:pPr>
      <w:r w:rsidRPr="005C2E54">
        <w:rPr>
          <w:sz w:val="24"/>
          <w:szCs w:val="24"/>
        </w:rPr>
        <w:t>Центр независимых социологических исследований (</w:t>
      </w:r>
      <w:hyperlink r:id="rId18" w:history="1">
        <w:r w:rsidRPr="005C2E54">
          <w:rPr>
            <w:rStyle w:val="a3"/>
            <w:sz w:val="24"/>
            <w:szCs w:val="24"/>
          </w:rPr>
          <w:t>http://www.indepsocres.spb.ru</w:t>
        </w:r>
      </w:hyperlink>
      <w:r w:rsidRPr="005C2E54">
        <w:rPr>
          <w:sz w:val="24"/>
          <w:szCs w:val="24"/>
        </w:rPr>
        <w:t>)</w:t>
      </w:r>
    </w:p>
    <w:p w:rsidR="00194FDA" w:rsidRPr="00B00D0E" w:rsidRDefault="00653BE1" w:rsidP="00194FDA">
      <w:pPr>
        <w:pStyle w:val="a4"/>
        <w:widowControl/>
        <w:numPr>
          <w:ilvl w:val="0"/>
          <w:numId w:val="8"/>
        </w:numPr>
        <w:tabs>
          <w:tab w:val="left" w:pos="851"/>
        </w:tabs>
        <w:spacing w:line="276" w:lineRule="auto"/>
        <w:jc w:val="left"/>
      </w:pPr>
      <w:hyperlink r:id="rId19" w:history="1">
        <w:r w:rsidR="00194FDA" w:rsidRPr="00B00D0E">
          <w:rPr>
            <w:rStyle w:val="a3"/>
          </w:rPr>
          <w:t>http://www.elibrary.ru</w:t>
        </w:r>
      </w:hyperlink>
      <w:r w:rsidR="00194FDA">
        <w:t xml:space="preserve"> </w:t>
      </w:r>
      <w:r w:rsidR="00194FDA" w:rsidRPr="00B00D0E">
        <w:t>- Научная электронная библиотека</w:t>
      </w:r>
    </w:p>
    <w:p w:rsidR="00194FDA" w:rsidRPr="00B00D0E" w:rsidRDefault="00653BE1" w:rsidP="00194FDA">
      <w:pPr>
        <w:pStyle w:val="a4"/>
        <w:widowControl/>
        <w:numPr>
          <w:ilvl w:val="0"/>
          <w:numId w:val="8"/>
        </w:numPr>
        <w:tabs>
          <w:tab w:val="left" w:pos="851"/>
        </w:tabs>
        <w:spacing w:line="276" w:lineRule="auto"/>
        <w:jc w:val="left"/>
      </w:pPr>
      <w:hyperlink r:id="rId20" w:history="1">
        <w:r w:rsidR="00194FDA" w:rsidRPr="007A5854">
          <w:rPr>
            <w:rStyle w:val="a3"/>
          </w:rPr>
          <w:t>http</w:t>
        </w:r>
        <w:r w:rsidR="00194FDA" w:rsidRPr="00B00D0E">
          <w:rPr>
            <w:rStyle w:val="a3"/>
          </w:rPr>
          <w:t>://</w:t>
        </w:r>
        <w:r w:rsidR="00194FDA" w:rsidRPr="007A5854">
          <w:rPr>
            <w:rStyle w:val="a3"/>
          </w:rPr>
          <w:t>www</w:t>
        </w:r>
        <w:r w:rsidR="00194FDA" w:rsidRPr="00B00D0E">
          <w:rPr>
            <w:rStyle w:val="a3"/>
          </w:rPr>
          <w:t>.</w:t>
        </w:r>
        <w:r w:rsidR="00194FDA" w:rsidRPr="007A5854">
          <w:rPr>
            <w:rStyle w:val="a3"/>
          </w:rPr>
          <w:t>rusnel</w:t>
        </w:r>
        <w:r w:rsidR="00194FDA" w:rsidRPr="00B00D0E">
          <w:rPr>
            <w:rStyle w:val="a3"/>
          </w:rPr>
          <w:t>.</w:t>
        </w:r>
        <w:r w:rsidR="00194FDA" w:rsidRPr="007A5854">
          <w:rPr>
            <w:rStyle w:val="a3"/>
          </w:rPr>
          <w:t>ru</w:t>
        </w:r>
      </w:hyperlink>
      <w:r w:rsidR="00194FDA" w:rsidRPr="00B00D0E">
        <w:t xml:space="preserve"> - Национальная электронная библиотека РГБ</w:t>
      </w:r>
    </w:p>
    <w:p w:rsidR="00194FDA" w:rsidRPr="00B00D0E" w:rsidRDefault="00653BE1" w:rsidP="00194FDA">
      <w:pPr>
        <w:widowControl/>
        <w:numPr>
          <w:ilvl w:val="0"/>
          <w:numId w:val="8"/>
        </w:numPr>
        <w:tabs>
          <w:tab w:val="left" w:pos="284"/>
          <w:tab w:val="left" w:pos="851"/>
        </w:tabs>
        <w:suppressAutoHyphens/>
        <w:autoSpaceDE/>
        <w:autoSpaceDN/>
        <w:adjustRightInd/>
      </w:pPr>
      <w:hyperlink r:id="rId21" w:history="1">
        <w:r w:rsidR="00194FDA" w:rsidRPr="007A5854">
          <w:rPr>
            <w:rStyle w:val="a3"/>
            <w:szCs w:val="30"/>
          </w:rPr>
          <w:t>http://www.isras.rssi.ru</w:t>
        </w:r>
      </w:hyperlink>
      <w:r w:rsidR="00194FDA" w:rsidRPr="007A5854">
        <w:rPr>
          <w:szCs w:val="30"/>
        </w:rPr>
        <w:t>/R_Socls.htm – сайт журнала «Социологические исследования».</w:t>
      </w:r>
    </w:p>
    <w:p w:rsidR="00194FDA" w:rsidRPr="005C2E54" w:rsidRDefault="00194FDA" w:rsidP="00194FDA">
      <w:pPr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</w:pPr>
      <w:r w:rsidRPr="005C2E54">
        <w:t xml:space="preserve">Научно-образовательный социологический ресурс – </w:t>
      </w:r>
      <w:hyperlink r:id="rId22" w:history="1">
        <w:r w:rsidRPr="005C2E54">
          <w:rPr>
            <w:rStyle w:val="a3"/>
          </w:rPr>
          <w:t>http://www.sociology.net.ru/</w:t>
        </w:r>
      </w:hyperlink>
      <w:r w:rsidRPr="005C2E54">
        <w:t xml:space="preserve"> </w:t>
      </w:r>
    </w:p>
    <w:p w:rsidR="00194FDA" w:rsidRPr="005C2E54" w:rsidRDefault="00194FDA" w:rsidP="00194FDA">
      <w:pPr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</w:pPr>
      <w:r w:rsidRPr="005C2E54">
        <w:rPr>
          <w:bCs/>
        </w:rPr>
        <w:t>Студенческий социологический сайт</w:t>
      </w:r>
      <w:r w:rsidRPr="005C2E54">
        <w:t xml:space="preserve"> – </w:t>
      </w:r>
      <w:hyperlink r:id="rId23" w:history="1">
        <w:r w:rsidRPr="005C2E54">
          <w:rPr>
            <w:rStyle w:val="a3"/>
          </w:rPr>
          <w:t>http://socioline.ru/</w:t>
        </w:r>
      </w:hyperlink>
      <w:r w:rsidRPr="005C2E54">
        <w:rPr>
          <w:bCs/>
        </w:rPr>
        <w:t xml:space="preserve"> </w:t>
      </w:r>
      <w:r w:rsidRPr="005C2E54">
        <w:t xml:space="preserve"> </w:t>
      </w:r>
    </w:p>
    <w:p w:rsidR="00194FDA" w:rsidRPr="005C2E54" w:rsidRDefault="00653BE1" w:rsidP="00194FDA">
      <w:pPr>
        <w:widowControl/>
        <w:numPr>
          <w:ilvl w:val="0"/>
          <w:numId w:val="8"/>
        </w:numPr>
        <w:tabs>
          <w:tab w:val="left" w:pos="426"/>
          <w:tab w:val="left" w:pos="851"/>
        </w:tabs>
        <w:suppressAutoHyphens/>
        <w:autoSpaceDE/>
        <w:autoSpaceDN/>
        <w:adjustRightInd/>
      </w:pPr>
      <w:hyperlink r:id="rId24" w:history="1">
        <w:r w:rsidR="00194FDA" w:rsidRPr="00B00D0E">
          <w:rPr>
            <w:rStyle w:val="a3"/>
          </w:rPr>
          <w:t>Система организации фактографической информации по социологической тематике</w:t>
        </w:r>
        <w:r w:rsidR="00194FDA" w:rsidRPr="005C2E54">
          <w:rPr>
            <w:rStyle w:val="a3"/>
          </w:rPr>
          <w:t xml:space="preserve"> </w:t>
        </w:r>
      </w:hyperlink>
      <w:r w:rsidR="00194FDA" w:rsidRPr="005C2E54">
        <w:t xml:space="preserve">– </w:t>
      </w:r>
      <w:hyperlink r:id="rId25" w:history="1">
        <w:r w:rsidR="00194FDA" w:rsidRPr="005C2E54">
          <w:rPr>
            <w:rStyle w:val="a3"/>
          </w:rPr>
          <w:t>http://sophist.hse.ru/</w:t>
        </w:r>
      </w:hyperlink>
      <w:r w:rsidR="00194FDA" w:rsidRPr="005C2E54">
        <w:t xml:space="preserve"> </w:t>
      </w:r>
    </w:p>
    <w:p w:rsidR="00194FDA" w:rsidRPr="005C2E54" w:rsidRDefault="00194FDA" w:rsidP="00194FDA">
      <w:pPr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</w:pPr>
      <w:r w:rsidRPr="005C2E54">
        <w:rPr>
          <w:bCs/>
          <w:iCs/>
        </w:rPr>
        <w:t xml:space="preserve">Электронная библиотека социологического факультета МГУ им. М.В. Ломоносова </w:t>
      </w:r>
      <w:r w:rsidRPr="005C2E54">
        <w:t xml:space="preserve">– </w:t>
      </w:r>
      <w:hyperlink r:id="rId26" w:history="1">
        <w:r w:rsidRPr="005C2E54">
          <w:rPr>
            <w:rStyle w:val="a3"/>
          </w:rPr>
          <w:t>http://lib.socio.msu.ru/l/library</w:t>
        </w:r>
      </w:hyperlink>
    </w:p>
    <w:p w:rsidR="00194FDA" w:rsidRDefault="00194FDA" w:rsidP="00194FDA">
      <w:pPr>
        <w:pStyle w:val="1"/>
        <w:spacing w:before="0" w:after="0"/>
        <w:rPr>
          <w:rStyle w:val="FontStyle14"/>
          <w:b/>
          <w:szCs w:val="24"/>
        </w:rPr>
      </w:pPr>
    </w:p>
    <w:p w:rsidR="00194FDA" w:rsidRPr="00B00D0E" w:rsidRDefault="00194FDA" w:rsidP="00194F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194FDA" w:rsidRPr="00ED7621" w:rsidTr="00234FB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</w:rPr>
            </w:pPr>
            <w:r w:rsidRPr="00ED7621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ED7621">
              <w:rPr>
                <w:rFonts w:eastAsia="Calibri"/>
                <w:color w:val="000000"/>
              </w:rPr>
              <w:t xml:space="preserve">Доска, </w:t>
            </w:r>
            <w:proofErr w:type="spellStart"/>
            <w:r w:rsidRPr="00ED7621">
              <w:rPr>
                <w:rFonts w:eastAsia="Calibri"/>
                <w:color w:val="000000"/>
              </w:rPr>
              <w:t>мультимедийные</w:t>
            </w:r>
            <w:proofErr w:type="spellEnd"/>
            <w:r w:rsidRPr="00ED7621">
              <w:rPr>
                <w:rFonts w:eastAsia="Calibri"/>
                <w:color w:val="000000"/>
              </w:rPr>
              <w:t xml:space="preserve"> средства хранения, передачи  и представления информации.</w:t>
            </w:r>
          </w:p>
        </w:tc>
      </w:tr>
      <w:tr w:rsidR="00194FDA" w:rsidRPr="00ED7621" w:rsidTr="00234FB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</w:rPr>
            </w:pPr>
            <w:r w:rsidRPr="00ED7621">
              <w:rPr>
                <w:rFonts w:eastAsia="Calibri"/>
              </w:rPr>
              <w:t xml:space="preserve">Учебные аудитории для проведения практических занятий, групповых и </w:t>
            </w:r>
            <w:r w:rsidRPr="00ED7621">
              <w:rPr>
                <w:rFonts w:eastAsia="Calibri"/>
              </w:rPr>
              <w:lastRenderedPageBreak/>
              <w:t>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ED7621">
              <w:rPr>
                <w:rFonts w:eastAsia="Calibri"/>
                <w:color w:val="000000"/>
              </w:rPr>
              <w:lastRenderedPageBreak/>
              <w:t xml:space="preserve">Доска, </w:t>
            </w:r>
            <w:proofErr w:type="spellStart"/>
            <w:r w:rsidRPr="00ED7621">
              <w:rPr>
                <w:rFonts w:eastAsia="Calibri"/>
                <w:color w:val="000000"/>
              </w:rPr>
              <w:t>мультимедийный</w:t>
            </w:r>
            <w:proofErr w:type="spellEnd"/>
            <w:r w:rsidRPr="00ED7621">
              <w:rPr>
                <w:rFonts w:eastAsia="Calibri"/>
                <w:color w:val="000000"/>
              </w:rPr>
              <w:t xml:space="preserve"> проектор, экран</w:t>
            </w:r>
          </w:p>
        </w:tc>
      </w:tr>
      <w:tr w:rsidR="00194FDA" w:rsidRPr="00ED7621" w:rsidTr="00234FB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  <w:highlight w:val="lightGray"/>
              </w:rPr>
            </w:pPr>
            <w:r w:rsidRPr="00ED7621">
              <w:rPr>
                <w:rFonts w:eastAsia="Calibri"/>
              </w:rPr>
              <w:lastRenderedPageBreak/>
              <w:t xml:space="preserve">Учебные аудитории, помещения для самостоятельной работы </w:t>
            </w:r>
            <w:proofErr w:type="gramStart"/>
            <w:r w:rsidRPr="00ED7621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ED7621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ED7621">
              <w:rPr>
                <w:rFonts w:eastAsia="Calibri"/>
                <w:color w:val="000000"/>
              </w:rPr>
              <w:t>Office</w:t>
            </w:r>
            <w:proofErr w:type="spellEnd"/>
            <w:r w:rsidRPr="00ED7621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94FDA" w:rsidRPr="00ED7621" w:rsidTr="00234FB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</w:rPr>
            </w:pPr>
            <w:r w:rsidRPr="00ED7621">
              <w:rPr>
                <w:rFonts w:eastAsia="Calibri"/>
              </w:rPr>
              <w:t xml:space="preserve">Помещения для самостоятельной работы </w:t>
            </w:r>
            <w:proofErr w:type="gramStart"/>
            <w:r w:rsidRPr="00ED7621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ED7621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ED7621">
              <w:rPr>
                <w:rFonts w:eastAsia="Calibri"/>
                <w:color w:val="000000"/>
              </w:rPr>
              <w:t>Office</w:t>
            </w:r>
            <w:proofErr w:type="spellEnd"/>
            <w:r w:rsidRPr="00ED7621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94FDA" w:rsidRPr="00ED7621" w:rsidTr="00234FB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</w:rPr>
            </w:pPr>
            <w:r w:rsidRPr="00ED7621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DA" w:rsidRPr="00ED7621" w:rsidRDefault="00194FDA" w:rsidP="00234FB0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ED7621">
              <w:rPr>
                <w:rFonts w:eastAsia="Calibri"/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05B34" w:rsidRPr="0048223A" w:rsidRDefault="00C05B34" w:rsidP="00C05B34"/>
    <w:p w:rsidR="00C05B34" w:rsidRPr="0048223A" w:rsidRDefault="00C05B34" w:rsidP="00194FDA">
      <w:r w:rsidRPr="0048223A">
        <w:rPr>
          <w:rStyle w:val="FontStyle15"/>
          <w:i/>
        </w:rPr>
        <w:br w:type="page"/>
      </w:r>
    </w:p>
    <w:p w:rsidR="00E0534C" w:rsidRDefault="00E0534C" w:rsidP="00C05B34">
      <w:pPr>
        <w:tabs>
          <w:tab w:val="left" w:pos="851"/>
          <w:tab w:val="left" w:pos="1134"/>
        </w:tabs>
        <w:ind w:firstLine="0"/>
      </w:pPr>
    </w:p>
    <w:sectPr w:rsidR="00E0534C" w:rsidSect="004B32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C33"/>
    <w:multiLevelType w:val="hybridMultilevel"/>
    <w:tmpl w:val="BC12A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0BA8"/>
    <w:multiLevelType w:val="hybridMultilevel"/>
    <w:tmpl w:val="AA506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D13F0"/>
    <w:multiLevelType w:val="singleLevel"/>
    <w:tmpl w:val="72B62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4F29C4"/>
    <w:multiLevelType w:val="hybridMultilevel"/>
    <w:tmpl w:val="21A29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85DA5"/>
    <w:multiLevelType w:val="hybridMultilevel"/>
    <w:tmpl w:val="980A42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EA0CCE"/>
    <w:multiLevelType w:val="hybridMultilevel"/>
    <w:tmpl w:val="D25C9780"/>
    <w:lvl w:ilvl="0" w:tplc="041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D84097"/>
    <w:multiLevelType w:val="hybridMultilevel"/>
    <w:tmpl w:val="56964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C1C31DB"/>
    <w:multiLevelType w:val="hybridMultilevel"/>
    <w:tmpl w:val="C0CCD04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523B"/>
    <w:rsid w:val="00194FDA"/>
    <w:rsid w:val="002C7F8B"/>
    <w:rsid w:val="00383203"/>
    <w:rsid w:val="0039492F"/>
    <w:rsid w:val="003D300E"/>
    <w:rsid w:val="00410269"/>
    <w:rsid w:val="005B1B01"/>
    <w:rsid w:val="00653BE1"/>
    <w:rsid w:val="006E4462"/>
    <w:rsid w:val="00857C0C"/>
    <w:rsid w:val="00885B62"/>
    <w:rsid w:val="008C14E7"/>
    <w:rsid w:val="0099383B"/>
    <w:rsid w:val="00A5523B"/>
    <w:rsid w:val="00A701D2"/>
    <w:rsid w:val="00B01B8C"/>
    <w:rsid w:val="00C05B34"/>
    <w:rsid w:val="00D3442A"/>
    <w:rsid w:val="00E0534C"/>
    <w:rsid w:val="00FA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3B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523B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23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16">
    <w:name w:val="Font Style16"/>
    <w:rsid w:val="00A5523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rsid w:val="00A5523B"/>
    <w:rPr>
      <w:rFonts w:ascii="Times New Roman" w:hAnsi="Times New Roman" w:cs="Times New Roman"/>
      <w:sz w:val="12"/>
      <w:szCs w:val="12"/>
    </w:rPr>
  </w:style>
  <w:style w:type="paragraph" w:customStyle="1" w:styleId="Default">
    <w:name w:val="Default"/>
    <w:rsid w:val="00A552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8">
    <w:name w:val="Font Style18"/>
    <w:rsid w:val="00A5523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uiPriority w:val="99"/>
    <w:rsid w:val="00A5523B"/>
  </w:style>
  <w:style w:type="character" w:customStyle="1" w:styleId="FontStyle25">
    <w:name w:val="Font Style25"/>
    <w:rsid w:val="00A5523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A5523B"/>
  </w:style>
  <w:style w:type="paragraph" w:customStyle="1" w:styleId="Style13">
    <w:name w:val="Style13"/>
    <w:basedOn w:val="a"/>
    <w:rsid w:val="00A5523B"/>
  </w:style>
  <w:style w:type="paragraph" w:customStyle="1" w:styleId="Style14">
    <w:name w:val="Style14"/>
    <w:basedOn w:val="a"/>
    <w:rsid w:val="00A5523B"/>
  </w:style>
  <w:style w:type="character" w:customStyle="1" w:styleId="FontStyle31">
    <w:name w:val="Font Style31"/>
    <w:rsid w:val="00A5523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5523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5523B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rsid w:val="00A5523B"/>
  </w:style>
  <w:style w:type="character" w:styleId="a3">
    <w:name w:val="Hyperlink"/>
    <w:rsid w:val="00C05B34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C05B34"/>
    <w:pPr>
      <w:autoSpaceDE/>
      <w:autoSpaceDN/>
      <w:adjustRightInd/>
      <w:spacing w:line="264" w:lineRule="auto"/>
      <w:ind w:left="720"/>
      <w:contextualSpacing/>
    </w:pPr>
  </w:style>
  <w:style w:type="paragraph" w:styleId="a6">
    <w:name w:val="Body Text Indent"/>
    <w:basedOn w:val="a"/>
    <w:link w:val="a7"/>
    <w:rsid w:val="00C05B34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C05B3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locked/>
    <w:rsid w:val="00C0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05B3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C05B3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C05B3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C05B34"/>
  </w:style>
  <w:style w:type="character" w:customStyle="1" w:styleId="esummarylist1">
    <w:name w:val="esummarylist1"/>
    <w:basedOn w:val="a0"/>
    <w:rsid w:val="00C05B34"/>
    <w:rPr>
      <w:color w:val="444444"/>
      <w:sz w:val="20"/>
      <w:szCs w:val="20"/>
    </w:rPr>
  </w:style>
  <w:style w:type="paragraph" w:customStyle="1" w:styleId="a8">
    <w:name w:val="Основной текст документа"/>
    <w:basedOn w:val="a"/>
    <w:rsid w:val="00C05B34"/>
    <w:pPr>
      <w:widowControl/>
      <w:autoSpaceDE/>
      <w:autoSpaceDN/>
      <w:adjustRightInd/>
      <w:ind w:firstLine="0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D3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7">
    <w:name w:val="Обычный7"/>
    <w:rsid w:val="00194FDA"/>
    <w:pPr>
      <w:widowControl w:val="0"/>
      <w:snapToGrid w:val="0"/>
      <w:spacing w:before="360" w:line="439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858482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indepsocres.spb.ru" TargetMode="External"/><Relationship Id="rId26" Type="http://schemas.openxmlformats.org/officeDocument/2006/relationships/hyperlink" Target="http://lib.socio.msu.ru/l/libr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sras.rssi.r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scholar.google.ru/" TargetMode="External"/><Relationship Id="rId17" Type="http://schemas.openxmlformats.org/officeDocument/2006/relationships/hyperlink" Target="http://www.bashkirova-partners.ru/" TargetMode="External"/><Relationship Id="rId25" Type="http://schemas.openxmlformats.org/officeDocument/2006/relationships/hyperlink" Target="http://sophist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ciom.ru" TargetMode="External"/><Relationship Id="rId20" Type="http://schemas.openxmlformats.org/officeDocument/2006/relationships/hyperlink" Target="http://www.rusne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library.ru/project_risc.asp" TargetMode="External"/><Relationship Id="rId24" Type="http://schemas.openxmlformats.org/officeDocument/2006/relationships/hyperlink" Target="http://sofist.socpol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evada.ru" TargetMode="External"/><Relationship Id="rId23" Type="http://schemas.openxmlformats.org/officeDocument/2006/relationships/hyperlink" Target="http://socioline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449033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2917" TargetMode="External"/><Relationship Id="rId14" Type="http://schemas.openxmlformats.org/officeDocument/2006/relationships/hyperlink" Target="http://www.fom.ru" TargetMode="External"/><Relationship Id="rId22" Type="http://schemas.openxmlformats.org/officeDocument/2006/relationships/hyperlink" Target="http://www.sociology.ne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5399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2018-11-06T15:30:00Z</dcterms:created>
  <dcterms:modified xsi:type="dcterms:W3CDTF">2020-10-21T15:21:00Z</dcterms:modified>
</cp:coreProperties>
</file>