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6B" w:rsidRDefault="00390A05">
      <w:r w:rsidRPr="00390A05"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95pt;height:631.15pt" o:ole="">
            <v:imagedata r:id="rId6" o:title=""/>
          </v:shape>
          <o:OLEObject Type="Embed" ProgID="AcroExch.Document.DC" ShapeID="_x0000_i1025" DrawAspect="Content" ObjectID="_1665739494" r:id="rId7"/>
        </w:object>
      </w:r>
    </w:p>
    <w:p w:rsidR="00827FD6" w:rsidRDefault="00827FD6"/>
    <w:p w:rsidR="00827FD6" w:rsidRDefault="00827FD6"/>
    <w:p w:rsidR="00827FD6" w:rsidRDefault="00827FD6"/>
    <w:p w:rsidR="00827FD6" w:rsidRDefault="00827FD6"/>
    <w:p w:rsidR="00827FD6" w:rsidRDefault="00C21D04">
      <w:r w:rsidRPr="00C21D04">
        <w:object w:dxaOrig="8926" w:dyaOrig="12631">
          <v:shape id="_x0000_i1026" type="#_x0000_t75" style="width:446.95pt;height:631.15pt" o:ole="">
            <v:imagedata r:id="rId8" o:title=""/>
          </v:shape>
          <o:OLEObject Type="Embed" ProgID="AcroExch.Document.DC" ShapeID="_x0000_i1026" DrawAspect="Content" ObjectID="_1665739495" r:id="rId9"/>
        </w:object>
      </w:r>
    </w:p>
    <w:p w:rsidR="00827FD6" w:rsidRDefault="00827FD6"/>
    <w:p w:rsidR="00827FD6" w:rsidRDefault="00827FD6"/>
    <w:p w:rsidR="00CE33D3" w:rsidRDefault="00F76AC1" w:rsidP="00827FD6">
      <w:pPr>
        <w:jc w:val="center"/>
        <w:rPr>
          <w:rFonts w:ascii="Times New Roman" w:hAnsi="Times New Roman" w:cs="Times New Roman"/>
          <w:b/>
          <w:bCs/>
        </w:rPr>
      </w:pPr>
      <w:r w:rsidRPr="00F76AC1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5939790" cy="8152528"/>
            <wp:effectExtent l="19050" t="0" r="3810" b="0"/>
            <wp:docPr id="4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FD6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CE33D3" w:rsidRDefault="00CE33D3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CE33D3" w:rsidRDefault="00CE33D3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CE33D3" w:rsidRDefault="00CE33D3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1.  Цели освоения дисциплины</w:t>
      </w:r>
    </w:p>
    <w:p w:rsidR="00827FD6" w:rsidRPr="00FC2C04" w:rsidRDefault="00827FD6" w:rsidP="0082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Целью освоения дисциплины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являются: </w:t>
      </w:r>
      <w:r w:rsidRPr="00FC2C04">
        <w:rPr>
          <w:rFonts w:ascii="Times New Roman" w:hAnsi="Times New Roman" w:cs="Times New Roman"/>
          <w:sz w:val="24"/>
          <w:szCs w:val="24"/>
          <w:lang w:eastAsia="ru-RU"/>
        </w:rPr>
        <w:t>Повышение исходного уровня владения психолого-педагогическими знаниями,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возраста; уровнем владения технологиями физического развития дошкольников; уровнем осуществления  профессиональных задач в педагогической  деятельности, а также осуществлению профессионального самообразования и саморазвития.</w:t>
      </w: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 Место дисциплины в структуре образовательной программы подготовки бакалавра.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Дисциплина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относится к дисциплине по выбору  </w:t>
      </w:r>
      <w:r>
        <w:rPr>
          <w:rFonts w:ascii="Times New Roman" w:hAnsi="Times New Roman" w:cs="Times New Roman"/>
          <w:color w:val="000000"/>
          <w:sz w:val="24"/>
          <w:szCs w:val="24"/>
        </w:rPr>
        <w:t>Б1.В.ДВ.06.02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Для освоения дисциплины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студенты используют знания, умения и компетенции, сформированные в ходе изучения следующих дисциплин: «Возрастная анатомия и физиология», «Психология», «Педагогика», «</w:t>
      </w: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Теории и технологии физического </w:t>
      </w:r>
      <w:r w:rsidRPr="00FC2C04">
        <w:rPr>
          <w:rStyle w:val="FontStyle16"/>
          <w:b w:val="0"/>
          <w:color w:val="000000"/>
          <w:sz w:val="24"/>
          <w:szCs w:val="24"/>
        </w:rPr>
        <w:t xml:space="preserve">воспитания и </w:t>
      </w: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развития детей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Знания, умения, навыки, полученные при изучении данной дисциплины, будут необходимы при подготовке к защите научно-исследовательской работы.</w:t>
      </w: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3. Компетенции обучающегося, формируемые в результате освоения </w:t>
      </w:r>
      <w:r w:rsidRPr="00FC2C04">
        <w:rPr>
          <w:rFonts w:ascii="Times New Roman" w:hAnsi="Times New Roman" w:cs="Times New Roman"/>
          <w:b/>
          <w:iCs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Дисциплина </w:t>
      </w: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«Основные движения и подвижные игры» </w:t>
      </w:r>
      <w:r w:rsidRPr="00FC2C0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формирует следующие общие профессиональные компетенции и компетенции в области образовательной деятельности в дошкольном образовании:  </w:t>
      </w:r>
    </w:p>
    <w:p w:rsidR="00827FD6" w:rsidRPr="00FC2C04" w:rsidRDefault="00827FD6" w:rsidP="0082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ПК-2 - готов реализовывать профессиональные задачи образовательных, оздоровительных и коррекционно-развивающих программ;</w:t>
      </w:r>
    </w:p>
    <w:p w:rsidR="00827FD6" w:rsidRPr="00FC2C04" w:rsidRDefault="00827FD6" w:rsidP="00827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ПК-4 - готов обеспечивать соблюдение педагогических условий общения и развития дошкольников в образовательной организации.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результате изучения дисциплины студент должен: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912"/>
      </w:tblGrid>
      <w:tr w:rsidR="00552173" w:rsidRPr="00FC2C04" w:rsidTr="002D2980">
        <w:trPr>
          <w:trHeight w:val="1104"/>
          <w:tblHeader/>
        </w:trPr>
        <w:tc>
          <w:tcPr>
            <w:tcW w:w="866" w:type="pct"/>
            <w:vAlign w:val="center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34" w:type="pct"/>
            <w:shd w:val="clear" w:color="auto" w:fill="auto"/>
            <w:vAlign w:val="center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148">
              <w:rPr>
                <w:rFonts w:ascii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827FD6" w:rsidRPr="00FC2C04" w:rsidTr="007440E3">
        <w:tc>
          <w:tcPr>
            <w:tcW w:w="5000" w:type="pct"/>
            <w:gridSpan w:val="2"/>
          </w:tcPr>
          <w:p w:rsidR="00827FD6" w:rsidRPr="00FC2C04" w:rsidRDefault="00827FD6" w:rsidP="007440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ПК-2 - готов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rPr>
                <w:bCs/>
              </w:rPr>
              <w:t xml:space="preserve"> последовательность</w:t>
            </w:r>
            <w:r w:rsidRPr="00FC2C04">
              <w:rPr>
                <w:bCs/>
              </w:rPr>
              <w:t xml:space="preserve">  </w:t>
            </w:r>
            <w:r w:rsidRPr="00FC2C04">
              <w:t>обучения технике основных движений</w:t>
            </w:r>
            <w:r w:rsidRPr="00FC2C04">
              <w:rPr>
                <w:bCs/>
              </w:rPr>
              <w:t xml:space="preserve"> </w:t>
            </w:r>
            <w:r w:rsidRPr="00FC2C04">
              <w:t>детей дошкольного возраста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 xml:space="preserve">характеризовать </w:t>
            </w: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>детей дошкольного возраста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 xml:space="preserve">методами организации дошкольников при обучении технике основных движений </w:t>
            </w:r>
          </w:p>
        </w:tc>
      </w:tr>
      <w:tr w:rsidR="00827FD6" w:rsidRPr="00FC2C04" w:rsidTr="007440E3">
        <w:tc>
          <w:tcPr>
            <w:tcW w:w="5000" w:type="pct"/>
            <w:gridSpan w:val="2"/>
          </w:tcPr>
          <w:p w:rsidR="00827FD6" w:rsidRPr="00FC2C04" w:rsidRDefault="00827FD6" w:rsidP="007440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ПК-4 - готов обеспечивать соблюдение педагогических условий общения и развития дошкольников в образовательной организации.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>
              <w:t xml:space="preserve"> методику</w:t>
            </w:r>
            <w:r w:rsidRPr="00FC2C04">
              <w:t xml:space="preserve"> проведения подвижных игр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самостоятельно планировать картотеку подвижных игр с учётом большой, средней, малой интенсивности и возраста детей</w:t>
            </w:r>
          </w:p>
        </w:tc>
      </w:tr>
      <w:tr w:rsidR="00552173" w:rsidRPr="00FC2C04" w:rsidTr="00552173">
        <w:tc>
          <w:tcPr>
            <w:tcW w:w="866" w:type="pct"/>
          </w:tcPr>
          <w:p w:rsidR="00552173" w:rsidRPr="00FC2C04" w:rsidRDefault="00552173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4134" w:type="pct"/>
          </w:tcPr>
          <w:p w:rsidR="00552173" w:rsidRPr="00FC2C04" w:rsidRDefault="00552173" w:rsidP="007440E3">
            <w:pPr>
              <w:pStyle w:val="a"/>
              <w:numPr>
                <w:ilvl w:val="0"/>
                <w:numId w:val="0"/>
              </w:numPr>
              <w:spacing w:line="240" w:lineRule="auto"/>
            </w:pPr>
            <w:r w:rsidRPr="00FC2C04">
              <w:t>владеет организацией подвижных игр (разной интенсивности), игр-эстафет с детьми дошкольного возраста</w:t>
            </w:r>
          </w:p>
        </w:tc>
      </w:tr>
    </w:tbl>
    <w:p w:rsidR="00827FD6" w:rsidRPr="00FC2C04" w:rsidRDefault="00827FD6" w:rsidP="00827FD6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27FD6" w:rsidRPr="006A0A00" w:rsidRDefault="00827FD6" w:rsidP="006A0A00">
      <w:pPr>
        <w:keepNext/>
        <w:widowControl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A0A00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4. Структура и содержание дисциплины:</w:t>
      </w:r>
    </w:p>
    <w:p w:rsidR="006A0A00" w:rsidRPr="006A0A00" w:rsidRDefault="006A0A00" w:rsidP="006A0A00">
      <w:pPr>
        <w:tabs>
          <w:tab w:val="left" w:pos="851"/>
        </w:tabs>
        <w:spacing w:after="0" w:line="240" w:lineRule="auto"/>
        <w:rPr>
          <w:rStyle w:val="FontStyle18"/>
          <w:b w:val="0"/>
          <w:color w:val="000000" w:themeColor="text1"/>
          <w:sz w:val="24"/>
          <w:szCs w:val="24"/>
        </w:rPr>
      </w:pPr>
      <w:r w:rsidRPr="006A0A00">
        <w:rPr>
          <w:rStyle w:val="FontStyle18"/>
          <w:b w:val="0"/>
          <w:color w:val="000000" w:themeColor="text1"/>
          <w:sz w:val="24"/>
          <w:szCs w:val="24"/>
        </w:rPr>
        <w:t xml:space="preserve">Общая трудоемкость дисциплины составляет  </w:t>
      </w:r>
      <w:r w:rsidRPr="006A0A00">
        <w:rPr>
          <w:rStyle w:val="FontStyle18"/>
          <w:b w:val="0"/>
          <w:color w:val="000000" w:themeColor="text1"/>
          <w:sz w:val="24"/>
          <w:szCs w:val="24"/>
          <w:u w:val="single"/>
        </w:rPr>
        <w:t xml:space="preserve">3 </w:t>
      </w:r>
      <w:r w:rsidRPr="006A0A00">
        <w:rPr>
          <w:rStyle w:val="FontStyle18"/>
          <w:b w:val="0"/>
          <w:color w:val="000000" w:themeColor="text1"/>
          <w:sz w:val="24"/>
          <w:szCs w:val="24"/>
        </w:rPr>
        <w:t xml:space="preserve">  зачетных единицы </w:t>
      </w:r>
      <w:r w:rsidRPr="006A0A00">
        <w:rPr>
          <w:rStyle w:val="FontStyle18"/>
          <w:b w:val="0"/>
          <w:color w:val="000000" w:themeColor="text1"/>
          <w:sz w:val="24"/>
          <w:szCs w:val="24"/>
          <w:u w:val="single"/>
        </w:rPr>
        <w:t xml:space="preserve">108/ 6И </w:t>
      </w:r>
      <w:r w:rsidRPr="006A0A00">
        <w:rPr>
          <w:rStyle w:val="FontStyle18"/>
          <w:b w:val="0"/>
          <w:color w:val="000000" w:themeColor="text1"/>
          <w:sz w:val="24"/>
          <w:szCs w:val="24"/>
        </w:rPr>
        <w:t xml:space="preserve"> акад. часов, в том числе:</w:t>
      </w:r>
    </w:p>
    <w:p w:rsidR="006A0A00" w:rsidRPr="008517B0" w:rsidRDefault="00B70625" w:rsidP="00B7062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Style w:val="FontStyle18"/>
          <w:b w:val="0"/>
          <w:sz w:val="24"/>
          <w:szCs w:val="24"/>
          <w:lang w:eastAsia="ru-RU"/>
        </w:rPr>
      </w:pPr>
      <w:r w:rsidRPr="008517B0">
        <w:rPr>
          <w:rStyle w:val="FontStyle18"/>
          <w:b w:val="0"/>
          <w:sz w:val="24"/>
          <w:szCs w:val="24"/>
        </w:rPr>
        <w:t>–</w:t>
      </w:r>
      <w:r w:rsidRPr="008517B0">
        <w:rPr>
          <w:rStyle w:val="FontStyle18"/>
          <w:b w:val="0"/>
          <w:sz w:val="24"/>
          <w:szCs w:val="24"/>
        </w:rPr>
        <w:tab/>
        <w:t>контактная работа –  11,2</w:t>
      </w:r>
      <w:r w:rsidR="006A0A00" w:rsidRPr="008517B0">
        <w:rPr>
          <w:rStyle w:val="FontStyle18"/>
          <w:b w:val="0"/>
          <w:sz w:val="24"/>
          <w:szCs w:val="24"/>
        </w:rPr>
        <w:t>/6 И</w:t>
      </w:r>
      <w:r w:rsidR="006A0A00" w:rsidRPr="008517B0">
        <w:rPr>
          <w:rStyle w:val="FontStyle18"/>
          <w:b w:val="0"/>
        </w:rPr>
        <w:t xml:space="preserve">  </w:t>
      </w:r>
      <w:r w:rsidR="006A0A00" w:rsidRPr="008517B0">
        <w:rPr>
          <w:rStyle w:val="FontStyle18"/>
          <w:b w:val="0"/>
          <w:sz w:val="24"/>
          <w:szCs w:val="24"/>
        </w:rPr>
        <w:t>акад. часов:</w:t>
      </w:r>
    </w:p>
    <w:p w:rsidR="008517B0" w:rsidRPr="008517B0" w:rsidRDefault="006A0A00" w:rsidP="008517B0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8517B0">
        <w:rPr>
          <w:rStyle w:val="FontStyle18"/>
          <w:b w:val="0"/>
          <w:sz w:val="24"/>
          <w:szCs w:val="24"/>
        </w:rPr>
        <w:lastRenderedPageBreak/>
        <w:t>–</w:t>
      </w:r>
      <w:r w:rsidRPr="008517B0">
        <w:rPr>
          <w:rStyle w:val="FontStyle18"/>
          <w:b w:val="0"/>
          <w:sz w:val="24"/>
          <w:szCs w:val="24"/>
        </w:rPr>
        <w:tab/>
        <w:t>аудиторная –8/6И</w:t>
      </w:r>
      <w:r w:rsidRPr="008517B0">
        <w:rPr>
          <w:rStyle w:val="FontStyle18"/>
          <w:b w:val="0"/>
        </w:rPr>
        <w:t xml:space="preserve">  </w:t>
      </w:r>
      <w:r w:rsidRPr="008517B0">
        <w:rPr>
          <w:rStyle w:val="FontStyle18"/>
          <w:b w:val="0"/>
          <w:sz w:val="24"/>
          <w:szCs w:val="24"/>
        </w:rPr>
        <w:t xml:space="preserve">  акад. часов; </w:t>
      </w:r>
    </w:p>
    <w:p w:rsidR="006A0A00" w:rsidRPr="008517B0" w:rsidRDefault="008517B0" w:rsidP="008517B0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8517B0">
        <w:rPr>
          <w:rStyle w:val="FontStyle18"/>
          <w:b w:val="0"/>
          <w:sz w:val="24"/>
          <w:szCs w:val="24"/>
        </w:rPr>
        <w:t>-             в</w:t>
      </w:r>
      <w:r w:rsidRPr="008517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неауд.работа.-3,2 </w:t>
      </w:r>
      <w:r w:rsidRPr="008517B0">
        <w:rPr>
          <w:rStyle w:val="FontStyle18"/>
          <w:b w:val="0"/>
          <w:sz w:val="24"/>
          <w:szCs w:val="24"/>
        </w:rPr>
        <w:t>акад. часов;</w:t>
      </w:r>
    </w:p>
    <w:p w:rsidR="006A0A00" w:rsidRPr="008517B0" w:rsidRDefault="00B70625" w:rsidP="00B70625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8517B0">
        <w:rPr>
          <w:rStyle w:val="FontStyle18"/>
          <w:b w:val="0"/>
          <w:sz w:val="24"/>
          <w:szCs w:val="24"/>
        </w:rPr>
        <w:t>–</w:t>
      </w:r>
      <w:r w:rsidRPr="008517B0">
        <w:rPr>
          <w:rStyle w:val="FontStyle18"/>
          <w:b w:val="0"/>
          <w:sz w:val="24"/>
          <w:szCs w:val="24"/>
        </w:rPr>
        <w:tab/>
        <w:t>самостоятельная работа –88</w:t>
      </w:r>
      <w:r w:rsidR="006A0A00" w:rsidRPr="008517B0">
        <w:rPr>
          <w:rStyle w:val="FontStyle18"/>
          <w:b w:val="0"/>
          <w:sz w:val="24"/>
          <w:szCs w:val="24"/>
        </w:rPr>
        <w:t xml:space="preserve"> акад. часов;</w:t>
      </w:r>
    </w:p>
    <w:p w:rsidR="00B70625" w:rsidRPr="008517B0" w:rsidRDefault="00B70625" w:rsidP="00B70625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8517B0">
        <w:rPr>
          <w:rStyle w:val="FontStyle18"/>
          <w:b w:val="0"/>
          <w:sz w:val="24"/>
          <w:szCs w:val="24"/>
        </w:rPr>
        <w:t>–</w:t>
      </w:r>
      <w:r w:rsidRPr="008517B0">
        <w:rPr>
          <w:rStyle w:val="FontStyle18"/>
          <w:b w:val="0"/>
          <w:sz w:val="24"/>
          <w:szCs w:val="24"/>
        </w:rPr>
        <w:tab/>
        <w:t>подготовка к экзамену –8,7</w:t>
      </w:r>
      <w:r w:rsidR="006A0A00" w:rsidRPr="008517B0">
        <w:rPr>
          <w:rStyle w:val="FontStyle18"/>
          <w:b w:val="0"/>
          <w:sz w:val="24"/>
          <w:szCs w:val="24"/>
        </w:rPr>
        <w:t xml:space="preserve">  акад. </w:t>
      </w:r>
      <w:r w:rsidRPr="008517B0">
        <w:rPr>
          <w:rStyle w:val="FontStyle18"/>
          <w:b w:val="0"/>
          <w:sz w:val="24"/>
          <w:szCs w:val="24"/>
        </w:rPr>
        <w:t>ч</w:t>
      </w:r>
      <w:r w:rsidR="006A0A00" w:rsidRPr="008517B0">
        <w:rPr>
          <w:rStyle w:val="FontStyle18"/>
          <w:b w:val="0"/>
          <w:sz w:val="24"/>
          <w:szCs w:val="24"/>
        </w:rPr>
        <w:t>аса</w:t>
      </w:r>
      <w:r w:rsidR="008517B0">
        <w:rPr>
          <w:rStyle w:val="FontStyle18"/>
          <w:b w:val="0"/>
          <w:sz w:val="24"/>
          <w:szCs w:val="24"/>
        </w:rPr>
        <w:t>.</w:t>
      </w: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ectPr w:rsidR="00827FD6" w:rsidRPr="00FC2C0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40" w:charSpace="32768"/>
        </w:sectPr>
      </w:pPr>
    </w:p>
    <w:tbl>
      <w:tblPr>
        <w:tblW w:w="5225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992"/>
        <w:gridCol w:w="1277"/>
        <w:gridCol w:w="141"/>
        <w:gridCol w:w="1451"/>
        <w:gridCol w:w="1320"/>
        <w:gridCol w:w="3607"/>
        <w:gridCol w:w="2186"/>
        <w:gridCol w:w="931"/>
      </w:tblGrid>
      <w:tr w:rsidR="00827FD6" w:rsidRPr="00FC2C04" w:rsidTr="00F84C18">
        <w:trPr>
          <w:cantSplit/>
          <w:trHeight w:val="1156"/>
          <w:tblHeader/>
        </w:trPr>
        <w:tc>
          <w:tcPr>
            <w:tcW w:w="1112" w:type="pct"/>
            <w:vMerge w:val="restart"/>
            <w:vAlign w:val="center"/>
          </w:tcPr>
          <w:p w:rsidR="00827FD6" w:rsidRPr="00FC2C04" w:rsidRDefault="00827FD6" w:rsidP="007440E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Раздел/ тема</w:t>
            </w:r>
          </w:p>
          <w:p w:rsidR="00827FD6" w:rsidRPr="00FC2C04" w:rsidRDefault="00827FD6" w:rsidP="007440E3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13"/>
              <w:widowControl/>
              <w:ind w:firstLine="0"/>
              <w:rPr>
                <w:rStyle w:val="FontStyle25"/>
                <w:i w:val="0"/>
                <w:color w:val="000000"/>
                <w:sz w:val="24"/>
                <w:szCs w:val="24"/>
              </w:rPr>
            </w:pPr>
            <w:r w:rsidRPr="00FC2C04">
              <w:rPr>
                <w:rStyle w:val="FontStyle25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937" w:type="pct"/>
            <w:gridSpan w:val="3"/>
            <w:vAlign w:val="center"/>
          </w:tcPr>
          <w:p w:rsidR="00827FD6" w:rsidRPr="00FC2C04" w:rsidRDefault="00827FD6" w:rsidP="007440E3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Аудиторная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контактная работа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78" w:type="pct"/>
            <w:vMerge w:val="restart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самостоятельной </w:t>
            </w:r>
            <w:r w:rsidRPr="00FC2C04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работы</w:t>
            </w:r>
          </w:p>
        </w:tc>
        <w:tc>
          <w:tcPr>
            <w:tcW w:w="714" w:type="pct"/>
            <w:vMerge w:val="restart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контроля успеваемости и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827FD6" w:rsidRPr="00FC2C04" w:rsidRDefault="00827FD6" w:rsidP="007440E3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и структурный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элемент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</w:tr>
      <w:tr w:rsidR="001677C7" w:rsidRPr="00FC2C04" w:rsidTr="00F84C18">
        <w:trPr>
          <w:cantSplit/>
          <w:trHeight w:val="1134"/>
          <w:tblHeader/>
        </w:trPr>
        <w:tc>
          <w:tcPr>
            <w:tcW w:w="1112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417" w:type="pct"/>
            <w:textDirection w:val="btLr"/>
            <w:vAlign w:val="cente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лекции</w:t>
            </w:r>
          </w:p>
        </w:tc>
        <w:tc>
          <w:tcPr>
            <w:tcW w:w="46" w:type="pct"/>
            <w:vMerge w:val="restart"/>
            <w:textDirection w:val="btLr"/>
            <w:vAlign w:val="cente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474" w:type="pct"/>
            <w:textDirection w:val="btLr"/>
            <w:vAlign w:val="cente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практич. занятия</w:t>
            </w:r>
          </w:p>
        </w:tc>
        <w:tc>
          <w:tcPr>
            <w:tcW w:w="431" w:type="pct"/>
            <w:vMerge/>
            <w:textDirection w:val="btL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1178" w:type="pct"/>
            <w:vMerge/>
            <w:textDirection w:val="btL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  <w:vMerge/>
            <w:textDirection w:val="btLr"/>
            <w:vAlign w:val="cente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/>
            <w:textDirection w:val="btLr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</w:tr>
      <w:tr w:rsidR="001677C7" w:rsidRPr="00FC2C04" w:rsidTr="00F84C18">
        <w:trPr>
          <w:trHeight w:val="268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Раздел 1. </w:t>
            </w:r>
            <w:r w:rsidRPr="00FC2C04">
              <w:t>Контроль физического развития детей дошкольного возраста с учётом овладения техникой основных движений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5</w:t>
            </w:r>
          </w:p>
        </w:tc>
        <w:tc>
          <w:tcPr>
            <w:tcW w:w="417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ПК-3 з</w:t>
            </w: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</w:tc>
      </w:tr>
      <w:tr w:rsidR="001677C7" w:rsidRPr="00FC2C04" w:rsidTr="00F84C18">
        <w:trPr>
          <w:trHeight w:val="1932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Тема 1.1. </w:t>
            </w:r>
            <w:r w:rsidRPr="00FC2C04">
              <w:t>Физическая готовность детей к обучению в школе с учётом овладения техникой основных движений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1/1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C2C04">
              <w:t>Подбор материалов, опубликованных в периодических изданиях, посвященных мониторингу физической готовности детей к обучению в школе.</w:t>
            </w:r>
          </w:p>
        </w:tc>
        <w:tc>
          <w:tcPr>
            <w:tcW w:w="714" w:type="pct"/>
            <w:vMerge/>
          </w:tcPr>
          <w:p w:rsidR="001677C7" w:rsidRPr="00FC2C04" w:rsidRDefault="001677C7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7C7" w:rsidRPr="00FC2C04" w:rsidTr="00F84C18">
        <w:trPr>
          <w:trHeight w:val="422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 xml:space="preserve">Тема 1.2. </w:t>
            </w:r>
            <w:r w:rsidRPr="00FC2C04">
              <w:t>Влияние ОРУ, подготовительных и подводящих упражнений на степень овладения детьми ДВ техникой основных движений.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ab/>
              <w:t>1/1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FC2C04">
              <w:t>подготовительных и подводящих упражнений.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Обозначить</w:t>
            </w:r>
            <w:r w:rsidRPr="00FC2C04">
              <w:t xml:space="preserve"> влияние ОРУ, подготовительных и подводящих упражнений на степень овладения детьми ДВ техникой основных движений в ходе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физкультурного занятия.</w:t>
            </w:r>
          </w:p>
        </w:tc>
        <w:tc>
          <w:tcPr>
            <w:tcW w:w="71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77C7" w:rsidRPr="00FC2C04" w:rsidTr="00F84C18">
        <w:trPr>
          <w:trHeight w:val="499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8517B0" w:rsidP="002E13FE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2/2И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b/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1</w:t>
            </w:r>
          </w:p>
        </w:tc>
        <w:tc>
          <w:tcPr>
            <w:tcW w:w="30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1677C7" w:rsidRPr="00FC2C04" w:rsidTr="00F84C18">
        <w:trPr>
          <w:trHeight w:val="427"/>
        </w:trPr>
        <w:tc>
          <w:tcPr>
            <w:tcW w:w="1112" w:type="pc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</w:t>
            </w:r>
            <w:r w:rsidRPr="00FC2C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технике основных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 детей дошкольного возраста с использованием  подвижных игр.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</w:p>
        </w:tc>
        <w:tc>
          <w:tcPr>
            <w:tcW w:w="71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  <w:vMerge w:val="restar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ПК-3 зув</w:t>
            </w:r>
          </w:p>
        </w:tc>
      </w:tr>
      <w:tr w:rsidR="001677C7" w:rsidRPr="00FC2C04" w:rsidTr="00F84C18">
        <w:trPr>
          <w:trHeight w:val="499"/>
        </w:trPr>
        <w:tc>
          <w:tcPr>
            <w:tcW w:w="1112" w:type="pc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 2.1.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1/1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1" w:type="pct"/>
            <w:vMerge w:val="restar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8" w:type="pct"/>
            <w:vMerge w:val="restar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C2C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Раскрыть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3 карточек-заданий с подвижными играми (большой, средней, малой интенсивности) для ДДВ (практическое задание 1).</w:t>
            </w:r>
          </w:p>
        </w:tc>
        <w:tc>
          <w:tcPr>
            <w:tcW w:w="714" w:type="pct"/>
            <w:vMerge w:val="restar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7C7" w:rsidRPr="00FC2C04" w:rsidTr="00F84C18">
        <w:trPr>
          <w:trHeight w:val="276"/>
        </w:trPr>
        <w:tc>
          <w:tcPr>
            <w:tcW w:w="1112" w:type="pct"/>
            <w:vMerge w:val="restar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2.2.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подвижных игр разной интенсивности в двигательной деятельности детей  дошкольного возраста.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 w:val="restar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  <w:vMerge w:val="restart"/>
          </w:tcPr>
          <w:p w:rsidR="001677C7" w:rsidRPr="00FC2C04" w:rsidRDefault="001677C7" w:rsidP="002E13FE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ab/>
              <w:t>1/1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  <w:vMerge w:val="restart"/>
          </w:tcPr>
          <w:p w:rsidR="001677C7" w:rsidRPr="00FC2C04" w:rsidRDefault="001677C7" w:rsidP="007440E3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1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677C7" w:rsidRPr="00FC2C04" w:rsidTr="00F84C18">
        <w:trPr>
          <w:trHeight w:val="1066"/>
        </w:trPr>
        <w:tc>
          <w:tcPr>
            <w:tcW w:w="1112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2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  <w:vMerge/>
          </w:tcPr>
          <w:p w:rsidR="001677C7" w:rsidRPr="00FC2C04" w:rsidRDefault="001677C7" w:rsidP="007440E3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1677C7" w:rsidRPr="00FC2C04" w:rsidRDefault="001677C7" w:rsidP="007440E3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1677C7" w:rsidRPr="00FC2C04" w:rsidTr="00F84C18">
        <w:trPr>
          <w:trHeight w:val="499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ind w:firstLine="0"/>
              <w:rPr>
                <w:color w:val="FF0000"/>
              </w:rPr>
            </w:pPr>
            <w:r w:rsidRPr="00FC2C04">
              <w:rPr>
                <w:color w:val="000000"/>
              </w:rPr>
              <w:t>2/2И</w:t>
            </w:r>
          </w:p>
        </w:tc>
        <w:tc>
          <w:tcPr>
            <w:tcW w:w="46" w:type="pct"/>
            <w:vMerge/>
          </w:tcPr>
          <w:p w:rsidR="001677C7" w:rsidRPr="006A0A00" w:rsidRDefault="001677C7" w:rsidP="007440E3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474" w:type="pct"/>
          </w:tcPr>
          <w:p w:rsidR="001677C7" w:rsidRPr="006A0A00" w:rsidRDefault="001677C7" w:rsidP="007440E3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6A0A00">
              <w:rPr>
                <w:color w:val="000000" w:themeColor="text1"/>
              </w:rPr>
              <w:t>2</w:t>
            </w: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2</w:t>
            </w:r>
          </w:p>
        </w:tc>
        <w:tc>
          <w:tcPr>
            <w:tcW w:w="30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1677C7" w:rsidRPr="00FC2C04" w:rsidTr="00F84C18">
        <w:trPr>
          <w:trHeight w:val="499"/>
        </w:trPr>
        <w:tc>
          <w:tcPr>
            <w:tcW w:w="1112" w:type="pc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на активизацию двигательной деятельности детей  дошкольного возраста.</w:t>
            </w: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1677C7" w:rsidRPr="00FC2C04" w:rsidTr="00F84C18">
        <w:trPr>
          <w:trHeight w:val="1656"/>
        </w:trPr>
        <w:tc>
          <w:tcPr>
            <w:tcW w:w="1112" w:type="pc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3.1. Характеристика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используемых в двигательной деятельности детей старшего дошкольного возраста.</w:t>
            </w:r>
          </w:p>
          <w:p w:rsidR="001677C7" w:rsidRPr="00FC2C04" w:rsidRDefault="001677C7" w:rsidP="007440E3">
            <w:pPr>
              <w:pStyle w:val="Style14"/>
              <w:ind w:firstLine="0"/>
              <w:rPr>
                <w:color w:val="000000"/>
              </w:rPr>
            </w:pP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1677C7" w:rsidP="002E13FE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ab/>
              <w:t>1/1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1677C7" w:rsidRPr="00FC2C04" w:rsidRDefault="00552173" w:rsidP="00827FD6">
            <w:pPr>
              <w:pStyle w:val="Style14"/>
              <w:widowControl/>
              <w:numPr>
                <w:ilvl w:val="0"/>
                <w:numId w:val="7"/>
              </w:numPr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 комплекс</w:t>
            </w:r>
            <w:r w:rsidR="001677C7"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игр-эстафет на сохранение и стимулирование здоровья ДДВ в условиях ДОУ и семейного воспитания (практическое задание 2).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Default="001677C7" w:rsidP="00827FD6">
            <w:pPr>
              <w:pStyle w:val="Style14"/>
              <w:widowControl/>
              <w:numPr>
                <w:ilvl w:val="0"/>
                <w:numId w:val="7"/>
              </w:numPr>
              <w:ind w:left="0"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  <w:p w:rsidR="008517B0" w:rsidRDefault="008517B0" w:rsidP="008517B0">
            <w:pPr>
              <w:pStyle w:val="a8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17B0" w:rsidRPr="00FC2C04" w:rsidRDefault="008517B0" w:rsidP="008517B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77C7" w:rsidRPr="00FC2C04" w:rsidRDefault="001677C7" w:rsidP="007440E3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контрольной работы</w:t>
            </w:r>
          </w:p>
        </w:tc>
        <w:tc>
          <w:tcPr>
            <w:tcW w:w="304" w:type="pct"/>
            <w:vMerge w:val="restar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ПК-4 зув</w:t>
            </w:r>
          </w:p>
        </w:tc>
      </w:tr>
      <w:tr w:rsidR="001677C7" w:rsidRPr="00FC2C04" w:rsidTr="00F84C18">
        <w:trPr>
          <w:trHeight w:val="692"/>
        </w:trPr>
        <w:tc>
          <w:tcPr>
            <w:tcW w:w="1112" w:type="pct"/>
          </w:tcPr>
          <w:p w:rsidR="001677C7" w:rsidRPr="00FC2C04" w:rsidRDefault="001677C7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3.2. Особенности описания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с учетом блочного планирования физкультурной деятельности дошкольников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8517B0" w:rsidP="002E13FE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C2C04">
              <w:rPr>
                <w:color w:val="000000"/>
              </w:rPr>
              <w:t>/1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8517B0" w:rsidP="006A0A0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8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1677C7" w:rsidRPr="00FC2C04" w:rsidRDefault="001677C7" w:rsidP="007440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1677C7" w:rsidRPr="00FC2C04" w:rsidTr="00F84C18">
        <w:trPr>
          <w:trHeight w:val="499"/>
        </w:trPr>
        <w:tc>
          <w:tcPr>
            <w:tcW w:w="1112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разделу</w:t>
            </w:r>
          </w:p>
        </w:tc>
        <w:tc>
          <w:tcPr>
            <w:tcW w:w="32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1677C7" w:rsidRPr="00FC2C04" w:rsidRDefault="008517B0" w:rsidP="002E13FE">
            <w:pPr>
              <w:pStyle w:val="Style14"/>
              <w:widowControl/>
              <w:ind w:firstLine="0"/>
              <w:rPr>
                <w:color w:val="FF0000"/>
              </w:rPr>
            </w:pPr>
            <w:r>
              <w:rPr>
                <w:color w:val="000000"/>
              </w:rPr>
              <w:t>4</w:t>
            </w:r>
            <w:r w:rsidR="001677C7" w:rsidRPr="00FC2C04">
              <w:rPr>
                <w:color w:val="000000"/>
              </w:rPr>
              <w:t>/2И</w:t>
            </w:r>
          </w:p>
        </w:tc>
        <w:tc>
          <w:tcPr>
            <w:tcW w:w="46" w:type="pct"/>
            <w:vMerge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31" w:type="pct"/>
          </w:tcPr>
          <w:p w:rsidR="001677C7" w:rsidRPr="00FC2C04" w:rsidRDefault="008517B0" w:rsidP="006A0A0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8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3</w:t>
            </w:r>
          </w:p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304" w:type="pct"/>
          </w:tcPr>
          <w:p w:rsidR="001677C7" w:rsidRPr="00FC2C04" w:rsidRDefault="001677C7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02A2" w:rsidRPr="00FC2C04" w:rsidTr="00F84C18">
        <w:trPr>
          <w:trHeight w:val="499"/>
        </w:trPr>
        <w:tc>
          <w:tcPr>
            <w:tcW w:w="1112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</w:t>
            </w:r>
          </w:p>
        </w:tc>
        <w:tc>
          <w:tcPr>
            <w:tcW w:w="32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17" w:type="pct"/>
          </w:tcPr>
          <w:p w:rsidR="004A02A2" w:rsidRPr="00FC2C04" w:rsidRDefault="008517B0" w:rsidP="002E13FE">
            <w:pPr>
              <w:pStyle w:val="Style14"/>
              <w:widowControl/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4A02A2">
              <w:rPr>
                <w:b/>
                <w:color w:val="000000"/>
              </w:rPr>
              <w:t>/6</w:t>
            </w:r>
            <w:r w:rsidR="004A02A2" w:rsidRPr="00FC2C04">
              <w:rPr>
                <w:b/>
                <w:color w:val="000000"/>
              </w:rPr>
              <w:t>И</w:t>
            </w:r>
          </w:p>
        </w:tc>
        <w:tc>
          <w:tcPr>
            <w:tcW w:w="46" w:type="pct"/>
            <w:vMerge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  <w:tc>
          <w:tcPr>
            <w:tcW w:w="47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FF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1" w:type="pct"/>
          </w:tcPr>
          <w:p w:rsidR="004A02A2" w:rsidRDefault="008517B0" w:rsidP="006A0A0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78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  <w:tr w:rsidR="004A02A2" w:rsidRPr="00FC2C04" w:rsidTr="00F84C18">
        <w:trPr>
          <w:trHeight w:val="499"/>
        </w:trPr>
        <w:tc>
          <w:tcPr>
            <w:tcW w:w="1112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000000"/>
              </w:rPr>
            </w:pPr>
            <w:r w:rsidRPr="00FC2C04">
              <w:rPr>
                <w:color w:val="000000"/>
              </w:rPr>
              <w:t>Итого по курсу</w:t>
            </w:r>
          </w:p>
        </w:tc>
        <w:tc>
          <w:tcPr>
            <w:tcW w:w="32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</w:p>
        </w:tc>
        <w:tc>
          <w:tcPr>
            <w:tcW w:w="417" w:type="pct"/>
          </w:tcPr>
          <w:p w:rsidR="004A02A2" w:rsidRPr="00FC2C04" w:rsidRDefault="008517B0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4A02A2">
              <w:rPr>
                <w:b/>
                <w:color w:val="000000"/>
              </w:rPr>
              <w:t>/6</w:t>
            </w:r>
            <w:r w:rsidR="004A02A2" w:rsidRPr="00FC2C04">
              <w:rPr>
                <w:b/>
                <w:color w:val="000000"/>
              </w:rPr>
              <w:t>И</w:t>
            </w:r>
          </w:p>
        </w:tc>
        <w:tc>
          <w:tcPr>
            <w:tcW w:w="46" w:type="pct"/>
            <w:vMerge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b/>
                <w:color w:val="000000"/>
              </w:rPr>
            </w:pPr>
          </w:p>
        </w:tc>
        <w:tc>
          <w:tcPr>
            <w:tcW w:w="474" w:type="pct"/>
          </w:tcPr>
          <w:p w:rsidR="004A02A2" w:rsidRPr="00FC2C04" w:rsidRDefault="004A02A2" w:rsidP="006A0A00">
            <w:pPr>
              <w:pStyle w:val="Style14"/>
              <w:widowControl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31" w:type="pct"/>
          </w:tcPr>
          <w:p w:rsidR="004A02A2" w:rsidRPr="00FC2C04" w:rsidRDefault="008517B0" w:rsidP="006A0A0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78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0928F2" w:rsidRDefault="004A02A2" w:rsidP="000928F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</w:t>
            </w:r>
          </w:p>
          <w:p w:rsidR="004A02A2" w:rsidRPr="00FC2C04" w:rsidRDefault="008517B0" w:rsidP="000928F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04" w:type="pct"/>
          </w:tcPr>
          <w:p w:rsidR="004A02A2" w:rsidRPr="00FC2C04" w:rsidRDefault="004A02A2" w:rsidP="007440E3">
            <w:pPr>
              <w:pStyle w:val="Style14"/>
              <w:widowControl/>
              <w:ind w:firstLine="0"/>
              <w:rPr>
                <w:color w:val="FF0000"/>
              </w:rPr>
            </w:pPr>
          </w:p>
        </w:tc>
      </w:tr>
    </w:tbl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ectPr w:rsidR="00827FD6" w:rsidRPr="00FC2C04" w:rsidSect="007440E3">
          <w:footnotePr>
            <w:pos w:val="beneathText"/>
          </w:footnotePr>
          <w:pgSz w:w="16837" w:h="11905" w:orient="landscape"/>
          <w:pgMar w:top="851" w:right="1134" w:bottom="1701" w:left="1134" w:header="720" w:footer="720" w:gutter="0"/>
          <w:cols w:space="720"/>
          <w:docGrid w:linePitch="240" w:charSpace="32768"/>
        </w:sectPr>
      </w:pP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7FD6" w:rsidRPr="00FC2C04" w:rsidRDefault="00827FD6" w:rsidP="00827FD6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C2C04">
        <w:rPr>
          <w:rStyle w:val="FontStyle31"/>
          <w:rFonts w:ascii="Times New Roman" w:hAnsi="Times New Roman" w:cs="Times New Roman"/>
          <w:sz w:val="24"/>
          <w:szCs w:val="24"/>
        </w:rPr>
        <w:t>5. Образовательные и информационные технологии</w:t>
      </w:r>
    </w:p>
    <w:p w:rsidR="00827FD6" w:rsidRPr="00FC2C04" w:rsidRDefault="00827FD6" w:rsidP="00827FD6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</w:t>
      </w:r>
      <w:r w:rsidRPr="00FC2C04">
        <w:rPr>
          <w:rStyle w:val="FontStyle16"/>
          <w:b w:val="0"/>
          <w:color w:val="000000"/>
          <w:sz w:val="24"/>
          <w:szCs w:val="24"/>
        </w:rPr>
        <w:t xml:space="preserve"> </w:t>
      </w:r>
      <w:r w:rsidRPr="00FC2C04">
        <w:rPr>
          <w:rStyle w:val="FontStyle16"/>
          <w:b w:val="0"/>
          <w:sz w:val="24"/>
          <w:szCs w:val="24"/>
        </w:rPr>
        <w:t xml:space="preserve">«Основные движения и подвижные игры» </w:t>
      </w: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планируется </w:t>
      </w:r>
      <w:r w:rsidRPr="00FC2C0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в учебном процессе использование видеоматериалов на практических занятиях; самостоятельное ознакомление студентов с источниками информации по дисциплине. </w:t>
      </w:r>
    </w:p>
    <w:p w:rsidR="00827FD6" w:rsidRPr="00FC2C04" w:rsidRDefault="00827FD6" w:rsidP="00827FD6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</w:t>
      </w:r>
      <w:r w:rsidRPr="00FC2C04">
        <w:rPr>
          <w:rStyle w:val="FontStyle16"/>
          <w:b w:val="0"/>
          <w:sz w:val="24"/>
          <w:szCs w:val="24"/>
        </w:rPr>
        <w:t xml:space="preserve">«Основные движения и подвижные игры» </w:t>
      </w:r>
      <w:r w:rsidRPr="00FC2C04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обсуждение планирования ведущих форм физкультурной деятельности детей дошкольного и младшего школьного возраста и др.); дискуссионных вопросов и проблем управления физкультурной деятельностью дошкольников и младших школьников; проведение мини-конференций (например, по теме – реализация современных здоровьесберегающих технологий в непрерывной физкультурной деятельности детей). </w:t>
      </w:r>
    </w:p>
    <w:p w:rsidR="00827FD6" w:rsidRPr="00FC2C04" w:rsidRDefault="00827FD6" w:rsidP="00827FD6">
      <w:pPr>
        <w:pStyle w:val="1"/>
        <w:spacing w:before="0" w:after="0"/>
        <w:ind w:left="0" w:firstLine="709"/>
        <w:rPr>
          <w:szCs w:val="24"/>
        </w:rPr>
      </w:pPr>
      <w:r w:rsidRPr="00FC2C04">
        <w:rPr>
          <w:rStyle w:val="FontStyle31"/>
          <w:rFonts w:ascii="Times New Roman" w:hAnsi="Times New Roman" w:cs="Times New Roman"/>
          <w:sz w:val="24"/>
          <w:szCs w:val="24"/>
        </w:rPr>
        <w:t>6. Учебно-методическое обеспечение самостоятельной работы студентов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0"/>
        <w:gridCol w:w="1561"/>
        <w:gridCol w:w="1559"/>
        <w:gridCol w:w="1562"/>
      </w:tblGrid>
      <w:tr w:rsidR="00552173" w:rsidRPr="00FC2C04" w:rsidTr="00552173">
        <w:trPr>
          <w:tblHeader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3" w:rsidRPr="00FC2C04" w:rsidRDefault="00552173" w:rsidP="00552173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73" w:rsidRPr="00FC2C04" w:rsidRDefault="00552173" w:rsidP="00552173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36" w:type="pct"/>
            <w:vAlign w:val="center"/>
          </w:tcPr>
          <w:p w:rsidR="00552173" w:rsidRPr="002601DD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ind w:left="-108" w:right="-244"/>
              <w:jc w:val="center"/>
              <w:rPr>
                <w:rFonts w:ascii="Georgia" w:eastAsia="Times New Roman" w:hAnsi="Georgia" w:cs="Georgia"/>
                <w:sz w:val="20"/>
                <w:szCs w:val="20"/>
              </w:rPr>
            </w:pPr>
            <w:r w:rsidRPr="002601DD">
              <w:rPr>
                <w:rFonts w:ascii="Georgia" w:eastAsia="Times New Roman" w:hAnsi="Georgia" w:cs="Georgia"/>
                <w:sz w:val="20"/>
                <w:szCs w:val="20"/>
              </w:rPr>
              <w:t xml:space="preserve">Кол-во </w:t>
            </w:r>
            <w:r w:rsidRPr="002601DD">
              <w:rPr>
                <w:rFonts w:ascii="Georgia" w:eastAsia="Times New Roman" w:hAnsi="Georgia" w:cs="Georgia"/>
                <w:sz w:val="20"/>
                <w:szCs w:val="20"/>
              </w:rPr>
              <w:br/>
              <w:t>часов</w:t>
            </w:r>
          </w:p>
        </w:tc>
        <w:tc>
          <w:tcPr>
            <w:tcW w:w="838" w:type="pct"/>
            <w:vAlign w:val="center"/>
          </w:tcPr>
          <w:p w:rsidR="00552173" w:rsidRPr="002601DD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Georgia"/>
                <w:sz w:val="20"/>
                <w:szCs w:val="20"/>
              </w:rPr>
            </w:pPr>
            <w:r w:rsidRPr="002601DD">
              <w:rPr>
                <w:rFonts w:ascii="Georgia" w:eastAsia="Times New Roman" w:hAnsi="Georgia" w:cs="Georgia"/>
                <w:sz w:val="20"/>
                <w:szCs w:val="20"/>
              </w:rPr>
              <w:t>Формы контроля</w:t>
            </w:r>
          </w:p>
        </w:tc>
      </w:tr>
      <w:tr w:rsidR="00552173" w:rsidRPr="00FC2C04" w:rsidTr="0055217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  <w:r w:rsidRPr="00FC2C04">
              <w:rPr>
                <w:color w:val="000000"/>
              </w:rPr>
              <w:t xml:space="preserve">Раздел 1. </w:t>
            </w:r>
            <w:r w:rsidRPr="00FC2C04">
              <w:t>Контроль физического развития детей дошкольного возраста с учётом овладения техникой основных движений</w:t>
            </w:r>
          </w:p>
        </w:tc>
      </w:tr>
      <w:tr w:rsidR="00552173" w:rsidRPr="00FC2C04" w:rsidTr="0055217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pStyle w:val="Style14"/>
              <w:widowControl/>
              <w:ind w:firstLine="0"/>
            </w:pPr>
            <w:r w:rsidRPr="00FC2C04">
              <w:rPr>
                <w:color w:val="000000"/>
              </w:rPr>
              <w:t xml:space="preserve">Тема 1.1. </w:t>
            </w:r>
            <w:r w:rsidRPr="00FC2C04">
              <w:t>Физическая готовность детей к обучению в школе с учётом овладения техникой основных движений</w:t>
            </w:r>
          </w:p>
          <w:p w:rsidR="00552173" w:rsidRPr="00BC06FB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552173" w:rsidRPr="00FC2C04" w:rsidRDefault="00552173" w:rsidP="00552173">
            <w:pPr>
              <w:pStyle w:val="Style14"/>
              <w:widowControl/>
              <w:ind w:firstLine="0"/>
              <w:rPr>
                <w:color w:val="000000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837" w:type="pct"/>
          </w:tcPr>
          <w:p w:rsidR="00552173" w:rsidRPr="00FC2C04" w:rsidRDefault="00552173" w:rsidP="00552173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C2C04">
              <w:t>Подбор материалов, опубликованных в периодических изданиях, посвященных мониторингу физической готовности детей к обучению в школе.</w:t>
            </w:r>
          </w:p>
        </w:tc>
        <w:tc>
          <w:tcPr>
            <w:tcW w:w="836" w:type="pct"/>
          </w:tcPr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019FA">
              <w:rPr>
                <w:color w:val="000000"/>
              </w:rPr>
              <w:t>Проверка индивидуальных заданий на образовательном портале</w:t>
            </w:r>
          </w:p>
        </w:tc>
      </w:tr>
      <w:tr w:rsidR="00552173" w:rsidRPr="00FC2C04" w:rsidTr="00552173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pStyle w:val="Style14"/>
              <w:widowControl/>
              <w:ind w:firstLine="0"/>
            </w:pPr>
            <w:r w:rsidRPr="00FC2C04">
              <w:rPr>
                <w:color w:val="000000"/>
              </w:rPr>
              <w:t xml:space="preserve">Тема 1.2. </w:t>
            </w:r>
            <w:r w:rsidRPr="00FC2C04">
              <w:t>Влияние ОРУ, подготовительных и подводящих упражнений на степень овладения детьми ДВ техникой основных движений.</w:t>
            </w:r>
          </w:p>
          <w:p w:rsidR="00552173" w:rsidRPr="00BC06FB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552173" w:rsidRPr="00FC2C04" w:rsidRDefault="00552173" w:rsidP="00552173">
            <w:pPr>
              <w:pStyle w:val="Style14"/>
              <w:widowControl/>
              <w:ind w:firstLine="0"/>
              <w:rPr>
                <w:color w:val="000000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837" w:type="pct"/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FC2C04">
              <w:t>подготовительных и подводящих упражнений.</w:t>
            </w:r>
          </w:p>
          <w:p w:rsidR="00552173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Обозначить</w:t>
            </w:r>
            <w:r w:rsidRPr="00FC2C04">
              <w:t xml:space="preserve"> влияние ОРУ, подготовительных и подводящих упражнений на степень овладения </w:t>
            </w:r>
            <w:r w:rsidRPr="00FC2C04">
              <w:lastRenderedPageBreak/>
              <w:t xml:space="preserve">детьми ДВ техникой основных движений в ходе </w:t>
            </w:r>
            <w:r w:rsidRPr="00FC2C04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физкультурного занятия.</w:t>
            </w:r>
          </w:p>
          <w:p w:rsidR="00552173" w:rsidRPr="00FC2C04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 1.</w:t>
            </w:r>
          </w:p>
        </w:tc>
        <w:tc>
          <w:tcPr>
            <w:tcW w:w="836" w:type="pct"/>
          </w:tcPr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173" w:rsidRPr="00FC2C04" w:rsidTr="0055217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color w:val="000000"/>
                <w:highlight w:val="yellow"/>
              </w:rPr>
            </w:pPr>
            <w:r w:rsidRPr="00FC2C04">
              <w:rPr>
                <w:color w:val="000000"/>
              </w:rPr>
              <w:lastRenderedPageBreak/>
              <w:t>Раздел 2.</w:t>
            </w:r>
            <w:r w:rsidRPr="00FC2C04">
              <w:rPr>
                <w:i/>
                <w:color w:val="000000"/>
              </w:rPr>
              <w:t xml:space="preserve"> </w:t>
            </w:r>
            <w:r w:rsidRPr="00FC2C04">
              <w:rPr>
                <w:bCs/>
              </w:rPr>
              <w:t xml:space="preserve">Последовательность  </w:t>
            </w:r>
            <w:r w:rsidRPr="00FC2C04">
              <w:t>обучения технике основных движений  детей дошкольного возраста с использованием  подвижных игр.</w:t>
            </w:r>
          </w:p>
        </w:tc>
      </w:tr>
      <w:tr w:rsidR="00552173" w:rsidRPr="00FC2C04" w:rsidTr="00321841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2.1.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552173" w:rsidRPr="0002006C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02006C">
              <w:rPr>
                <w:i/>
                <w:sz w:val="24"/>
                <w:szCs w:val="24"/>
              </w:rPr>
              <w:t>Литература:</w:t>
            </w:r>
          </w:p>
          <w:p w:rsidR="00552173" w:rsidRPr="0002006C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006C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      </w:r>
          </w:p>
          <w:p w:rsidR="00552173" w:rsidRPr="00FC2C04" w:rsidRDefault="00552173" w:rsidP="00552173">
            <w:pPr>
              <w:pStyle w:val="Style14"/>
              <w:widowControl/>
              <w:ind w:firstLine="0"/>
              <w:rPr>
                <w:color w:val="00000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173" w:rsidRP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217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55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Раскрыть</w:t>
            </w:r>
            <w:r w:rsidRPr="0055217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552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тапы  </w:t>
            </w:r>
            <w:r w:rsidRPr="00552173">
              <w:rPr>
                <w:rFonts w:ascii="Times New Roman" w:hAnsi="Times New Roman" w:cs="Times New Roman"/>
                <w:sz w:val="24"/>
                <w:szCs w:val="24"/>
              </w:rPr>
              <w:t>обучения технике основных движений  детей дошкольного возраста.</w:t>
            </w:r>
          </w:p>
          <w:p w:rsidR="00552173" w:rsidRPr="00552173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3" w:rsidRPr="00552173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3" w:rsidRPr="00552173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3 карточек-заданий с подвижными играми (большой, средней, малой интенсивности) для ДДВ (практическое задание 1).</w:t>
            </w:r>
          </w:p>
          <w:p w:rsidR="00552173" w:rsidRPr="00FC2C04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2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173" w:rsidRPr="00552173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552173" w:rsidRPr="00FC2C04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52173" w:rsidRPr="00FC2C04" w:rsidTr="00321841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2.2.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подвижных игр разной интенсивности в двигательной деятельности детей  дошкольного возраста.</w:t>
            </w:r>
          </w:p>
          <w:p w:rsidR="00552173" w:rsidRPr="0002006C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02006C">
              <w:rPr>
                <w:i/>
                <w:sz w:val="24"/>
                <w:szCs w:val="24"/>
              </w:rPr>
              <w:t>Литература:</w:t>
            </w:r>
          </w:p>
          <w:p w:rsidR="00552173" w:rsidRPr="00FC2C04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006C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552173" w:rsidRDefault="00552173" w:rsidP="00552173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173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173" w:rsidRPr="00FC2C04" w:rsidTr="0055217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на активизацию двигательной деятельности детей  дошкольного возраста.</w:t>
            </w:r>
          </w:p>
        </w:tc>
      </w:tr>
      <w:tr w:rsidR="00552173" w:rsidRPr="00FC2C04" w:rsidTr="00640E59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3.1. Характеристика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используемых в двигательной деятельности детей старшего дошкольного возраста.</w:t>
            </w:r>
          </w:p>
          <w:p w:rsidR="00552173" w:rsidRPr="0002006C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02006C">
              <w:rPr>
                <w:i/>
                <w:sz w:val="24"/>
                <w:szCs w:val="24"/>
              </w:rPr>
              <w:t>Литература:</w:t>
            </w:r>
          </w:p>
          <w:p w:rsidR="00552173" w:rsidRPr="0002006C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006C">
              <w:rPr>
                <w:rFonts w:ascii="Times New Roman" w:hAnsi="Times New Roman" w:cs="Times New Roman"/>
                <w:color w:val="000000"/>
              </w:rPr>
              <w:t xml:space="preserve"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</w:t>
            </w:r>
            <w:r w:rsidRPr="0002006C">
              <w:rPr>
                <w:rFonts w:ascii="Times New Roman" w:hAnsi="Times New Roman" w:cs="Times New Roman"/>
                <w:color w:val="000000"/>
              </w:rPr>
              <w:lastRenderedPageBreak/>
              <w:t>электрон. опт.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837" w:type="pct"/>
          </w:tcPr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vMerge w:val="restart"/>
          </w:tcPr>
          <w:p w:rsidR="00552173" w:rsidRPr="008019FA" w:rsidRDefault="00552173" w:rsidP="005521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 комплекс игр-эстафет на сохранение и стимулирование здоровья </w:t>
            </w:r>
            <w:r w:rsidRPr="008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ДДВ в условиях ДОУ и семейного воспитания (практическое задание 2).</w:t>
            </w: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8019FA" w:rsidRDefault="00552173" w:rsidP="005521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контрольной работе.</w:t>
            </w:r>
          </w:p>
          <w:p w:rsidR="00552173" w:rsidRPr="008019FA" w:rsidRDefault="00552173" w:rsidP="00552173">
            <w:pPr>
              <w:spacing w:after="0"/>
              <w:ind w:left="720"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670" w:rsidRPr="00673670" w:rsidRDefault="00673670" w:rsidP="00673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6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индивидуальных заданий на образовательном портале</w:t>
            </w:r>
          </w:p>
          <w:p w:rsidR="00673670" w:rsidRPr="00673670" w:rsidRDefault="00673670" w:rsidP="00673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670" w:rsidRPr="00673670" w:rsidRDefault="00673670" w:rsidP="00673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670" w:rsidRPr="00673670" w:rsidRDefault="00673670" w:rsidP="00673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3670" w:rsidRPr="00673670" w:rsidRDefault="00673670" w:rsidP="006736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2173" w:rsidRPr="00FC2C04" w:rsidRDefault="00673670" w:rsidP="0067367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eastAsiaTheme="minorHAnsi"/>
                <w:color w:val="000000"/>
                <w:lang w:eastAsia="en-US"/>
              </w:rPr>
              <w:t>Проверка контрольной работы</w:t>
            </w:r>
          </w:p>
        </w:tc>
      </w:tr>
      <w:tr w:rsidR="00552173" w:rsidRPr="00FC2C04" w:rsidTr="00640E59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3.2. Особенности описания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игр-эстафет  с учетом блочного планирования физкультурной деятельности дошкольников</w:t>
            </w:r>
          </w:p>
          <w:p w:rsidR="00552173" w:rsidRPr="0002006C" w:rsidRDefault="00552173" w:rsidP="00552173">
            <w:pPr>
              <w:pStyle w:val="21"/>
              <w:ind w:firstLine="709"/>
              <w:rPr>
                <w:i/>
                <w:sz w:val="24"/>
                <w:szCs w:val="24"/>
              </w:rPr>
            </w:pPr>
            <w:r w:rsidRPr="0002006C">
              <w:rPr>
                <w:i/>
                <w:sz w:val="24"/>
                <w:szCs w:val="24"/>
              </w:rPr>
              <w:t>Литература:</w:t>
            </w:r>
          </w:p>
          <w:p w:rsidR="00552173" w:rsidRPr="00FC2C04" w:rsidRDefault="00552173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06C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837" w:type="pct"/>
          </w:tcPr>
          <w:p w:rsidR="00552173" w:rsidRPr="008019FA" w:rsidRDefault="00552173" w:rsidP="0055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" w:type="pct"/>
            <w:vMerge/>
          </w:tcPr>
          <w:p w:rsidR="00552173" w:rsidRPr="008019FA" w:rsidRDefault="00552173" w:rsidP="00552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173" w:rsidRPr="00FC2C04" w:rsidTr="002E5AF7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673670" w:rsidP="00552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552173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3" w:rsidRPr="00FC2C04" w:rsidRDefault="00673670" w:rsidP="0055217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670" w:rsidRPr="00673670" w:rsidRDefault="00673670" w:rsidP="0067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  <w:p w:rsidR="00552173" w:rsidRPr="00FC2C04" w:rsidRDefault="00673670" w:rsidP="0067367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670">
              <w:rPr>
                <w:color w:val="000000"/>
              </w:rPr>
              <w:t>экзамен</w:t>
            </w:r>
          </w:p>
        </w:tc>
      </w:tr>
    </w:tbl>
    <w:p w:rsidR="0002006C" w:rsidRDefault="0002006C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02006C" w:rsidRPr="0002006C" w:rsidRDefault="0002006C" w:rsidP="0002006C">
      <w:pPr>
        <w:tabs>
          <w:tab w:val="left" w:pos="851"/>
        </w:tabs>
        <w:spacing w:after="0" w:line="240" w:lineRule="auto"/>
        <w:ind w:firstLine="680"/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02006C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Перечень тем для подготовки к </w:t>
      </w:r>
      <w:r w:rsidR="00E52EF9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практическим </w:t>
      </w:r>
      <w:r w:rsidRPr="0002006C">
        <w:rPr>
          <w:rStyle w:val="FontStyle20"/>
          <w:rFonts w:ascii="Times New Roman" w:hAnsi="Times New Roman" w:cs="Times New Roman"/>
          <w:b/>
          <w:sz w:val="24"/>
          <w:szCs w:val="24"/>
        </w:rPr>
        <w:t>занятиям:</w:t>
      </w:r>
    </w:p>
    <w:p w:rsidR="0002006C" w:rsidRPr="0002006C" w:rsidRDefault="0002006C" w:rsidP="0002006C">
      <w:pPr>
        <w:tabs>
          <w:tab w:val="left" w:pos="851"/>
        </w:tabs>
        <w:spacing w:after="0" w:line="240" w:lineRule="auto"/>
        <w:ind w:firstLine="680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1.Общая характеристика основных движений.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2.Методика обучения технике ходьбы.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3.Методика обучения технике бега.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4.Методика обучения технике прыжков в длину с разбега.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5.Методика обучения технике прыжков в высоту с разбега.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6.Методика обучения технике метания двумя руками от груди.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 xml:space="preserve">7.Методика обучения технике метания мяча одной рукой снизу, сбоку, двумя руками снизу. 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8.Методика обучения технике метания мяча одной рукой из-за головы.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9.Методика обучения технике метания мяча двумя руками сверху.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10.Диагностика овладения техникой прыжков в длину с места и разбега.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11.Диагностика овладения техникой метаний одной рукой.</w:t>
      </w:r>
    </w:p>
    <w:p w:rsidR="0002006C" w:rsidRPr="0002006C" w:rsidRDefault="0002006C" w:rsidP="0002006C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12.Диагностика овладения техникой метаний двумя руками.</w:t>
      </w:r>
    </w:p>
    <w:p w:rsidR="0002006C" w:rsidRPr="0002006C" w:rsidRDefault="0002006C" w:rsidP="0002006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13.Методика обучения технике лазания по гимнастической стенке разными способами.</w:t>
      </w:r>
    </w:p>
    <w:p w:rsidR="0002006C" w:rsidRPr="0002006C" w:rsidRDefault="0002006C" w:rsidP="0002006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 xml:space="preserve">14.Методика обучения технике ползания, перелазания и подлезания. </w:t>
      </w:r>
    </w:p>
    <w:p w:rsidR="0002006C" w:rsidRPr="0002006C" w:rsidRDefault="0002006C" w:rsidP="0002006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15.Зависимость способов организации обучения от уровня овладения основными движениями.</w:t>
      </w:r>
    </w:p>
    <w:p w:rsidR="0002006C" w:rsidRPr="0002006C" w:rsidRDefault="0002006C" w:rsidP="0002006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sz w:val="24"/>
          <w:szCs w:val="24"/>
        </w:rPr>
        <w:t>16.Основные виды построений и способы перестроений.</w:t>
      </w:r>
    </w:p>
    <w:p w:rsidR="0002006C" w:rsidRPr="0002006C" w:rsidRDefault="0002006C" w:rsidP="0002006C">
      <w:pPr>
        <w:pStyle w:val="21"/>
        <w:ind w:left="0" w:firstLine="680"/>
        <w:rPr>
          <w:i/>
          <w:sz w:val="24"/>
          <w:szCs w:val="24"/>
        </w:rPr>
      </w:pPr>
      <w:r w:rsidRPr="0002006C">
        <w:rPr>
          <w:i/>
          <w:sz w:val="24"/>
          <w:szCs w:val="24"/>
        </w:rPr>
        <w:t>Литература:</w:t>
      </w:r>
    </w:p>
    <w:p w:rsidR="0002006C" w:rsidRPr="0002006C" w:rsidRDefault="0002006C" w:rsidP="0002006C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2006C">
        <w:rPr>
          <w:rFonts w:ascii="Times New Roman" w:hAnsi="Times New Roman" w:cs="Times New Roman"/>
          <w:color w:val="000000"/>
          <w:sz w:val="24"/>
          <w:szCs w:val="24"/>
        </w:rPr>
        <w:t>Ильина Г. В. Теории и технологии физического воспитания и развития детей дошкольного возраста [Электронный ресурс] : учебно-методическое пособие / Г. В. Ильина ; МГТУ. - Магнитогорск : МГТУ, 2015. - 1 электрон. опт. диск (CD-ROM). - Режим доступа:https://magtu.informsystema.ru/uploader/fileUpload?name=1307.pdf&amp;show=dcatalogues/1/1123527/1307.pdf&amp;view=true. - Макрообъект.</w:t>
      </w:r>
    </w:p>
    <w:p w:rsidR="00673670" w:rsidRDefault="00673670" w:rsidP="0002006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827FD6" w:rsidRPr="0002006C" w:rsidRDefault="00827FD6" w:rsidP="0002006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2006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Практическое задание 1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3 карточки-задания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 подвижными играми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(большой, средней, малой интенсивности)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для детей 3-7 лет.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>Название подвижной игры: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5528"/>
        <w:gridCol w:w="2594"/>
      </w:tblGrid>
      <w:tr w:rsidR="00827FD6" w:rsidRPr="00FC2C04" w:rsidTr="007440E3">
        <w:trPr>
          <w:trHeight w:val="42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</w:tr>
      <w:tr w:rsidR="00827FD6" w:rsidRPr="00FC2C04" w:rsidTr="007440E3">
        <w:trPr>
          <w:trHeight w:val="85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27FD6" w:rsidRPr="00FC2C04" w:rsidRDefault="00827FD6" w:rsidP="00827FD6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b/>
        </w:rPr>
        <w:t>Задание 2.</w:t>
      </w:r>
      <w:r w:rsidRPr="00FC2C04">
        <w:t xml:space="preserve">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Разработка комплекса игр-эстафет (5-6) для детей 5-7 лет по блоку на выбор </w:t>
      </w:r>
      <w:r w:rsidRPr="00FC2C04">
        <w:rPr>
          <w:rStyle w:val="FontStyle20"/>
          <w:rFonts w:ascii="Times New Roman" w:hAnsi="Times New Roman" w:cs="Times New Roman"/>
          <w:sz w:val="24"/>
          <w:szCs w:val="24"/>
        </w:rPr>
        <w:t>(«Школа мяча», «Зимние забавы», «Легкая атлетика», «Гимнастика»)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2268"/>
        <w:gridCol w:w="2551"/>
        <w:gridCol w:w="2516"/>
      </w:tblGrid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«Бегунок»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Дети стоят в 4 колонны…….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 свистку, капитан бежит до фишки…….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Коснуться фишки рукой…..</w:t>
            </w: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tabs>
          <w:tab w:val="left" w:pos="1080"/>
          <w:tab w:val="left" w:pos="2856"/>
          <w:tab w:val="left" w:pos="1239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61EA4" w:rsidRPr="00061EA4" w:rsidRDefault="00827FD6" w:rsidP="00061EA4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sz w:val="28"/>
          <w:szCs w:val="28"/>
        </w:rPr>
      </w:pPr>
      <w:r w:rsidRPr="00061EA4">
        <w:rPr>
          <w:szCs w:val="24"/>
        </w:rPr>
        <w:t xml:space="preserve">7. Оценочные средства для проведения </w:t>
      </w:r>
      <w:r w:rsidR="00061EA4" w:rsidRPr="00061EA4">
        <w:rPr>
          <w:rStyle w:val="FontStyle20"/>
          <w:rFonts w:ascii="Times New Roman" w:hAnsi="Times New Roman" w:cs="Times New Roman"/>
          <w:sz w:val="28"/>
          <w:szCs w:val="28"/>
        </w:rPr>
        <w:t>промежуточной</w:t>
      </w:r>
      <w:r w:rsidR="00061EA4" w:rsidRPr="00061EA4">
        <w:rPr>
          <w:rStyle w:val="FontStyle39"/>
          <w:sz w:val="28"/>
          <w:szCs w:val="28"/>
        </w:rPr>
        <w:t xml:space="preserve"> </w:t>
      </w:r>
      <w:r w:rsidR="00061EA4" w:rsidRPr="00061EA4">
        <w:rPr>
          <w:rStyle w:val="FontStyle20"/>
          <w:rFonts w:ascii="Times New Roman" w:hAnsi="Times New Roman" w:cs="Times New Roman"/>
          <w:sz w:val="28"/>
          <w:szCs w:val="28"/>
        </w:rPr>
        <w:t>аттестации</w:t>
      </w:r>
    </w:p>
    <w:p w:rsidR="00061EA4" w:rsidRPr="00061EA4" w:rsidRDefault="00061EA4" w:rsidP="00061EA4">
      <w:pPr>
        <w:jc w:val="both"/>
        <w:rPr>
          <w:rFonts w:ascii="Times New Roman" w:hAnsi="Times New Roman" w:cs="Times New Roman"/>
        </w:rPr>
      </w:pPr>
      <w:r w:rsidRPr="00061EA4">
        <w:rPr>
          <w:rFonts w:ascii="Times New Roman" w:hAnsi="Times New Roman" w:cs="Times New Roman"/>
        </w:rPr>
        <w:t>а) Планируемые результаты обучения и оценочные средства для проведения промежуточной аттестации:</w:t>
      </w:r>
    </w:p>
    <w:p w:rsidR="00827FD6" w:rsidRPr="00FC2C04" w:rsidRDefault="00827FD6" w:rsidP="00827FD6">
      <w:pPr>
        <w:keepNext/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4952" w:type="pct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448"/>
        <w:gridCol w:w="5073"/>
      </w:tblGrid>
      <w:tr w:rsidR="00827FD6" w:rsidRPr="00FC2C04" w:rsidTr="007440E3">
        <w:trPr>
          <w:trHeight w:val="611"/>
          <w:tblHeader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27FD6" w:rsidRPr="00FC2C04" w:rsidRDefault="00827FD6" w:rsidP="00744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E57680" w:rsidP="007440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</w:tr>
      <w:tr w:rsidR="00827FD6" w:rsidRPr="00FC2C04" w:rsidTr="007440E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/>
                <w:sz w:val="24"/>
                <w:szCs w:val="24"/>
              </w:rPr>
              <w:t>ПК- 2  - Готовность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827FD6" w:rsidRPr="00FC2C04" w:rsidTr="007440E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b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FC2C04">
              <w:rPr>
                <w:bCs/>
                <w:sz w:val="24"/>
                <w:szCs w:val="24"/>
              </w:rPr>
              <w:t xml:space="preserve">этапы </w:t>
            </w:r>
            <w:r w:rsidRPr="00FC2C04">
              <w:rPr>
                <w:sz w:val="24"/>
                <w:szCs w:val="24"/>
              </w:rPr>
              <w:t>обучения технике основных движений</w:t>
            </w:r>
            <w:r w:rsidRPr="00FC2C04">
              <w:rPr>
                <w:bCs/>
                <w:sz w:val="24"/>
                <w:szCs w:val="24"/>
              </w:rPr>
              <w:t xml:space="preserve"> </w:t>
            </w:r>
            <w:r w:rsidRPr="00FC2C04">
              <w:rPr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pStyle w:val="ad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FC2C04">
              <w:rPr>
                <w:sz w:val="24"/>
              </w:rPr>
              <w:t xml:space="preserve"> </w:t>
            </w:r>
          </w:p>
          <w:p w:rsidR="00827FD6" w:rsidRPr="00FC2C04" w:rsidRDefault="00827FD6" w:rsidP="007440E3">
            <w:pPr>
              <w:pStyle w:val="ad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FC2C04">
              <w:rPr>
                <w:sz w:val="24"/>
              </w:rPr>
              <w:t>Дать характеристику этапов обучения технике ОД ДДВ.</w:t>
            </w:r>
          </w:p>
        </w:tc>
      </w:tr>
      <w:tr w:rsidR="00827FD6" w:rsidRPr="00FC2C04" w:rsidTr="007440E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FC2C04">
              <w:rPr>
                <w:rStyle w:val="FontStyle16"/>
                <w:b w:val="0"/>
                <w:sz w:val="24"/>
                <w:szCs w:val="24"/>
              </w:rPr>
              <w:t xml:space="preserve">методы диагностики основных движений </w:t>
            </w:r>
            <w:r w:rsidRPr="00FC2C04">
              <w:t xml:space="preserve">детей дошкольного возраста 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овладения детьми ДВ техникой прыжка в длину с места.</w:t>
            </w:r>
          </w:p>
        </w:tc>
      </w:tr>
      <w:tr w:rsidR="00827FD6" w:rsidRPr="00FC2C04" w:rsidTr="007440E3">
        <w:trPr>
          <w:trHeight w:val="164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дошкольников при обучении технике основных движений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Описать этапы обучения техники прыжка в длину с места детьми ДВ и провести в группе.</w:t>
            </w:r>
          </w:p>
        </w:tc>
      </w:tr>
      <w:tr w:rsidR="00827FD6" w:rsidRPr="00FC2C04" w:rsidTr="007440E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b/>
                <w:sz w:val="24"/>
                <w:szCs w:val="24"/>
              </w:rPr>
              <w:t>ПК-4   Способность обеспечивать соблюдение педагогических  условий  общения и развития дошкольников в соответствующих видах деятельности</w:t>
            </w:r>
          </w:p>
        </w:tc>
      </w:tr>
      <w:tr w:rsidR="00827FD6" w:rsidRPr="00FC2C04" w:rsidTr="007440E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проведения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Представить алгоритм организации и </w:t>
            </w:r>
            <w:r w:rsidRPr="00FC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подвижной игры с детьми ДВ</w:t>
            </w:r>
          </w:p>
        </w:tc>
      </w:tr>
      <w:tr w:rsidR="00827FD6" w:rsidRPr="00FC2C04" w:rsidTr="007440E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highlight w:val="yellow"/>
              </w:rPr>
            </w:pPr>
            <w:r w:rsidRPr="00FC2C04">
              <w:t>самостоятельно планировать картотеку подвижных игр с учётом большой, средней, малой интенсивности и возраста детей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3 подвижных игр для ДДВ (возраст на выбор) большой, средней, малой интенсивности.  </w:t>
            </w: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rPr>
          <w:trHeight w:val="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3 подвижных игры для ДДВ (возраст на выбор) большой, средней, малой интенсивности.  </w:t>
            </w:r>
          </w:p>
          <w:p w:rsidR="00827FD6" w:rsidRPr="00FC2C04" w:rsidRDefault="00827FD6" w:rsidP="007440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Разработать и провести комплекс игр-эстафет для детей старшего дошкольного возраста </w:t>
            </w:r>
          </w:p>
        </w:tc>
      </w:tr>
    </w:tbl>
    <w:p w:rsidR="00827FD6" w:rsidRPr="00FC2C04" w:rsidRDefault="00827FD6" w:rsidP="00827FD6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color w:val="FF0000"/>
          <w:sz w:val="24"/>
          <w:szCs w:val="24"/>
        </w:rPr>
      </w:pPr>
    </w:p>
    <w:p w:rsidR="00827FD6" w:rsidRPr="00FC2C04" w:rsidRDefault="00827FD6" w:rsidP="00827FD6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/>
          <w:color w:val="000000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061EA4" w:rsidRPr="006965CE" w:rsidRDefault="00061EA4" w:rsidP="00061EA4">
      <w:pPr>
        <w:pStyle w:val="Style5"/>
        <w:widowControl/>
        <w:ind w:firstLine="709"/>
        <w:rPr>
          <w:color w:val="000000"/>
        </w:rPr>
      </w:pPr>
      <w:r w:rsidRPr="006965CE">
        <w:rPr>
          <w:color w:val="000000"/>
        </w:rPr>
        <w:t xml:space="preserve">Промежуточная аттестация по дисциплине  </w:t>
      </w:r>
      <w:r w:rsidRPr="00FE2CC6">
        <w:rPr>
          <w:rStyle w:val="FontStyle16"/>
          <w:b w:val="0"/>
          <w:sz w:val="24"/>
          <w:szCs w:val="24"/>
        </w:rPr>
        <w:t xml:space="preserve">«Основные движения и подвижные игры» </w:t>
      </w:r>
      <w:r w:rsidRPr="00FE2CC6">
        <w:rPr>
          <w:color w:val="000000"/>
        </w:rPr>
        <w:t>проводится в форме экзамена. На итоговую</w:t>
      </w:r>
      <w:r w:rsidRPr="006965CE">
        <w:rPr>
          <w:color w:val="000000"/>
        </w:rPr>
        <w:t xml:space="preserve"> оценку  влияет качество выполнения практических заданий на образовательном портале и выполнение тестовых заданий по каждому разделу и итогового теста. Экзаменационная оценка выставляется по итогам рейтинга, определенных по СМКОД кафедры. Дополнительно обучающийся может ответить на экзаменационные вопросы в письменной форме. </w:t>
      </w:r>
    </w:p>
    <w:p w:rsidR="00061EA4" w:rsidRPr="00FC2C04" w:rsidRDefault="00061EA4" w:rsidP="00827FD6">
      <w:pPr>
        <w:pStyle w:val="Style5"/>
        <w:widowControl/>
        <w:ind w:firstLine="709"/>
        <w:rPr>
          <w:color w:val="000000"/>
        </w:rPr>
      </w:pPr>
    </w:p>
    <w:p w:rsidR="00827FD6" w:rsidRPr="00FC2C04" w:rsidRDefault="00827FD6" w:rsidP="00827FD6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27FD6" w:rsidRPr="00FC2C04" w:rsidRDefault="00827FD6" w:rsidP="00827FD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C2C04"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Задание  1.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2 карточки-задания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 подвижными играми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большой и средней интенсивности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>для детей 4-5 лет на развитие быстроты и ловкости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>Название подвижной игры: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sz w:val="24"/>
          <w:szCs w:val="24"/>
          <w:lang w:eastAsia="ru-RU"/>
        </w:rPr>
        <w:t>Инвентарь: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835"/>
        <w:gridCol w:w="3303"/>
      </w:tblGrid>
      <w:tr w:rsidR="00827FD6" w:rsidRPr="00FC2C04" w:rsidTr="007440E3">
        <w:trPr>
          <w:trHeight w:val="4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</w:tc>
      </w:tr>
      <w:tr w:rsidR="00827FD6" w:rsidRPr="00FC2C04" w:rsidTr="007440E3">
        <w:trPr>
          <w:trHeight w:val="8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i/>
        </w:rPr>
        <w:t>Задание 2.</w:t>
      </w:r>
      <w:r w:rsidRPr="00FC2C04">
        <w:t xml:space="preserve"> </w:t>
      </w:r>
    </w:p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Разработайте комплекс эстафет (5-6) для детей 7 лет по блоку </w:t>
      </w:r>
      <w:r w:rsidRPr="00FC2C04">
        <w:rPr>
          <w:rStyle w:val="FontStyle20"/>
          <w:rFonts w:ascii="Times New Roman" w:hAnsi="Times New Roman" w:cs="Times New Roman"/>
          <w:sz w:val="24"/>
          <w:szCs w:val="24"/>
        </w:rPr>
        <w:t xml:space="preserve"> «Легкая атлетика» используя основные движения (бег, прыжки, метание, лазание)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FD6" w:rsidRPr="00FC2C04" w:rsidRDefault="00827FD6" w:rsidP="00827FD6">
      <w:pPr>
        <w:pStyle w:val="Style14"/>
        <w:widowControl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843"/>
        <w:gridCol w:w="2268"/>
        <w:gridCol w:w="2551"/>
        <w:gridCol w:w="2516"/>
      </w:tblGrid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«Бегунок»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Дети стоят в 4 колонны…….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 свистку, капитан бежит до фишки…….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2C0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Коснуться фишки рукой…..</w:t>
            </w: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D6" w:rsidRPr="00FC2C04" w:rsidTr="007440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tabs>
                <w:tab w:val="left" w:pos="851"/>
              </w:tabs>
              <w:spacing w:after="0" w:line="240" w:lineRule="auto"/>
              <w:ind w:firstLine="709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Style w:val="FontStyle31"/>
          <w:rFonts w:ascii="Times New Roman" w:hAnsi="Times New Roman" w:cs="Times New Roman"/>
          <w:color w:val="000000"/>
          <w:sz w:val="24"/>
          <w:szCs w:val="24"/>
        </w:rPr>
      </w:pPr>
      <w:r w:rsidRPr="00FC2C0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Задание  3. </w:t>
      </w:r>
    </w:p>
    <w:p w:rsidR="00827FD6" w:rsidRPr="00FC2C04" w:rsidRDefault="00827FD6" w:rsidP="00827FD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Составьте перечень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подвижных игр (6-8) </w:t>
      </w:r>
      <w:r w:rsidRPr="00FC2C04">
        <w:rPr>
          <w:rStyle w:val="FontStyle31"/>
          <w:rFonts w:ascii="Times New Roman" w:hAnsi="Times New Roman" w:cs="Times New Roman"/>
          <w:color w:val="000000"/>
          <w:sz w:val="24"/>
          <w:szCs w:val="24"/>
        </w:rPr>
        <w:t xml:space="preserve">разной интенсивности </w:t>
      </w:r>
      <w:r w:rsidRPr="00FC2C04">
        <w:rPr>
          <w:rFonts w:ascii="Times New Roman" w:hAnsi="Times New Roman" w:cs="Times New Roman"/>
          <w:iCs/>
          <w:sz w:val="24"/>
          <w:szCs w:val="24"/>
          <w:lang w:eastAsia="ru-RU"/>
        </w:rPr>
        <w:t>для детей 6-7 лет на развитие физических  качеств (быстрота, сила, ловкость, выносливость, гибкость).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827FD6" w:rsidRPr="00FC2C04" w:rsidTr="007440E3">
        <w:trPr>
          <w:trHeight w:val="4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Название подвижной игры</w:t>
            </w:r>
          </w:p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C0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Физические  качества, которые развиваются в ходе данной игры</w:t>
            </w: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FD6" w:rsidRPr="00FC2C04" w:rsidTr="007440E3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D6" w:rsidRPr="00FC2C04" w:rsidRDefault="00827FD6" w:rsidP="00744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вопросов к экзамену по всему курсу:</w:t>
      </w:r>
    </w:p>
    <w:p w:rsidR="00827FD6" w:rsidRPr="00FC2C04" w:rsidRDefault="00827FD6" w:rsidP="00827F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1.Характеристика подвижных игр как средство и метод физического воспитания и общего развития ребёнка.</w:t>
      </w:r>
    </w:p>
    <w:p w:rsidR="00827FD6" w:rsidRPr="00FC2C04" w:rsidRDefault="00827FD6" w:rsidP="00827FD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2.Классификация подвижных игр.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Влияние подвижных игр на организм.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Самостоятельность детей в выборе способов достижения поставленной в игре задачи.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Совершенствование двигательных навыков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Подвижная игра как средство развития физических качеств.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ловкости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быстроты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выносливости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гибкости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Значение правил игры как фактора, определяющего ход игры и регулирующего деятельность детей.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внимания, восприятия, представления, памяти, активности мысли, творческого воображения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Развитие пространственно-временных ориентировок.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морально- волевых качеств в подвижной игре.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Воспитание эстетических чувств в игровой деятельности.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Влияние музыки на повышение положительных эмоций, красоту, выразительность и ритмичность движений у детей в игровой деятельности.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Отбор подвижных игр в соответствии с педагогическими задачами особенностями развития детей разных возрастных групп.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Значение элементов соревнования в играх детей старшего дошкольного возраста.</w:t>
      </w:r>
    </w:p>
    <w:p w:rsidR="00827FD6" w:rsidRPr="00FC2C04" w:rsidRDefault="00827FD6" w:rsidP="00827FD6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C04">
        <w:rPr>
          <w:rFonts w:ascii="Times New Roman" w:hAnsi="Times New Roman" w:cs="Times New Roman"/>
          <w:sz w:val="24"/>
          <w:szCs w:val="24"/>
        </w:rPr>
        <w:t>Усложнение и вариативность подвижных игр.</w:t>
      </w:r>
    </w:p>
    <w:p w:rsidR="00827FD6" w:rsidRPr="00FC2C04" w:rsidRDefault="00827FD6" w:rsidP="00827FD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827FD6" w:rsidRPr="00FC2C04" w:rsidRDefault="00827FD6" w:rsidP="00827FD6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FC2C04">
        <w:rPr>
          <w:rFonts w:ascii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  <w:t xml:space="preserve">8. </w:t>
      </w:r>
      <w:r w:rsidRPr="00FC2C04">
        <w:rPr>
          <w:rFonts w:ascii="Times New Roman" w:hAnsi="Times New Roman" w:cs="Times New Roman"/>
          <w:b/>
          <w:bCs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1677C7" w:rsidRPr="004A75ED" w:rsidRDefault="001677C7" w:rsidP="001677C7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4A75ED"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  <w:t xml:space="preserve">8. </w:t>
      </w:r>
      <w:r w:rsidRPr="004A75ED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1677C7" w:rsidRPr="004A75ED" w:rsidRDefault="001677C7" w:rsidP="001677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A75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а) Основная литература:</w:t>
      </w:r>
    </w:p>
    <w:p w:rsidR="00620E33" w:rsidRDefault="00061EA4" w:rsidP="00620E33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061EA4">
        <w:rPr>
          <w:rFonts w:ascii="Times New Roman" w:hAnsi="Times New Roman" w:cs="Times New Roman"/>
          <w:color w:val="000000"/>
        </w:rPr>
        <w:t xml:space="preserve">1. </w:t>
      </w:r>
      <w:r w:rsidR="00620E33" w:rsidRPr="00620E33">
        <w:rPr>
          <w:rFonts w:ascii="Times New Roman" w:hAnsi="Times New Roman" w:cs="Times New Roman"/>
          <w:color w:val="000000"/>
        </w:rPr>
        <w:t xml:space="preserve">Ильина, Г. В. Теории и технологии физического воспитания и развития детей дошкольного возраста : учебно-методическое пособие / Г. В. Ильина ; МГТУ. - Магнитогорск : МГТУ, 2015. - 1 электрон. опт. диск (CD-ROM). - Загл. с титул. экрана. - URL: </w:t>
      </w:r>
      <w:hyperlink r:id="rId11" w:history="1">
        <w:r w:rsidR="00620E33" w:rsidRPr="0002445B">
          <w:rPr>
            <w:rStyle w:val="ae"/>
            <w:rFonts w:ascii="Times New Roman" w:hAnsi="Times New Roman" w:cs="Times New Roman"/>
          </w:rPr>
          <w:t>https://magtu.informsystema.ru/uploader/fileUpload?name=1307.pdf&amp;show=dcatalogues/1/1123527/1307.pdf&amp;view=true</w:t>
        </w:r>
      </w:hyperlink>
      <w:r w:rsidR="00620E33">
        <w:rPr>
          <w:rFonts w:ascii="Times New Roman" w:hAnsi="Times New Roman" w:cs="Times New Roman"/>
          <w:color w:val="000000"/>
        </w:rPr>
        <w:t xml:space="preserve"> </w:t>
      </w:r>
      <w:r w:rsidR="00620E33" w:rsidRPr="00620E33">
        <w:rPr>
          <w:rFonts w:ascii="Times New Roman" w:hAnsi="Times New Roman" w:cs="Times New Roman"/>
          <w:color w:val="000000"/>
        </w:rPr>
        <w:t xml:space="preserve"> (дата обращения: 25.09.2020). - Макрообъект. - Текст : электронный. - Сведения доступны также на CD-ROM.</w:t>
      </w:r>
    </w:p>
    <w:p w:rsidR="00061EA4" w:rsidRPr="00061EA4" w:rsidRDefault="00061EA4" w:rsidP="00061EA4">
      <w:pPr>
        <w:pStyle w:val="Style8"/>
        <w:widowControl/>
        <w:tabs>
          <w:tab w:val="left" w:pos="993"/>
        </w:tabs>
        <w:ind w:firstLine="680"/>
        <w:rPr>
          <w:rStyle w:val="FontStyle15"/>
          <w:spacing w:val="40"/>
        </w:rPr>
      </w:pPr>
    </w:p>
    <w:p w:rsidR="00620E33" w:rsidRDefault="00620E33" w:rsidP="00620E33">
      <w:pPr>
        <w:pStyle w:val="Style8"/>
        <w:widowControl/>
        <w:tabs>
          <w:tab w:val="left" w:pos="993"/>
        </w:tabs>
        <w:ind w:firstLine="680"/>
      </w:pPr>
      <w:r>
        <w:lastRenderedPageBreak/>
        <w:t>2</w:t>
      </w:r>
      <w:r w:rsidR="00061EA4" w:rsidRPr="00061EA4">
        <w:t>.</w:t>
      </w:r>
      <w:r w:rsidRPr="00620E33">
        <w:t xml:space="preserve"> Ильина, Г. В. Практикум по здоровьесберегающим технологиям : учебно-методическое пособие / Г. В. Ильина, Л. Н. Санникова ; МГТУ. - Магнитогорск : МГТУ, 2016. - 1 электрон. опт. диск (CD-ROM). - Загл. с титул. экрана. - URL: </w:t>
      </w:r>
      <w:hyperlink r:id="rId12" w:history="1">
        <w:r w:rsidRPr="0002445B">
          <w:rPr>
            <w:rStyle w:val="ae"/>
          </w:rPr>
          <w:t>https://magtu.informsystema.ru/uploader/fileUpload?name=2691.pdf&amp;show=dcatalogues/1/1131653/2691.pdf&amp;view=true</w:t>
        </w:r>
      </w:hyperlink>
      <w:r>
        <w:t xml:space="preserve"> </w:t>
      </w:r>
      <w:r w:rsidRPr="00620E33">
        <w:t xml:space="preserve"> (дата обращения: 25.09.2020). - Макрообъект. - Текст : электронный. - Сведения доступны также на CD-ROM.</w:t>
      </w:r>
    </w:p>
    <w:p w:rsidR="00061EA4" w:rsidRPr="00061EA4" w:rsidRDefault="00061EA4" w:rsidP="00620E33">
      <w:pPr>
        <w:pStyle w:val="Style8"/>
        <w:widowControl/>
        <w:tabs>
          <w:tab w:val="left" w:pos="993"/>
        </w:tabs>
        <w:ind w:firstLine="680"/>
        <w:rPr>
          <w:rStyle w:val="FontStyle22"/>
          <w:b/>
        </w:rPr>
      </w:pPr>
      <w:r w:rsidRPr="00061EA4">
        <w:rPr>
          <w:rStyle w:val="FontStyle22"/>
          <w:b/>
        </w:rPr>
        <w:t xml:space="preserve">б) Дополнительная литература: </w:t>
      </w:r>
    </w:p>
    <w:p w:rsidR="00620E33" w:rsidRDefault="00620E33" w:rsidP="00ED5856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sz w:val="24"/>
          <w:szCs w:val="24"/>
        </w:rPr>
        <w:t xml:space="preserve">Ильина, Г. В. Здоровьесберегающие технологии в профессиональной деятельности : учебно-методическое пособие / Г. В. Ильина, Л. Н. Санникова ; МГТУ. - Магнитогорск : МГТУ, 2017. - 1 электрон. опт. диск (CD-ROM). - Загл. с титул. экрана. - URL: </w:t>
      </w:r>
      <w:hyperlink r:id="rId13" w:history="1">
        <w:r w:rsidRPr="0002445B">
          <w:rPr>
            <w:rStyle w:val="ae"/>
            <w:rFonts w:ascii="Times New Roman" w:hAnsi="Times New Roman" w:cs="Times New Roman"/>
            <w:sz w:val="24"/>
            <w:szCs w:val="24"/>
          </w:rPr>
          <w:t>https://magtu.informsystema.ru/uploader/fileUpload?name=3360.pdf&amp;show=dcatalogues/1/1139105/3360.pdf&amp;view=true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3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 : электронный. - ISBN 978-5-9967-0997-7. - Сведения доступны также на CD-ROM.</w:t>
      </w:r>
    </w:p>
    <w:p w:rsidR="00ED5856" w:rsidRPr="00620E33" w:rsidRDefault="00620E33" w:rsidP="00ED5856">
      <w:pPr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E33">
        <w:rPr>
          <w:rFonts w:ascii="Times New Roman" w:hAnsi="Times New Roman" w:cs="Times New Roman"/>
          <w:sz w:val="24"/>
          <w:szCs w:val="24"/>
        </w:rPr>
        <w:t xml:space="preserve">Мицан, Е. Л. Лечебная физкультура в работе с дошкольниками, больными ДЦП : учебное пособие / Е. Л. Мицан ; МГТУ. - Магнитогорск : МГТУ, 2017. - 1 электрон. опт. диск (CD-ROM). - Загл. с титул. экрана. - URL: </w:t>
      </w:r>
      <w:hyperlink r:id="rId14" w:history="1">
        <w:r w:rsidRPr="0002445B">
          <w:rPr>
            <w:rStyle w:val="ae"/>
            <w:rFonts w:ascii="Times New Roman" w:hAnsi="Times New Roman" w:cs="Times New Roman"/>
            <w:sz w:val="24"/>
            <w:szCs w:val="24"/>
          </w:rPr>
          <w:t>https://magtu.informsystema.ru/uploader/fileUpload?name=3332.pdf&amp;show=dcatalogues/1/1138451/3332.pdf&amp;view=true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E33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 : электронный. - ISBN 978-5-9967-0994-6. - Сведения доступны также на CD-ROM. </w:t>
      </w:r>
    </w:p>
    <w:p w:rsidR="00620E33" w:rsidRDefault="00620E33" w:rsidP="00ED5856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0E33">
        <w:rPr>
          <w:szCs w:val="24"/>
          <w:lang w:val="ru-RU"/>
        </w:rPr>
        <w:t xml:space="preserve">Мицан, Е. Л. Технология физического развития дошкольников с ограниченными возможностями здоровья : учебно-методическое пособие / Е. Л. Мицан ; МГТУ. - Магнитогорск : МГТУ, 2017. - 1 электрон. опт. диск (CD-ROM). - Загл. с титул. экрана. - URL: </w:t>
      </w:r>
      <w:hyperlink r:id="rId15" w:history="1">
        <w:r w:rsidRPr="0002445B">
          <w:rPr>
            <w:rStyle w:val="ae"/>
            <w:szCs w:val="24"/>
            <w:lang w:val="ru-RU"/>
          </w:rPr>
          <w:t>https://magtu.informsystema.ru/uploader/fileUpload?name=2926.pdf&amp;show=dcatalogues/1/1134556/2926.pdf&amp;view=true</w:t>
        </w:r>
      </w:hyperlink>
      <w:r>
        <w:rPr>
          <w:szCs w:val="24"/>
          <w:lang w:val="ru-RU"/>
        </w:rPr>
        <w:t xml:space="preserve"> </w:t>
      </w:r>
      <w:r w:rsidRPr="00620E33">
        <w:rPr>
          <w:szCs w:val="24"/>
          <w:lang w:val="ru-RU"/>
        </w:rPr>
        <w:t xml:space="preserve"> (дата обращения: 25.09.2020). - Макрообъект. - Текст : электронный. - Сведения доступны также на CD-ROM.</w:t>
      </w:r>
    </w:p>
    <w:p w:rsidR="001677C7" w:rsidRPr="008114D5" w:rsidRDefault="001677C7" w:rsidP="001677C7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8114D5">
        <w:rPr>
          <w:rStyle w:val="FontStyle15"/>
          <w:b w:val="0"/>
          <w:color w:val="000000" w:themeColor="text1"/>
          <w:spacing w:val="40"/>
          <w:sz w:val="24"/>
          <w:szCs w:val="24"/>
        </w:rPr>
        <w:t>в)</w:t>
      </w:r>
      <w:r w:rsidRPr="008114D5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8114D5">
        <w:rPr>
          <w:rStyle w:val="FontStyle21"/>
          <w:b/>
          <w:color w:val="000000" w:themeColor="text1"/>
          <w:sz w:val="24"/>
          <w:szCs w:val="24"/>
        </w:rPr>
        <w:t xml:space="preserve">Методические указания: </w:t>
      </w:r>
    </w:p>
    <w:p w:rsidR="001677C7" w:rsidRPr="008114D5" w:rsidRDefault="001677C7" w:rsidP="001677C7">
      <w:pPr>
        <w:pStyle w:val="Style8"/>
        <w:widowControl/>
        <w:ind w:firstLine="709"/>
        <w:rPr>
          <w:rStyle w:val="FontStyle21"/>
          <w:color w:val="00B050"/>
          <w:sz w:val="24"/>
          <w:szCs w:val="24"/>
        </w:rPr>
      </w:pPr>
      <w:r w:rsidRPr="008114D5">
        <w:rPr>
          <w:rStyle w:val="FontStyle21"/>
          <w:color w:val="000000" w:themeColor="text1"/>
          <w:sz w:val="24"/>
          <w:szCs w:val="24"/>
        </w:rPr>
        <w:t xml:space="preserve">1. Методические рекомендации для студентов представлены в приложении </w:t>
      </w:r>
    </w:p>
    <w:p w:rsidR="001677C7" w:rsidRPr="008114D5" w:rsidRDefault="001677C7" w:rsidP="001677C7">
      <w:pPr>
        <w:tabs>
          <w:tab w:val="left" w:pos="851"/>
        </w:tabs>
        <w:spacing w:after="0" w:line="240" w:lineRule="auto"/>
        <w:ind w:firstLine="709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p w:rsidR="001677C7" w:rsidRPr="008114D5" w:rsidRDefault="001677C7" w:rsidP="001677C7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8114D5">
        <w:rPr>
          <w:rStyle w:val="FontStyle15"/>
          <w:b w:val="0"/>
          <w:color w:val="000000" w:themeColor="text1"/>
          <w:spacing w:val="40"/>
          <w:sz w:val="24"/>
          <w:szCs w:val="24"/>
        </w:rPr>
        <w:t>г)</w:t>
      </w:r>
      <w:r w:rsidRPr="008114D5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8114D5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  <w:r w:rsidRPr="008114D5">
        <w:rPr>
          <w:rStyle w:val="FontStyle15"/>
          <w:b w:val="0"/>
          <w:color w:val="000000" w:themeColor="text1"/>
          <w:spacing w:val="40"/>
          <w:sz w:val="24"/>
          <w:szCs w:val="24"/>
        </w:rPr>
        <w:t>и</w:t>
      </w:r>
      <w:r w:rsidRPr="008114D5">
        <w:rPr>
          <w:rStyle w:val="FontStyle15"/>
          <w:b w:val="0"/>
          <w:color w:val="000000" w:themeColor="text1"/>
          <w:sz w:val="24"/>
          <w:szCs w:val="24"/>
        </w:rPr>
        <w:t xml:space="preserve"> </w:t>
      </w:r>
      <w:r w:rsidRPr="008114D5">
        <w:rPr>
          <w:rStyle w:val="FontStyle21"/>
          <w:b/>
          <w:color w:val="000000" w:themeColor="text1"/>
          <w:sz w:val="24"/>
          <w:szCs w:val="24"/>
        </w:rPr>
        <w:t>Интернет-ресурсы:</w:t>
      </w:r>
    </w:p>
    <w:p w:rsidR="001677C7" w:rsidRPr="008114D5" w:rsidRDefault="001677C7" w:rsidP="001677C7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</w:p>
    <w:p w:rsidR="001677C7" w:rsidRPr="008114D5" w:rsidRDefault="001677C7" w:rsidP="001677C7">
      <w:pPr>
        <w:pStyle w:val="Style8"/>
        <w:widowControl/>
        <w:ind w:firstLine="709"/>
        <w:rPr>
          <w:b/>
          <w:color w:val="000000" w:themeColor="text1"/>
        </w:rPr>
      </w:pPr>
      <w:r w:rsidRPr="008114D5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</w:p>
    <w:tbl>
      <w:tblPr>
        <w:tblStyle w:val="af"/>
        <w:tblW w:w="0" w:type="auto"/>
        <w:tblInd w:w="790" w:type="dxa"/>
        <w:tblLook w:val="04A0" w:firstRow="1" w:lastRow="0" w:firstColumn="1" w:lastColumn="0" w:noHBand="0" w:noVBand="1"/>
      </w:tblPr>
      <w:tblGrid>
        <w:gridCol w:w="2930"/>
        <w:gridCol w:w="2994"/>
        <w:gridCol w:w="2857"/>
      </w:tblGrid>
      <w:tr w:rsidR="001677C7" w:rsidRPr="008114D5" w:rsidTr="00F76AC1">
        <w:trPr>
          <w:trHeight w:val="537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1677C7" w:rsidRPr="008114D5" w:rsidTr="00F76AC1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1677C7" w:rsidRPr="008114D5" w:rsidRDefault="001677C7" w:rsidP="00D34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1677C7" w:rsidRPr="008114D5" w:rsidTr="00F76AC1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8114D5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D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F76AC1" w:rsidRPr="008114D5" w:rsidTr="00F76AC1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C1" w:rsidRPr="00500946" w:rsidRDefault="00F76AC1" w:rsidP="00F747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0946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C1" w:rsidRPr="00500946" w:rsidRDefault="00F76AC1" w:rsidP="00F747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094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C1" w:rsidRPr="00500946" w:rsidRDefault="00F76AC1" w:rsidP="00F747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094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677C7" w:rsidRPr="00A76409" w:rsidTr="00F76AC1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A76409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09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A76409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09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C7" w:rsidRPr="00A76409" w:rsidRDefault="001677C7" w:rsidP="00D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409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1677C7" w:rsidRPr="004A75ED" w:rsidRDefault="001677C7" w:rsidP="001677C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677C7" w:rsidRPr="004A75ED" w:rsidRDefault="001677C7" w:rsidP="001677C7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5ED">
        <w:rPr>
          <w:rStyle w:val="FontStyle21"/>
          <w:b/>
          <w:color w:val="000000" w:themeColor="text1"/>
          <w:sz w:val="24"/>
          <w:szCs w:val="24"/>
        </w:rPr>
        <w:t>Интернет-ресурсы</w:t>
      </w:r>
      <w:r w:rsidRPr="004A75E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1)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URL: https://elibrary.ru/project_risc.asp 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2)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Электронная база периодических изданий East View Information Services, ООО «ИВИС» 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https://dlib.eastview.com/ 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3)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Поисковая система Академия Google (Google Scholar) URL: </w:t>
      </w:r>
      <w:r w:rsidRPr="00F76AC1">
        <w:rPr>
          <w:rStyle w:val="FontStyle14"/>
          <w:color w:val="000000" w:themeColor="text1"/>
          <w:sz w:val="24"/>
          <w:szCs w:val="24"/>
        </w:rPr>
        <w:lastRenderedPageBreak/>
        <w:t xml:space="preserve">https://scholar.google.ru/ 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4)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Информационная система - Единое окно доступа к информационным ресурсам URL: http://window.edu.ru/ </w:t>
      </w:r>
      <w:r w:rsidRPr="00F76AC1">
        <w:rPr>
          <w:rStyle w:val="FontStyle14"/>
          <w:color w:val="000000" w:themeColor="text1"/>
          <w:sz w:val="24"/>
          <w:szCs w:val="24"/>
        </w:rPr>
        <w:tab/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5)</w:t>
      </w:r>
      <w:r w:rsidRPr="00F76AC1">
        <w:rPr>
          <w:rStyle w:val="FontStyle14"/>
          <w:color w:val="000000" w:themeColor="text1"/>
          <w:sz w:val="24"/>
          <w:szCs w:val="24"/>
        </w:rPr>
        <w:tab/>
        <w:t>Российская Государственная библиотека. Каталоги https://www.rsl.ru/ru/4readers/catalogues/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6)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Электронные ресурсы библиотеки МГТУ им. Г.И. Носова http://magtu.ru:8085/marcweb2/Default.asp 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7)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Университетская информационная система РОССИЯ https://uisrussia.msu.ru </w:t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8)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Международная наукометрическая реферативная и полнотекстовая база данных научных изданий «Web of science» 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http://webofscience.com </w:t>
      </w:r>
      <w:r w:rsidRPr="00F76AC1">
        <w:rPr>
          <w:rStyle w:val="FontStyle14"/>
          <w:color w:val="000000" w:themeColor="text1"/>
          <w:sz w:val="24"/>
          <w:szCs w:val="24"/>
        </w:rPr>
        <w:tab/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9)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Международная реферативная и полнотекстовая справочная база данных научных изданий «Scopus» 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http://scopus.com </w:t>
      </w:r>
      <w:r w:rsidRPr="00F76AC1">
        <w:rPr>
          <w:rStyle w:val="FontStyle14"/>
          <w:color w:val="000000" w:themeColor="text1"/>
          <w:sz w:val="24"/>
          <w:szCs w:val="24"/>
        </w:rPr>
        <w:tab/>
      </w:r>
    </w:p>
    <w:p w:rsidR="00F76AC1" w:rsidRPr="00F76AC1" w:rsidRDefault="00F76AC1" w:rsidP="00F76AC1">
      <w:pPr>
        <w:pStyle w:val="1"/>
        <w:spacing w:after="0"/>
        <w:ind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10)</w:t>
      </w:r>
      <w:r w:rsidRPr="00F76AC1">
        <w:rPr>
          <w:rStyle w:val="FontStyle14"/>
          <w:color w:val="000000" w:themeColor="text1"/>
          <w:sz w:val="24"/>
          <w:szCs w:val="24"/>
        </w:rPr>
        <w:tab/>
        <w:t xml:space="preserve">Международная база полнотекстовых журналов Springer Journals http://link.springer.com/ </w:t>
      </w:r>
    </w:p>
    <w:p w:rsidR="00F76AC1" w:rsidRPr="00F76AC1" w:rsidRDefault="00F76AC1" w:rsidP="00F76AC1">
      <w:pPr>
        <w:pStyle w:val="1"/>
        <w:spacing w:before="0" w:after="0"/>
        <w:ind w:left="0" w:firstLine="709"/>
        <w:rPr>
          <w:rStyle w:val="FontStyle14"/>
          <w:color w:val="000000" w:themeColor="text1"/>
          <w:sz w:val="24"/>
          <w:szCs w:val="24"/>
        </w:rPr>
      </w:pPr>
      <w:r w:rsidRPr="00F76AC1">
        <w:rPr>
          <w:rStyle w:val="FontStyle14"/>
          <w:color w:val="000000" w:themeColor="text1"/>
          <w:sz w:val="24"/>
          <w:szCs w:val="24"/>
        </w:rPr>
        <w:t>11)</w:t>
      </w:r>
      <w:r w:rsidRPr="00F76AC1">
        <w:rPr>
          <w:rStyle w:val="FontStyle14"/>
          <w:color w:val="000000" w:themeColor="text1"/>
          <w:sz w:val="24"/>
          <w:szCs w:val="24"/>
        </w:rPr>
        <w:tab/>
        <w:t>Международная база справочных изданий по всем отраслям знаний SpringerReference http://www.springer.com/references</w:t>
      </w:r>
    </w:p>
    <w:p w:rsidR="001677C7" w:rsidRPr="00D76BB2" w:rsidRDefault="001677C7" w:rsidP="001677C7">
      <w:pPr>
        <w:pStyle w:val="1"/>
        <w:spacing w:before="0" w:after="0"/>
        <w:ind w:left="0" w:firstLine="709"/>
        <w:rPr>
          <w:rStyle w:val="FontStyle14"/>
          <w:b/>
          <w:color w:val="000000" w:themeColor="text1"/>
          <w:sz w:val="24"/>
          <w:szCs w:val="24"/>
        </w:rPr>
      </w:pPr>
      <w:r w:rsidRPr="00D76BB2">
        <w:rPr>
          <w:rStyle w:val="FontStyle14"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1677C7" w:rsidRPr="004A75ED" w:rsidRDefault="001677C7" w:rsidP="008114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75ED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7086"/>
      </w:tblGrid>
      <w:tr w:rsidR="001677C7" w:rsidRPr="004A75ED" w:rsidTr="00D340F4">
        <w:tc>
          <w:tcPr>
            <w:tcW w:w="1198" w:type="pct"/>
          </w:tcPr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802" w:type="pct"/>
          </w:tcPr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Мультимедийные средства хранения, передачи  и представления информации.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для проведения он-лайн занятий: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Настольный спикерфон PlantronocsCalistro 620 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камера AverMediaAverVisionU15, Epson 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планшет WacomIntuosPTH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 Logitech HD Pro C920 Lod-960-000769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настольная акустическая GeniusSW-S2/1 200RMS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 купольная PraxisPP-2010L 4-9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Аудиосистема с петличным радиомикрофоном ArthurFortyU-960B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интерактивная SmartBoard480 (экран+проектор)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для передачи сигнала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 управления презентацией LogitechWirelessPresenterR400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Стереогарнитура (микрофон с шумоподавлением)</w:t>
            </w:r>
          </w:p>
          <w:p w:rsidR="001677C7" w:rsidRPr="004A75ED" w:rsidRDefault="001677C7" w:rsidP="00D340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1677C7" w:rsidRPr="004A75ED" w:rsidTr="00D340F4">
        <w:tc>
          <w:tcPr>
            <w:tcW w:w="1198" w:type="pct"/>
          </w:tcPr>
          <w:p w:rsidR="001677C7" w:rsidRPr="004A75ED" w:rsidRDefault="001677C7" w:rsidP="00D340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802" w:type="pct"/>
          </w:tcPr>
          <w:p w:rsidR="001677C7" w:rsidRPr="004A75ED" w:rsidRDefault="001677C7" w:rsidP="00D340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677C7" w:rsidRPr="004A75ED" w:rsidTr="00D340F4">
        <w:tc>
          <w:tcPr>
            <w:tcW w:w="1198" w:type="pct"/>
          </w:tcPr>
          <w:p w:rsidR="001677C7" w:rsidRPr="004A75ED" w:rsidRDefault="001677C7" w:rsidP="00D340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Помещение для </w:t>
            </w: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хранения и профилактического обслуживания учебного оборудования</w:t>
            </w:r>
          </w:p>
        </w:tc>
        <w:tc>
          <w:tcPr>
            <w:tcW w:w="3802" w:type="pct"/>
          </w:tcPr>
          <w:p w:rsidR="001677C7" w:rsidRPr="004A75ED" w:rsidRDefault="001677C7" w:rsidP="00D340F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Шкафы для хранения учебно-методической документации, </w:t>
            </w:r>
            <w:r w:rsidRPr="004A75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учебного оборудования и учебно-наглядных пособий.</w:t>
            </w:r>
          </w:p>
        </w:tc>
      </w:tr>
    </w:tbl>
    <w:p w:rsidR="001677C7" w:rsidRDefault="001677C7" w:rsidP="001677C7">
      <w:pPr>
        <w:spacing w:after="0" w:line="240" w:lineRule="auto"/>
        <w:ind w:firstLine="709"/>
        <w:jc w:val="both"/>
        <w:rPr>
          <w:rStyle w:val="FontStyle21"/>
          <w:b/>
          <w:i/>
          <w:color w:val="000000" w:themeColor="text1"/>
          <w:sz w:val="24"/>
          <w:szCs w:val="24"/>
        </w:rPr>
      </w:pPr>
    </w:p>
    <w:p w:rsidR="001677C7" w:rsidRPr="004A75ED" w:rsidRDefault="001677C7" w:rsidP="001677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75ED">
        <w:rPr>
          <w:rStyle w:val="FontStyle21"/>
          <w:i/>
          <w:color w:val="000000" w:themeColor="text1"/>
          <w:sz w:val="24"/>
          <w:szCs w:val="24"/>
        </w:rPr>
        <w:t>Прило</w:t>
      </w:r>
      <w:r>
        <w:rPr>
          <w:rStyle w:val="FontStyle21"/>
          <w:b/>
          <w:i/>
          <w:color w:val="000000" w:themeColor="text1"/>
          <w:sz w:val="24"/>
          <w:szCs w:val="24"/>
        </w:rPr>
        <w:t xml:space="preserve">жение </w:t>
      </w:r>
    </w:p>
    <w:p w:rsidR="001677C7" w:rsidRPr="004A75ED" w:rsidRDefault="001677C7" w:rsidP="001677C7">
      <w:pPr>
        <w:spacing w:after="0" w:line="240" w:lineRule="auto"/>
        <w:ind w:firstLine="709"/>
        <w:jc w:val="center"/>
        <w:rPr>
          <w:rStyle w:val="FontStyle21"/>
          <w:b/>
          <w:color w:val="000000" w:themeColor="text1"/>
          <w:sz w:val="24"/>
          <w:szCs w:val="24"/>
        </w:rPr>
      </w:pPr>
      <w:r w:rsidRPr="004A75ED">
        <w:rPr>
          <w:rStyle w:val="FontStyle21"/>
          <w:b/>
          <w:color w:val="000000" w:themeColor="text1"/>
          <w:sz w:val="24"/>
          <w:szCs w:val="24"/>
        </w:rPr>
        <w:t>Методические рекомендации для студентов</w:t>
      </w:r>
    </w:p>
    <w:p w:rsidR="001677C7" w:rsidRPr="004A75ED" w:rsidRDefault="001677C7" w:rsidP="001677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к выполнению самостоятельной работы:</w:t>
      </w: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4A75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4A75ED">
        <w:rPr>
          <w:rFonts w:ascii="Times New Roman" w:hAnsi="Times New Roman" w:cs="Times New Roman"/>
          <w:color w:val="000000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1677C7" w:rsidRPr="004A75ED" w:rsidRDefault="001677C7" w:rsidP="00167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Требования к оформлению материалов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практической </w:t>
      </w: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работы:</w:t>
      </w:r>
    </w:p>
    <w:p w:rsidR="001677C7" w:rsidRPr="004A75ED" w:rsidRDefault="001677C7" w:rsidP="001677C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Указать тему, номер и формулировку выполняемого задания.</w:t>
      </w:r>
    </w:p>
    <w:p w:rsidR="001677C7" w:rsidRPr="004A75ED" w:rsidRDefault="001677C7" w:rsidP="001677C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1677C7" w:rsidRPr="004A75ED" w:rsidRDefault="001677C7" w:rsidP="001677C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самостоятельной работы: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p w:rsidR="001677C7" w:rsidRPr="004A75ED" w:rsidRDefault="001677C7" w:rsidP="00167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контрольной работы:</w:t>
      </w:r>
    </w:p>
    <w:p w:rsidR="001677C7" w:rsidRPr="004A75ED" w:rsidRDefault="001677C7" w:rsidP="001677C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Указать номер и формулировку выполняемого задания.</w:t>
      </w:r>
    </w:p>
    <w:p w:rsidR="001677C7" w:rsidRPr="004A75ED" w:rsidRDefault="001677C7" w:rsidP="001677C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1677C7" w:rsidRPr="004A75ED" w:rsidRDefault="001677C7" w:rsidP="001677C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контрольной работы: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1677C7" w:rsidRPr="004A75ED" w:rsidRDefault="001677C7" w:rsidP="001677C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5ED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sectPr w:rsidR="001677C7" w:rsidRPr="004A75ED" w:rsidSect="00AC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</w:lvl>
  </w:abstractNum>
  <w:abstractNum w:abstractNumId="2" w15:restartNumberingAfterBreak="0">
    <w:nsid w:val="013036B2"/>
    <w:multiLevelType w:val="hybridMultilevel"/>
    <w:tmpl w:val="1CAEC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040D"/>
    <w:multiLevelType w:val="multilevel"/>
    <w:tmpl w:val="39B077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F54498F"/>
    <w:multiLevelType w:val="hybridMultilevel"/>
    <w:tmpl w:val="62E6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827FD6"/>
    <w:rsid w:val="0002006C"/>
    <w:rsid w:val="00045C5D"/>
    <w:rsid w:val="00061EA4"/>
    <w:rsid w:val="000928F2"/>
    <w:rsid w:val="000C5CF6"/>
    <w:rsid w:val="00144BEB"/>
    <w:rsid w:val="001677C7"/>
    <w:rsid w:val="00287B0A"/>
    <w:rsid w:val="00390A05"/>
    <w:rsid w:val="004A02A2"/>
    <w:rsid w:val="00552173"/>
    <w:rsid w:val="005D6614"/>
    <w:rsid w:val="00620E33"/>
    <w:rsid w:val="00654782"/>
    <w:rsid w:val="00673670"/>
    <w:rsid w:val="006A0A00"/>
    <w:rsid w:val="00733BE4"/>
    <w:rsid w:val="007440E3"/>
    <w:rsid w:val="007D3B0C"/>
    <w:rsid w:val="007D43AC"/>
    <w:rsid w:val="008114D5"/>
    <w:rsid w:val="00827FD6"/>
    <w:rsid w:val="008517B0"/>
    <w:rsid w:val="0095259F"/>
    <w:rsid w:val="009750D8"/>
    <w:rsid w:val="00AC676B"/>
    <w:rsid w:val="00B076A3"/>
    <w:rsid w:val="00B70625"/>
    <w:rsid w:val="00BA4923"/>
    <w:rsid w:val="00BF2450"/>
    <w:rsid w:val="00C21D04"/>
    <w:rsid w:val="00CE33D3"/>
    <w:rsid w:val="00E43120"/>
    <w:rsid w:val="00E52EF9"/>
    <w:rsid w:val="00E57680"/>
    <w:rsid w:val="00ED5856"/>
    <w:rsid w:val="00F76AC1"/>
    <w:rsid w:val="00F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EEF8"/>
  <w15:docId w15:val="{18B86134-757E-4E3A-B547-55748AD4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76B"/>
  </w:style>
  <w:style w:type="paragraph" w:styleId="1">
    <w:name w:val="heading 1"/>
    <w:basedOn w:val="a0"/>
    <w:next w:val="a0"/>
    <w:link w:val="10"/>
    <w:qFormat/>
    <w:rsid w:val="00827FD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2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27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27FD6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5">
    <w:name w:val="Style5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rsid w:val="00827F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827F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1"/>
    <w:rsid w:val="00827FD6"/>
    <w:rPr>
      <w:rFonts w:ascii="Times New Roman" w:hAnsi="Times New Roman" w:cs="Times New Roman"/>
      <w:sz w:val="12"/>
      <w:szCs w:val="12"/>
    </w:rPr>
  </w:style>
  <w:style w:type="paragraph" w:customStyle="1" w:styleId="Style13">
    <w:name w:val="Style13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rsid w:val="00827F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827F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827FD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">
    <w:name w:val="список с точками"/>
    <w:basedOn w:val="a0"/>
    <w:rsid w:val="00827FD6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nhideWhenUsed/>
    <w:rsid w:val="00827FD6"/>
    <w:pPr>
      <w:spacing w:after="120"/>
    </w:pPr>
  </w:style>
  <w:style w:type="character" w:customStyle="1" w:styleId="aa">
    <w:name w:val="Основной текст Знак"/>
    <w:basedOn w:val="a1"/>
    <w:link w:val="a9"/>
    <w:rsid w:val="00827FD6"/>
  </w:style>
  <w:style w:type="paragraph" w:customStyle="1" w:styleId="Style8">
    <w:name w:val="Style8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1"/>
    <w:rsid w:val="00827FD6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1"/>
    <w:rsid w:val="00827FD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827FD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827FD6"/>
    <w:rPr>
      <w:rFonts w:ascii="Times New Roman" w:hAnsi="Times New Roman" w:cs="Times New Roman"/>
      <w:i/>
      <w:iCs/>
      <w:sz w:val="12"/>
      <w:szCs w:val="12"/>
    </w:rPr>
  </w:style>
  <w:style w:type="paragraph" w:styleId="2">
    <w:name w:val="Body Text 2"/>
    <w:basedOn w:val="a0"/>
    <w:link w:val="20"/>
    <w:unhideWhenUsed/>
    <w:rsid w:val="00827FD6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827FD6"/>
  </w:style>
  <w:style w:type="character" w:customStyle="1" w:styleId="FontStyle14">
    <w:name w:val="Font Style14"/>
    <w:basedOn w:val="a1"/>
    <w:rsid w:val="00827F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827FD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0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1"/>
    <w:rsid w:val="00827FD6"/>
    <w:rPr>
      <w:rFonts w:ascii="Constantia" w:hAnsi="Constantia" w:cs="Constantia"/>
      <w:b/>
      <w:bCs/>
      <w:smallCaps/>
      <w:sz w:val="10"/>
      <w:szCs w:val="10"/>
    </w:rPr>
  </w:style>
  <w:style w:type="paragraph" w:styleId="ab">
    <w:name w:val="footnote text"/>
    <w:basedOn w:val="a0"/>
    <w:link w:val="ac"/>
    <w:rsid w:val="00827FD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rsid w:val="00827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0"/>
    <w:rsid w:val="00827FD6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0"/>
    <w:link w:val="30"/>
    <w:rsid w:val="00827FD6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27F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Hyperlink"/>
    <w:basedOn w:val="a1"/>
    <w:rsid w:val="00827FD6"/>
    <w:rPr>
      <w:color w:val="0000FF"/>
      <w:u w:val="single"/>
    </w:rPr>
  </w:style>
  <w:style w:type="character" w:customStyle="1" w:styleId="text">
    <w:name w:val="text"/>
    <w:basedOn w:val="a1"/>
    <w:rsid w:val="00827FD6"/>
  </w:style>
  <w:style w:type="paragraph" w:customStyle="1" w:styleId="Style10">
    <w:name w:val="Style10"/>
    <w:basedOn w:val="a0"/>
    <w:rsid w:val="001677C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1"/>
    <w:rsid w:val="001677C7"/>
    <w:rPr>
      <w:rFonts w:ascii="Times New Roman" w:hAnsi="Times New Roman" w:cs="Times New Roman" w:hint="default"/>
      <w:sz w:val="20"/>
      <w:szCs w:val="20"/>
    </w:rPr>
  </w:style>
  <w:style w:type="table" w:styleId="af">
    <w:name w:val="Table Grid"/>
    <w:basedOn w:val="a2"/>
    <w:uiPriority w:val="59"/>
    <w:rsid w:val="001677C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0"/>
    <w:rsid w:val="0002006C"/>
    <w:pPr>
      <w:widowControl w:val="0"/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39">
    <w:name w:val="Font Style39"/>
    <w:basedOn w:val="a1"/>
    <w:rsid w:val="00061EA4"/>
    <w:rPr>
      <w:rFonts w:ascii="Times New Roman" w:hAnsi="Times New Roman" w:cs="Times New Roman" w:hint="default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magtu.informsystema.ru/uploader/fileUpload?name=3360.pdf&amp;show=dcatalogues/1/1139105/3360.pdf&amp;view=tru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magtu.informsystema.ru/uploader/fileUpload?name=2691.pdf&amp;show=dcatalogues/1/1131653/2691.pdf&amp;view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agtu.informsystema.ru/uploader/fileUpload?name=1307.pdf&amp;show=dcatalogues/1/1123527/130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926.pdf&amp;show=dcatalogues/1/1134556/2926.pdf&amp;view=tru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magtu.informsystema.ru/uploader/fileUpload?name=3332.pdf&amp;show=dcatalogues/1/1138451/333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65EA-4DD6-4D2A-ABB9-2CC6CE99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3892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9</cp:revision>
  <dcterms:created xsi:type="dcterms:W3CDTF">2020-09-29T06:15:00Z</dcterms:created>
  <dcterms:modified xsi:type="dcterms:W3CDTF">2020-11-01T07:38:00Z</dcterms:modified>
</cp:coreProperties>
</file>