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F0B" w:rsidRPr="00362F0B" w:rsidRDefault="0018719F" w:rsidP="00362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-710566</wp:posOffset>
            </wp:positionV>
            <wp:extent cx="7515225" cy="10687619"/>
            <wp:effectExtent l="19050" t="0" r="9525" b="0"/>
            <wp:wrapNone/>
            <wp:docPr id="3" name="Рисунок 3" descr="G:\Документы\Программы 18-19\зиппб-16\сканы\ОЗО\з4403 -проф деят педаг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Программы 18-19\зиппб-16\сканы\ОЗО\з4403 -проф деят педаго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F0B"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РП-046-Б1.В.ДВ.02.02-зИППб-16-1-З-Психологическое сопровождение профессиональной деятельности педагога</w:t>
      </w:r>
    </w:p>
    <w:p w:rsidR="00362F0B" w:rsidRPr="00362F0B" w:rsidRDefault="00362F0B" w:rsidP="00362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F0B" w:rsidRPr="00362F0B" w:rsidRDefault="00362F0B" w:rsidP="00362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</w:t>
      </w:r>
    </w:p>
    <w:p w:rsidR="00362F0B" w:rsidRPr="00362F0B" w:rsidRDefault="00362F0B" w:rsidP="00362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33F62" w:rsidRDefault="00A8111E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8111E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05700" cy="10648950"/>
            <wp:effectExtent l="19050" t="0" r="0" b="0"/>
            <wp:wrapNone/>
            <wp:docPr id="9" name="Рисунок 3" descr="G:\Документы\Программы 18-19\зиппб-16\сканы\ОЗО\преп\Преп44 -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Программы 18-19\зиппб-16\сканы\ОЗО\преп\Преп44 -мусийчу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F6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333F62" w:rsidRDefault="00916D63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-685165</wp:posOffset>
            </wp:positionV>
            <wp:extent cx="7515225" cy="10608310"/>
            <wp:effectExtent l="0" t="0" r="9525" b="2540"/>
            <wp:wrapTopAndBottom/>
            <wp:docPr id="1" name="Рисунок 1" descr="G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33F6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«Психологическое сопровождение профессиональной деятельности педагога» являются:</w:t>
      </w:r>
      <w:r w:rsidRPr="00362F0B">
        <w:t xml:space="preserve">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овладение студентами необходимым и достаточным уровнем профессиональных компетенций, способствующих формированию теоретико-методологических представлений и практических умений в области психологического сопровождения профессиональной деятельности педагога, направленного на создание социально-психологических условий формирования психологической и коммуникативной компетентности, развития профессионально значимых личностных качеств педагога на основе способностей: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способностью использовать </w:t>
      </w:r>
      <w:proofErr w:type="spellStart"/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здоровьесберегающие</w:t>
      </w:r>
      <w:proofErr w:type="spellEnd"/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технологии в профессиональной деятельности, учитывать риски и опасности социальной среды и образовательного пространства;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способностью формировать психологическую готовность будущего специалиста к профессиональной деятельности.</w:t>
      </w: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362F0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специалиста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«Психологическое сопровождение профессиональной деятельности педагога» входит в базовую часть дисциплин по выбору профессионального цикла образовательной программы по Направлению 44.03.02 Психолого-педагогическое образование Профиль Психологическое сопровождение образования".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навыки, сформированные в результате изучения дисциплин: </w:t>
      </w:r>
      <w:proofErr w:type="gramStart"/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Философия, Безопасность жизнедеятельности,</w:t>
      </w:r>
      <w:r w:rsidRPr="00362F0B">
        <w:t xml:space="preserve">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Методология научного исследования,</w:t>
      </w:r>
      <w:r w:rsidRPr="00362F0B">
        <w:t xml:space="preserve">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Методология научного исследования, Образовательные программы,</w:t>
      </w:r>
      <w:r w:rsidRPr="00362F0B">
        <w:t xml:space="preserve">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Психология,</w:t>
      </w:r>
      <w:r w:rsidRPr="00362F0B">
        <w:t xml:space="preserve">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и экспериментальная психология, Психолого-педагогическая диагностика, Психология развития,</w:t>
      </w:r>
      <w:r w:rsidRPr="00362F0B">
        <w:t xml:space="preserve">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Психолого-педагогическое взаимодействие субъектов образовательной среды, Возрастная анатомия, физиология и гигиена, Профессиональная этика, Современная государственная образовательная политика,</w:t>
      </w:r>
      <w:r w:rsidRPr="00362F0B">
        <w:t xml:space="preserve">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Продвижение научной продукции, Учебная - диагностическая практика,</w:t>
      </w:r>
      <w:r w:rsidRPr="00362F0B">
        <w:t xml:space="preserve">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Производственная - педагогическая практика</w:t>
      </w:r>
      <w:proofErr w:type="gramEnd"/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Знания, умения, </w:t>
      </w:r>
      <w:proofErr w:type="gramStart"/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владения, полученные при изучении данной дисциплины будут</w:t>
      </w:r>
      <w:proofErr w:type="gramEnd"/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необходимы при Подготовке к  сдаче и сдача государственного экзамена Подготовке к защите и защита выпускной квалификационной работы.</w:t>
      </w: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362F0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62F0B" w:rsidRPr="00362F0B" w:rsidRDefault="00362F0B" w:rsidP="00362F0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сопровождение профессиональной деятельности педагога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:rsidR="00362F0B" w:rsidRPr="00362F0B" w:rsidRDefault="00362F0B" w:rsidP="00362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362F0B" w:rsidRPr="00362F0B" w:rsidTr="00485C2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62F0B" w:rsidRPr="00362F0B" w:rsidTr="00485C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ОПК-12 способностью использовать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технологии в профессиональной деятельности, учитывать риски и опасности социальной среды и образовательного пространства</w:t>
            </w:r>
          </w:p>
        </w:tc>
      </w:tr>
      <w:tr w:rsidR="00362F0B" w:rsidRPr="00362F0B" w:rsidTr="00485C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 в профессиональной деятельности,  специфику рисков и опасностей социальной среды и образовательного пространства</w:t>
            </w:r>
          </w:p>
        </w:tc>
      </w:tr>
      <w:tr w:rsidR="00362F0B" w:rsidRPr="00362F0B" w:rsidTr="00485C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 в профессиональной деятельности, учитывать риски и опасности социальной среды и </w:t>
            </w: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образовательного пространства</w:t>
            </w:r>
          </w:p>
        </w:tc>
      </w:tr>
      <w:tr w:rsidR="00362F0B" w:rsidRPr="00362F0B" w:rsidTr="00485C2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здоровьесберегающими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технологиями в профессиональной деятельности, способами предотвращения рисков и опасностей в социальной среде и образовательном пространстве</w:t>
            </w:r>
          </w:p>
        </w:tc>
      </w:tr>
      <w:tr w:rsidR="00362F0B" w:rsidRPr="00362F0B" w:rsidTr="00485C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ПК-29 способностью формировать психологическую готовность будущего специалиста к профессиональной деятельности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процесса формирования психологической готовности будущего специалиста к профессиональной деятельности</w:t>
            </w:r>
          </w:p>
        </w:tc>
      </w:tr>
      <w:tr w:rsidR="00362F0B" w:rsidRPr="00362F0B" w:rsidTr="00485C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психологическую готовность будущего специалиста к профессиональной деятельности</w:t>
            </w:r>
          </w:p>
        </w:tc>
      </w:tr>
      <w:tr w:rsidR="00362F0B" w:rsidRPr="00362F0B" w:rsidTr="00485C2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технологией формирования психологической готовности будущего специалиста к профессиональной деятельности</w:t>
            </w:r>
          </w:p>
        </w:tc>
      </w:tr>
    </w:tbl>
    <w:p w:rsidR="00362F0B" w:rsidRPr="00362F0B" w:rsidRDefault="00362F0B" w:rsidP="00362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62F0B" w:rsidRPr="00362F0B" w:rsidSect="0059741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362F0B" w:rsidRPr="00362F0B" w:rsidRDefault="00362F0B" w:rsidP="00362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зачетных единиц 144 акад. часов, в том числе:</w:t>
      </w:r>
    </w:p>
    <w:p w:rsidR="00362F0B" w:rsidRPr="00362F0B" w:rsidRDefault="00362F0B" w:rsidP="00362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– 20,9 акад. часов:</w:t>
      </w:r>
    </w:p>
    <w:p w:rsidR="00362F0B" w:rsidRPr="00362F0B" w:rsidRDefault="00362F0B" w:rsidP="00362F0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–18 акад. часов;</w:t>
      </w:r>
    </w:p>
    <w:p w:rsidR="00362F0B" w:rsidRPr="00362F0B" w:rsidRDefault="00362F0B" w:rsidP="00362F0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–114,4 акад. часов;</w:t>
      </w:r>
    </w:p>
    <w:p w:rsidR="00362F0B" w:rsidRPr="00362F0B" w:rsidRDefault="00362F0B" w:rsidP="00362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экзамену – 35,7 акад. часа </w:t>
      </w:r>
    </w:p>
    <w:p w:rsidR="00362F0B" w:rsidRPr="00362F0B" w:rsidRDefault="00362F0B" w:rsidP="00362F0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62F0B" w:rsidRPr="00362F0B" w:rsidTr="00485C28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Раздел/ тема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Аудиторная </w:t>
            </w: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362F0B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362F0B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362F0B" w:rsidRPr="00362F0B" w:rsidTr="00485C28">
        <w:trPr>
          <w:cantSplit/>
          <w:trHeight w:val="1134"/>
          <w:tblHeader/>
        </w:trPr>
        <w:tc>
          <w:tcPr>
            <w:tcW w:w="1425" w:type="pct"/>
            <w:vMerge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Merge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  <w:vMerge/>
            <w:textDirection w:val="btL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vMerge/>
            <w:textDirection w:val="btLr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268"/>
        </w:trPr>
        <w:tc>
          <w:tcPr>
            <w:tcW w:w="1425" w:type="pct"/>
          </w:tcPr>
          <w:p w:rsidR="00362F0B" w:rsidRPr="00362F0B" w:rsidRDefault="00362F0B" w:rsidP="00362F0B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Раздел Психологические особенности профессиональной деятельности педагога</w:t>
            </w:r>
          </w:p>
        </w:tc>
        <w:tc>
          <w:tcPr>
            <w:tcW w:w="186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22"/>
        </w:trPr>
        <w:tc>
          <w:tcPr>
            <w:tcW w:w="142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Обобщенный профессионально-психологический профиль педагога</w:t>
            </w:r>
          </w:p>
        </w:tc>
        <w:tc>
          <w:tcPr>
            <w:tcW w:w="186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по вопросам для обсуждения на практическом занятии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lang w:eastAsia="ru-RU"/>
              </w:rPr>
              <w:t xml:space="preserve">Индивидуальный опрос 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ОПК-12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 ПК-29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22"/>
        </w:trPr>
        <w:tc>
          <w:tcPr>
            <w:tcW w:w="142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Взаимодействие педагога и психолога в рамках психолого-педагогического сопровождения</w:t>
            </w:r>
          </w:p>
        </w:tc>
        <w:tc>
          <w:tcPr>
            <w:tcW w:w="186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по вопросам для обсуждения на практическом занятии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Выполнение заданий</w:t>
            </w:r>
          </w:p>
        </w:tc>
        <w:tc>
          <w:tcPr>
            <w:tcW w:w="97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lang w:eastAsia="ru-RU"/>
              </w:rPr>
              <w:t xml:space="preserve">Индивидуальный опрос 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ОПК-12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 ПК-29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i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99"/>
        </w:trPr>
        <w:tc>
          <w:tcPr>
            <w:tcW w:w="142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lang w:eastAsia="ru-RU"/>
              </w:rPr>
              <w:t>Зачет по результатам текущего контроля</w:t>
            </w:r>
          </w:p>
        </w:tc>
        <w:tc>
          <w:tcPr>
            <w:tcW w:w="372" w:type="pct"/>
          </w:tcPr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ОПК-12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 ПК-29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70"/>
        </w:trPr>
        <w:tc>
          <w:tcPr>
            <w:tcW w:w="142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Раздел Приоритетные направления психологического сопровождения профессиональной деятельности педагога</w:t>
            </w:r>
          </w:p>
        </w:tc>
        <w:tc>
          <w:tcPr>
            <w:tcW w:w="186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99"/>
        </w:trPr>
        <w:tc>
          <w:tcPr>
            <w:tcW w:w="142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Повышение психологической компетентности педагога</w:t>
            </w:r>
          </w:p>
        </w:tc>
        <w:tc>
          <w:tcPr>
            <w:tcW w:w="186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2" w:type="pct"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по вопросам для обсуждения на практическом занятии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Выполнение заданий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lang w:eastAsia="ru-RU"/>
              </w:rPr>
              <w:t xml:space="preserve">Индивидуальный опрос 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ОПК-12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 ПК-29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99"/>
        </w:trPr>
        <w:tc>
          <w:tcPr>
            <w:tcW w:w="142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  <w:r w:rsidRPr="00362F0B">
              <w:t xml:space="preserve"> </w:t>
            </w: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профилактики и развития стрессоустойчивости педагога в профессиональной деятельности</w:t>
            </w:r>
          </w:p>
        </w:tc>
        <w:tc>
          <w:tcPr>
            <w:tcW w:w="186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2" w:type="pct"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по вопросам для обсуждения на практическом занятии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Выполнение заданий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lang w:eastAsia="ru-RU"/>
              </w:rPr>
              <w:t xml:space="preserve">Индивидуальный опрос 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2F0B">
              <w:rPr>
                <w:rFonts w:ascii="Georgia" w:eastAsia="Times New Roman" w:hAnsi="Georgia" w:cs="Georgia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ОПК-12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 ПК-29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99"/>
        </w:trPr>
        <w:tc>
          <w:tcPr>
            <w:tcW w:w="142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lang w:eastAsia="ru-RU"/>
              </w:rPr>
              <w:t>Зачет по результатам текущего контроля</w:t>
            </w:r>
          </w:p>
        </w:tc>
        <w:tc>
          <w:tcPr>
            <w:tcW w:w="372" w:type="pct"/>
          </w:tcPr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ОПК-12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 ПК-29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99"/>
        </w:trPr>
        <w:tc>
          <w:tcPr>
            <w:tcW w:w="142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6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99"/>
        </w:trPr>
        <w:tc>
          <w:tcPr>
            <w:tcW w:w="1425" w:type="pct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shd w:val="clear" w:color="auto" w:fill="auto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" w:type="pct"/>
            <w:shd w:val="clear" w:color="auto" w:fill="auto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shd w:val="clear" w:color="auto" w:fill="auto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2" w:type="pct"/>
            <w:shd w:val="clear" w:color="auto" w:fill="auto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  <w:shd w:val="clear" w:color="auto" w:fill="auto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shd w:val="clear" w:color="auto" w:fill="auto"/>
          </w:tcPr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- экзамен</w:t>
            </w:r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shd w:val="clear" w:color="auto" w:fill="auto"/>
          </w:tcPr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ОПК-12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hAnsi="Times New Roman" w:cs="Times New Roman"/>
                <w:sz w:val="24"/>
                <w:szCs w:val="24"/>
              </w:rPr>
              <w:t xml:space="preserve"> ПК-29 </w:t>
            </w:r>
            <w:proofErr w:type="spellStart"/>
            <w:r w:rsidRPr="00362F0B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62F0B" w:rsidRPr="00362F0B" w:rsidRDefault="00362F0B" w:rsidP="0036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highlight w:val="yellow"/>
          <w:lang w:eastAsia="ru-RU"/>
        </w:rPr>
      </w:pP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62F0B" w:rsidRPr="00362F0B" w:rsidSect="0059741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362F0B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362F0B" w:rsidRPr="00362F0B" w:rsidRDefault="00362F0B" w:rsidP="00362F0B">
      <w:pPr>
        <w:spacing w:after="0" w:line="240" w:lineRule="auto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«Психологическое сопровождение профессиональной деятельности педагога» состоит из  пяти  взаимосвязанных между собой разделов,  обеспечивающих последовательное изучение студентами теоретико-методологических вопросов социальной психологии, социально-психологических закономерностей общения и взаимодействия людей, психологии больших и малых групп, проблемы личности в социальной психологии, а также применения социально-психологических знаний к проблемам педагогической и психологической практики.</w:t>
      </w:r>
    </w:p>
    <w:p w:rsidR="00362F0B" w:rsidRPr="00362F0B" w:rsidRDefault="00362F0B" w:rsidP="00362F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занятий по социальной психологии, а также методика их подготовки  и проведения соответствуют основным задачам курса. Ведущими видами занятий для данного курса  являются  лекции, практические  занятия, систематическая работа слушателей над рекомендованной литературой и материалами лекции. 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Лекции</w:t>
      </w: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дают систематизированные основы научных знаний по дисциплине, раскрывают состояние и перспективы развития социальной психологии, концентрируют внимание обучающихся на наиболее сложных и узловых вопросах. Лекции излагаются в описательно-иллюстративном (традиционном) или в проблемном стиле: ставятся вопросы и предлагаются подходы к их решению. Стимулируется активная познавательная деятельность и интерес к дисциплине, формируется творческое мышление. Используются противопоставления и сравнения, делаются обобщения. Активируется внимание обучаемых путем постановки проблемных вопросов.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>Изложение сопровождается примерами из жизни обучаемых и практики образовательных учреждений, а также современными фактами общественной жизни. Теоретические концепции иллюстрируются результатами классических экспериментов. В лекциях используются слайды, фрагменты из литературы, художественных и документальных фильмов. Сложные абстрактные положения раскрываются с опорой на схемы.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Материал лекции опирается на знания и личный опыт обучаемых. Стимулируется мыслительная деятельность, через раскрытие взаимосвязи между различными явлениями, указание на теоретические противоречия. Вопросы, предлагаемые аудитории для размышления побуждают обучаемых использовать имеющиеся знания основных концепций в психологии. Демонстрируются логика вывода, приемы умственной деятельности, пример рефлексии. 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>Раскрываются возможности использования социально-психологического знания для объяснения и коррекции негативных явлений во взаимоотношениях индивидов. В завершении лекции делаются выводы, ставятся задачи на самостоятельную работу. Ставятся задачи по наблюдению за социально-психологическими явлениями в повседневной жизни.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Практические занятия</w:t>
      </w: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проводятся методами развёрнутой беседы, дискуссии, круглого стола, ролевых игр и специальных заданий. Подготовка студентов к занятию осуществляется на основе плана. Темы и планы доводятся до обучающихся до проведения первых занятии по теме. В начале занятия оценивается готовность аудитории, проведением устного или письменного опроса (теста). Перед началом обсуждения вопросов занятия предоставляется возможность одному из обучаемых выступить с обзором подобранной литературы.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Полное раскрытие проблем занятия осуществляется постановкой наводящих вопросов. Поощряется самостоятельность суждений, умение делать выводы для практической деятельности. Обращается внимание на развитие у студентов начальных навыков самостоятельной исследовательской работы: поиска, подбора и реферирования литературы, сопоставления различных подходов, критического анализа теорий и научного спора, анализа результатов диагностического социально-психологического исследования. Студенты соотносят предшествующий личный опыт с новыми теоретическими знаниями, учатся вырабатывать рекомендации по оптимизации общения. Отдельной задачей занятий  </w:t>
      </w: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является формирование коммуникативной компетентности студентов: умения публично выступать, владеть приемами активизации внимания аудитории, грамотно и убедительно излагать свою точку зрения. Важной целью обсуждения ряда вопросов является формирование личной позиции студентов по современным проблемам общественной жизни, развитие толерантности. 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Лабораторные занятия.</w:t>
      </w: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Целью лабораторных занятий является выработка умения применять теорию для решения практических задач, анализа социально-психологических явлений в образовательных учреждениях, разрабатывать рекомендации по оптимальному соотношению формальных и неформальных структур, решению проблем руководства и лидерства. Практические занятия используются для воспроизведения классических социально-психологических экспериментов, демонстрации социально-психологических процессов и эффектов. 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>Формы практических занятий по социальной психологии: социально-психологический тренинг, деловая игра, анализ ситуаций. Использование диагностического инструментария, ситуационных заданий, средств видеозаписи и воспроизведения повышает эффективность практических занятий.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ru-RU"/>
        </w:rPr>
        <w:t>Самостоятельная работа</w:t>
      </w:r>
      <w:r w:rsidRPr="00362F0B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 xml:space="preserve"> обучаемых имеет целью закрепление и углубление полученных знаний и навыков, подготовку к предстоящим занятиям и зачету по </w:t>
      </w: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дисциплине, а также формирование навыков умственного труда и самостоятельности в поиске и приобретении новых знаний. На самостоятельной подготовке студенты знакомятся с рекомендованной литературой, конспектируют источники, дополняют конспект лекций, используют мультимедийные обучающие программы, решают ситуационные задачи и отвечают на контрольные вопросы, готовят рефераты, стимульный материал и демонстрационный материал для работы на практических занятиях. </w:t>
      </w:r>
    </w:p>
    <w:p w:rsidR="00362F0B" w:rsidRPr="00362F0B" w:rsidRDefault="00362F0B" w:rsidP="00362F0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>Осуществляется</w:t>
      </w:r>
      <w:r w:rsidRPr="00362F0B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текущий контроль успеваемости</w:t>
      </w:r>
      <w:r w:rsidRPr="00362F0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для проверки хода и качества усвоения учебного материала, стимулирования учебной работы и совершенствования методики проведения занятий. Проводится в ходе лекций, семинаров и практических занятий в устной или письменной форме (письменные или устные ответы на контрольные вопросы, тест, беседа, результаты выступлений на семинарах, выполнение практических заданий и др.).</w:t>
      </w:r>
    </w:p>
    <w:p w:rsidR="00362F0B" w:rsidRPr="00362F0B" w:rsidRDefault="00362F0B" w:rsidP="00362F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Завершается изучение «Психологическое сопровождение профессиональной деятельности педагога» сдачей экзамена.</w:t>
      </w: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362F0B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362F0B" w:rsidRPr="00362F0B" w:rsidRDefault="00362F0B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«Психологическое сопровождение профессиональной деятельности педагога» 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предусмотрена аудиторная и внеаудиторная самостоятельная работа обучающихся. </w:t>
      </w:r>
    </w:p>
    <w:p w:rsidR="00362F0B" w:rsidRPr="00362F0B" w:rsidRDefault="00362F0B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практические занятия</w:t>
      </w:r>
    </w:p>
    <w:p w:rsidR="00362F0B" w:rsidRPr="00362F0B" w:rsidRDefault="00362F0B" w:rsidP="00362F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2F0B" w:rsidRPr="00362F0B" w:rsidRDefault="00362F0B" w:rsidP="00362F0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62F0B">
        <w:rPr>
          <w:rFonts w:ascii="Times New Roman" w:eastAsia="Calibri" w:hAnsi="Times New Roman" w:cs="Times New Roman"/>
          <w:b/>
          <w:sz w:val="24"/>
          <w:szCs w:val="24"/>
        </w:rPr>
        <w:t>1.1. Обобщенный профессионально-психологический профиль педагога</w:t>
      </w:r>
    </w:p>
    <w:p w:rsidR="00362F0B" w:rsidRPr="00362F0B" w:rsidRDefault="00362F0B" w:rsidP="00362F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</w:p>
    <w:p w:rsidR="00362F0B" w:rsidRPr="00362F0B" w:rsidRDefault="00362F0B" w:rsidP="00362F0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2F0B" w:rsidRPr="00362F0B" w:rsidRDefault="00362F0B" w:rsidP="00362F0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обсуждения на практическом занятии: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 xml:space="preserve">1 Психологическая компетентность педагога.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 xml:space="preserve">2. Профессионально значимые личностные качества педагога.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 xml:space="preserve">3. Коммуникативная компетентность педагога. Формы и виды общения. Вербальная и невербальная коммуникация. 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 xml:space="preserve">4. Профессионально-педагогическое общение. Перцептивная сторона общения: межличностное восприятие и понимание в общении, особенности взаимодействия педагогов с обучающимися. Интерактивная сторона общения: убеждающее воздействие, </w:t>
      </w:r>
      <w:r w:rsidRPr="00362F0B">
        <w:rPr>
          <w:rFonts w:ascii="Times New Roman" w:eastAsia="Calibri" w:hAnsi="Times New Roman" w:cs="Times New Roman"/>
          <w:sz w:val="24"/>
          <w:szCs w:val="24"/>
        </w:rPr>
        <w:lastRenderedPageBreak/>
        <w:t>виды педагогического воздействия, управление общением в ходе педагогического взаимодействия, стили педагогического общения.</w:t>
      </w:r>
    </w:p>
    <w:p w:rsidR="00362F0B" w:rsidRPr="00362F0B" w:rsidRDefault="00362F0B" w:rsidP="00362F0B">
      <w:pPr>
        <w:spacing w:after="0" w:line="240" w:lineRule="auto"/>
        <w:ind w:left="112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2F0B" w:rsidRPr="00362F0B" w:rsidRDefault="00362F0B" w:rsidP="00362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1.2.  Взаимодействие педагога и психолога в рамках психолого-педагогического сопровождения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процесса</w:t>
      </w:r>
      <w:r w:rsidRPr="00362F0B">
        <w:t xml:space="preserve"> в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заимодействия педагога и психолога в рамках психолого-педагогического сопровождения.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2F0B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 xml:space="preserve">1. Психологическое просвещение, </w:t>
      </w:r>
      <w:proofErr w:type="spellStart"/>
      <w:r w:rsidRPr="00362F0B">
        <w:rPr>
          <w:rFonts w:ascii="Times New Roman" w:eastAsia="Calibri" w:hAnsi="Times New Roman" w:cs="Times New Roman"/>
          <w:sz w:val="24"/>
          <w:szCs w:val="24"/>
        </w:rPr>
        <w:t>психопрофилактика</w:t>
      </w:r>
      <w:proofErr w:type="spellEnd"/>
      <w:r w:rsidRPr="00362F0B">
        <w:rPr>
          <w:rFonts w:ascii="Times New Roman" w:eastAsia="Calibri" w:hAnsi="Times New Roman" w:cs="Times New Roman"/>
          <w:sz w:val="24"/>
          <w:szCs w:val="24"/>
        </w:rPr>
        <w:t xml:space="preserve"> и психогигиена в образовательной среде.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>2. Психологическая диагностика и мониторинг психологического здоровья личности и профессионального здоровья педагогов.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>3. Развивающая работа по формированию психологической и коммуникативной компетентности, развитию профессионально значимых личностных качеств педагога.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Pr="00362F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Разработать обучающую программу развития психологической компетентности педагога  по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здоровьсберегающим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 с концептуальным обоснованием целей, постановкой задач, с представлением содержательной части тренинга для разной целевой аудитории.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Обосновать и продемонстрировать наиболее эффективные технологии ведения разработанной программы 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тренинга и отдельных его элементов.</w:t>
      </w:r>
    </w:p>
    <w:p w:rsidR="00362F0B" w:rsidRPr="00362F0B" w:rsidRDefault="00362F0B" w:rsidP="00362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2F0B" w:rsidRPr="00362F0B" w:rsidRDefault="00362F0B" w:rsidP="00362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2.1. Повышение психологической компетентности педагога</w:t>
      </w:r>
    </w:p>
    <w:p w:rsidR="00362F0B" w:rsidRPr="00362F0B" w:rsidRDefault="00362F0B" w:rsidP="00362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362F0B">
        <w:rPr>
          <w:rFonts w:ascii="Times New Roman" w:eastAsia="Calibri" w:hAnsi="Times New Roman" w:cs="Times New Roman"/>
          <w:sz w:val="24"/>
          <w:szCs w:val="24"/>
        </w:rPr>
        <w:t xml:space="preserve"> усвоение материала по теме психологической компетентности </w:t>
      </w:r>
      <w:proofErr w:type="spellStart"/>
      <w:r w:rsidRPr="00362F0B">
        <w:rPr>
          <w:rFonts w:ascii="Times New Roman" w:eastAsia="Calibri" w:hAnsi="Times New Roman" w:cs="Times New Roman"/>
          <w:sz w:val="24"/>
          <w:szCs w:val="24"/>
        </w:rPr>
        <w:t>педгога</w:t>
      </w:r>
      <w:proofErr w:type="spellEnd"/>
      <w:r w:rsidRPr="00362F0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2F0B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>1. Формы проявления, виды межличностных конфликтов, способы регулирования конфликтов в образовательной среде.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>2. Конфликты в системе профессионально-педагогического общения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>3. Развитие навыков преодоления конфликтных ситуаций в образовательной среде.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2F0B">
        <w:rPr>
          <w:rFonts w:ascii="Times New Roman" w:eastAsia="Calibri" w:hAnsi="Times New Roman" w:cs="Times New Roman"/>
          <w:sz w:val="24"/>
          <w:szCs w:val="24"/>
        </w:rPr>
        <w:t>4. Развивающая и просветительская работа по созданию благоприятного психологического климата в коллективе.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362F0B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Pr="00362F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Профессиональный стресс педагога, стрессовые ситуации в учебно-образовательной деятельности (приготовиться к устному опросу)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Обзор и проведение методик исследования стресса: (провести методики)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Определение стрессоустойчивости и социальной адаптации (Холмс и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Раге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Многоуровневый личностный опросник «Адаптивность» (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А.Г.Маклаков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С.В.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Чермянин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Преодоление трудных жизненных ситуаций (В. Янке, Г.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Эрдманн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Опросник качества жизни Всемирной организации здравоохранения (ядерный модуль) ВОЗКЖ-100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Методика «Прогноз»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Копинг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-тест (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Лазарус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Тест Жизнестойкость  (Д.А. Леонтьев и Е.И. Рассказова)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Шкала «Накопление эмоционально-энергетических зарядов» В.В. Бойко.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Профилактика эмоционального выгорания и профессиональных деформаций личности педагога. Составление комплекса психофизиологических упражнений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аутогенная тренировка; дыхательные техники; мышечная релаксация; диссоциация; визуализация; условно-рефлекторные техники.</w:t>
      </w:r>
    </w:p>
    <w:p w:rsidR="00362F0B" w:rsidRPr="00362F0B" w:rsidRDefault="00362F0B" w:rsidP="00362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2F0B" w:rsidRPr="00362F0B" w:rsidRDefault="00362F0B" w:rsidP="00362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2.2. Методы профилактики и развития стрессоустойчивости педагога в профессиональной деятельности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2F0B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362F0B">
        <w:rPr>
          <w:rFonts w:ascii="Times New Roman" w:eastAsia="Calibri" w:hAnsi="Times New Roman" w:cs="Times New Roman"/>
          <w:sz w:val="24"/>
          <w:szCs w:val="24"/>
        </w:rPr>
        <w:t>изучение особенностей профилактики и развития стрессоустойчивости педагога в профессиональной деятельности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2F0B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Формы проявления, виды межличностных конфликтов, способы регулирования конфликтов в образовательной среде.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Конфликты в системе профессионально-педагогического общения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навыков преодоления конфликтных ситуаций в образовательной среде.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Развивающая и просветительская работа по созданию благоприятного психологического климата в коллективе.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Разработать обучающую программу развития психологической готовности педагога к профессиональной деятельности концептуальным обоснованием целей, постановкой задач, с представлением содержательной части тренинга для разной целевой аудитории.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Обосновать и продемонстрировать наиболее эффективные технологии ведения разработанной программы тренинга и отдельных его элементов.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362F0B" w:rsidRPr="00362F0B" w:rsidRDefault="00362F0B" w:rsidP="00362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вопросов к экзамену: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Подходы к планированию психолого-педагогического сопровождения.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Направления  и принципы деятельности школьного психолога.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Требования к личности школьного психолога в рамках психолого-педагогического сопровождения. 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Понятие образовательного процесса. Особенности образовательного процесса в различных образовательных учреждениях.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Факторы образовательной среды, негативно влияющие на здоровье.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в системе образования.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профессионально-педагогической деятельности.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Обобщенный профессионально-психологический профиль педагога. Профессионально значимые личностные качества педагога.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Методики изучения психологической и коммуникативной компетентности педагога.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Взаимодействие педагога и психолога в рамках психолого-педагогического сопровождения. Содержание консультативной работы с педагогами.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Психолого-педагогические основы субъектно-субъектного взаимодействия участников образовательного процесса.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Место педагогического взаимодействия в образовательном процессе. Личностно ориентированное педагогическое взаимодействие.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Понятие педагогического общения. Характерологические особенности педагогического общения.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Виды и стили педагогического общения. Личностно ориентированное общение.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Приемы и средства оптимального педагогического общения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Технологии личностно ориентированного педагогического взаимодействия.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Понятие межличностных отношений. Структура межличностных отношений.  Межличностные отношения участников образовательного процесса.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Виды взаимоотношений педагогов с воспитанниками.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Развитие навыков общения, сотрудничества у учителей и учащихся.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Конфликты в системе профессионально-педагогического общения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Развитие навыков преодоления и разрешения конфликтных ситуаций в образовательной среде.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Пути улучшения межличностных отношений педагогов с воспитанниками.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Специфика межличностных отношений в педагогическом коллективе.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24.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Развивающая и просветительская работа по созданию благоприятного психологического климата в коллективе.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Понятие совместной деятельности. Совместная деятельность в педагогическом коллективе.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26.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Содержательная характеристика основных стратегий помощи в работе с профессиональным выгоранием.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27.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Стили руководства деятельностью педагогов.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Сотрудничество в совместной деятельности участников образовательного процесса.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29.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Профессиональный стресс педагогов.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30.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Специфика педагогического труда и психологические основания профессионально педагогических деформаций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31.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Профилактика и коррекция профессионально-педагогических деформаций.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32.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Обучение приемам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стабилизации психоэмоционального состояния. </w:t>
      </w:r>
    </w:p>
    <w:p w:rsidR="00362F0B" w:rsidRPr="00362F0B" w:rsidRDefault="00362F0B" w:rsidP="00362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62F0B" w:rsidRPr="00362F0B" w:rsidSect="0059741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362F0B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62F0B" w:rsidRPr="00362F0B" w:rsidTr="00485C2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62F0B" w:rsidRPr="00362F0B" w:rsidTr="00485C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ОПК-12 способностью использовать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технологии в профессиональной деятельности, учитывать риски и опасности социальной среды и образовательного пространства</w:t>
            </w:r>
          </w:p>
        </w:tc>
      </w:tr>
      <w:tr w:rsidR="00362F0B" w:rsidRPr="00362F0B" w:rsidTr="00485C2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 в профессиональной деятельности,  специфику рисков и опасностей социальной среды и образовательного пространства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экзамену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Подходы к планированию психолого-педагогического сопровождения.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Направления  и принципы деятельности школьного психолога.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Требования к личности школьного психолога в рамках психолого-педагогического сопровождения. 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Понятие образовательного процесса. Особенности образовательного процесса в различных образовательных учреждениях.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Факторы образовательной среды, негативно влияющие на здоровье.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в системе образования.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Содержание профессионально-педагогической деятельности.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Обобщенный профессионально-психологический профиль педагога. Профессионально значимые личностные качества педагога.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Методики изучения психологической и коммуникативной компетентности педагога.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Взаимодействие педагога и психолога в рамках психолого-педагогического сопровождения. Содержание консультативной работы с педагогами.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Психолого-педагогические основы субъектно-субъектного взаимодействия участников образовательного процесса.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Место педагогического взаимодействия в образовательном процессе. Личностно ориентированное педагогическое взаимодействие.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Понятие педагогического общения. Характерологические особенности педагогического общения.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Виды и стили педагогического общения. Личностно ориентированное общение.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Приемы и средства оптимального педагогического общения</w:t>
            </w:r>
          </w:p>
        </w:tc>
      </w:tr>
      <w:tr w:rsidR="00362F0B" w:rsidRPr="00362F0B" w:rsidTr="00485C2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 в профессиональной деятельности, учитывать риски и опасности социальной среды и образовательного пространства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2F0B" w:rsidRPr="00362F0B" w:rsidRDefault="00362F0B" w:rsidP="00362F0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задания. Раскрыть понятия:</w:t>
            </w:r>
          </w:p>
          <w:p w:rsidR="00362F0B" w:rsidRPr="00362F0B" w:rsidRDefault="00362F0B" w:rsidP="00362F0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Психологическое просвещение,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психопрофилактика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психогигиена в образовательной среде. </w:t>
            </w:r>
          </w:p>
          <w:p w:rsidR="00362F0B" w:rsidRPr="00362F0B" w:rsidRDefault="00362F0B" w:rsidP="00362F0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Психологическая диагностика и мониторинг психологического здоровья личности и профессионального здоровья педагогов.</w:t>
            </w:r>
          </w:p>
          <w:p w:rsidR="00362F0B" w:rsidRPr="00362F0B" w:rsidRDefault="00362F0B" w:rsidP="00362F0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Развивающая работа по формированию психологической и коммуникативной компетентности, развитию профессионально значимых личностных качеств педагога.</w:t>
            </w:r>
          </w:p>
          <w:p w:rsidR="00362F0B" w:rsidRPr="00362F0B" w:rsidRDefault="00362F0B" w:rsidP="00362F0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F0B" w:rsidRPr="00362F0B" w:rsidRDefault="00362F0B" w:rsidP="00362F0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здоровьесберегающими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технологиями в профессиональной деятельности, способами предотвращения рисков и опасностей в социальной среде и образовательном пространстве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362F0B" w:rsidRPr="00362F0B" w:rsidRDefault="00362F0B" w:rsidP="00362F0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Разработать обучающую программу развития психологической компетентности педагога  по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здоровьсберегающим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технологиямс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концептуальным обоснованием целей, постановкой задач, с представлением содержательной части тренинга для разной целевой аудитории.</w:t>
            </w:r>
          </w:p>
          <w:p w:rsidR="00362F0B" w:rsidRPr="00362F0B" w:rsidRDefault="00362F0B" w:rsidP="00362F0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Обосновать и продемонстрировать наиболее эффективные технологии ведения разработанной программы 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тренинга и отдельных его элементов.</w:t>
            </w:r>
          </w:p>
        </w:tc>
      </w:tr>
      <w:tr w:rsidR="00362F0B" w:rsidRPr="00362F0B" w:rsidTr="00485C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ПК-29 способностью формировать психологическую готовность будущего специалиста к профессиональной деятельности</w:t>
            </w:r>
          </w:p>
        </w:tc>
      </w:tr>
      <w:tr w:rsidR="00362F0B" w:rsidRPr="00362F0B" w:rsidTr="00485C2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процесса формирования психологической готовности будущего специалиста к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экзамену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Технологии личностно ориентированного педагогического взаимодействия.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Понятие межличностных отношений. Структура межличностных отношений.  Межличностные отношения участников образовательного процесса.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Виды взаимоотношений педагогов с воспитанниками.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Развитие навыков общения, сотрудничества у учителей и учащихся.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Конфликты в системе профессионально-педагогического общения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Развитие навыков преодоления и разрешения конфликтных ситуаций в образовательной среде.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Пути улучшения межличностных отношений педагогов с воспитанниками.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Специфика межличностных отношений в педагогическом коллективе.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Развивающая и просветительская работа по созданию благоприятного психологического климата в коллективе.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Понятие совместной деятельности. Совместная деятельность в педагогическом коллективе.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Содержательная характеристика основных стратегий помощи в работе с профессиональным выгоранием.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Стили руководства деятельностью педагогов.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Сотрудничество в совместной деятельности участников образовательного процесса.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Профессиональный стресс педагогов.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Специфика педагогического труда и психологические основания профессионально педагогических деформаций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Профилактика и коррекция профессионально-педагогических деформаций.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Обучение приемам </w:t>
            </w:r>
            <w:proofErr w:type="spellStart"/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стабилизации психоэмоционального состояния.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2F0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362F0B" w:rsidRPr="00362F0B" w:rsidTr="00485C2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психологическую готовность будущего специалиста к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62F0B" w:rsidRPr="00362F0B" w:rsidRDefault="00362F0B" w:rsidP="00362F0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362F0B" w:rsidRPr="00362F0B" w:rsidRDefault="00362F0B" w:rsidP="00362F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Разработать обучающую программу развития психологической готовности педагога к профессиональной деятельности концептуальным обоснованием целей, постановкой задач, с представлением содержательной части тренинга для разной целевой аудитории.</w:t>
            </w:r>
          </w:p>
          <w:p w:rsidR="00362F0B" w:rsidRPr="00362F0B" w:rsidRDefault="00362F0B" w:rsidP="00362F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Обосновать и продемонстрировать наиболее эффективные технологии ведения разработанной программы тренинга и отдельных его элементов.</w:t>
            </w:r>
          </w:p>
          <w:p w:rsidR="00362F0B" w:rsidRPr="00362F0B" w:rsidRDefault="00362F0B" w:rsidP="00362F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F0B" w:rsidRPr="00362F0B" w:rsidTr="00485C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технологией формирования психологической готовности будущего специалиста к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Профессиональный стресс педагога, стрессовые ситуации в учебно-образовательной деятельности (приготовиться к устному опросу)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Обзор и проведение методик исследования стресса: (провести методики)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Определение стрессоустойчивости и социальной адаптации (Холмс и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Раге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Многоуровневый личностный опросник «Адаптивность» (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А.Г.Маклаков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С.В.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Чермянин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Преодоление трудных жизненных ситуаций (В. Янке, Г.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Эрдманн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Опросник качества жизни Всемирной организации здравоохранения (ядерный модуль) ВОЗКЖ-100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Методика «Прогноз»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Копинг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-тест (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Лазарус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Тест Жизнестойкость  (Д.А. Леонтьев и Е.И. Рассказова) 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Шкала «Накопление эмоционально-энергетических зарядов» В.В. Бойко.</w:t>
            </w:r>
          </w:p>
          <w:p w:rsidR="00362F0B" w:rsidRPr="00362F0B" w:rsidRDefault="00362F0B" w:rsidP="00362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Профилактика эмоционального выгорания и профессиональных деформаций личности педагога. Составление комплекса психофизиологических упражнений </w:t>
            </w:r>
            <w:proofErr w:type="spellStart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362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аутогенная тренировка; дыхательные техники; мышечная релаксация; диссоциация; визуализация; условно-рефлекторные техники.</w:t>
            </w:r>
          </w:p>
        </w:tc>
      </w:tr>
    </w:tbl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62F0B" w:rsidRPr="00362F0B" w:rsidSect="0059741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362F0B" w:rsidRPr="00362F0B" w:rsidRDefault="00362F0B" w:rsidP="00362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сопровождение профессиональной деятельности педагога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экзамена.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</w:t>
      </w:r>
      <w:proofErr w:type="spellStart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курсовой работы: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глубокий анализ и интерпретацию полученных данных;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анализ и стандартную интерпретацию полученных данных;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:rsidR="00362F0B" w:rsidRP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62F0B" w:rsidRPr="00362F0B" w:rsidSect="0059741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lastRenderedPageBreak/>
        <w:t xml:space="preserve">8 </w:t>
      </w:r>
      <w:r w:rsidRPr="00362F0B"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362F0B" w:rsidRDefault="00362F0B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08B8" w:rsidRDefault="005208B8" w:rsidP="0052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08B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Безенкова</w:t>
      </w:r>
      <w:proofErr w:type="spellEnd"/>
      <w:r w:rsidRPr="00520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А. Введение в социальную педагогику [Электронный ресурс] : учебное пособие / Т. А. </w:t>
      </w:r>
      <w:proofErr w:type="spellStart"/>
      <w:r w:rsidRPr="005208B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Безенкова</w:t>
      </w:r>
      <w:proofErr w:type="spellEnd"/>
      <w:r w:rsidRPr="00520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Ф. А. Мустаева ; МГТУ. - Магнитогорск : МГТУ, 2016. - 1 электрон. опт. диск (CD-ROM). - Режим доступа: </w:t>
      </w:r>
      <w:hyperlink r:id="rId13" w:history="1">
        <w:r w:rsidR="00246C0F" w:rsidRPr="009C2E1A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https://magtu.informsystema.ru/uploader/fileUpload?name=2508.pdf&amp;show=dcatalogues/1/1130286/2508.pdf&amp;view=true</w:t>
        </w:r>
      </w:hyperlink>
      <w:r w:rsidRPr="005208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46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Макрообъект.</w:t>
      </w:r>
    </w:p>
    <w:p w:rsidR="00A62E7A" w:rsidRDefault="00A62E7A" w:rsidP="0052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E7A" w:rsidRDefault="00A62E7A" w:rsidP="0052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E7A" w:rsidRPr="00A62E7A" w:rsidRDefault="00A62E7A" w:rsidP="00A62E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Кашуба, И. В. Курс лекций и практических занятий по дисциплине "Введение в педагогическую деятельность" : учебное пособие / И. В. Кашуба ; МГТУ. - Магнитогорск : МГТУ, 2016. - 1 электрон. опт. диск (CD-ROM). - </w:t>
      </w:r>
      <w:proofErr w:type="spellStart"/>
      <w:r w:rsidRPr="00A62E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A62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титул. экрана. - URL: </w:t>
      </w:r>
      <w:hyperlink r:id="rId14" w:history="1">
        <w:r w:rsidRPr="009C2E1A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https://magtu.informsystema.ru/uploader/fileUpload?name=2654.pdf&amp;show=dcatalogues/1/1131162/2654.pdf&amp;view=true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2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394BBA" w:rsidRPr="005208B8" w:rsidRDefault="00394BBA" w:rsidP="0052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F0B" w:rsidRDefault="00362F0B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394BBA" w:rsidRPr="00394BBA" w:rsidRDefault="00394BBA" w:rsidP="00394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4BBA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Гневэк</w:t>
      </w:r>
      <w:proofErr w:type="spellEnd"/>
      <w:r w:rsidRPr="00394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В. Психология и педагогика высшей школы [Электронный ресурс] : учебное пособие / О. В. </w:t>
      </w:r>
      <w:proofErr w:type="spellStart"/>
      <w:r w:rsidRPr="00394BBA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Гневэк</w:t>
      </w:r>
      <w:proofErr w:type="spellEnd"/>
      <w:r w:rsidRPr="00394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 А. </w:t>
      </w:r>
      <w:proofErr w:type="spellStart"/>
      <w:r w:rsidRPr="00394BB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Бахольская</w:t>
      </w:r>
      <w:proofErr w:type="spellEnd"/>
      <w:r w:rsidRPr="00394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 : МГТУ, 2017. - 1 электрон. опт. диск (CD-ROM). - Режим доступа: </w:t>
      </w:r>
      <w:hyperlink r:id="rId15" w:history="1">
        <w:r w:rsidR="00A62E7A" w:rsidRPr="009C2E1A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https://magtu.informsystema.ru/uploader/fileUpload?name=2824.pdf&amp;show=dcatalogues/1/1133051/2824.pdf&amp;view=true</w:t>
        </w:r>
      </w:hyperlink>
      <w:r w:rsidRPr="00394B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62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4B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Макрообъект.</w:t>
      </w:r>
    </w:p>
    <w:p w:rsidR="00394BBA" w:rsidRDefault="00394BBA" w:rsidP="005208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08B8" w:rsidRPr="00362F0B" w:rsidRDefault="005208B8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2F0B" w:rsidRPr="00362F0B" w:rsidRDefault="00362F0B" w:rsidP="00362F0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Методические рекомендации</w:t>
      </w:r>
    </w:p>
    <w:p w:rsidR="00A62E7A" w:rsidRDefault="00A62E7A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A62E7A" w:rsidRPr="00A62E7A" w:rsidRDefault="00A62E7A" w:rsidP="00A62E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Кашуба</w:t>
      </w:r>
      <w:r w:rsidRPr="00A62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В. Курс лекций и практических занятий по дисциплине "Психология и педагогика" : учебное пособие / И. В. Кашуба ; МГТУ. - Магнитогорск : МГТУ, 2016. - 1 электрон. опт. диск (CD-ROM). - </w:t>
      </w:r>
      <w:proofErr w:type="spellStart"/>
      <w:r w:rsidRPr="00A62E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A62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титул. экрана. - URL: </w:t>
      </w:r>
      <w:hyperlink r:id="rId16" w:history="1">
        <w:r w:rsidRPr="009C2E1A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https://magtu.informsystema.ru/uploader/fileUpload?name=2651.pdf&amp;show=dcatalogues/1/1131157/2651.pdf&amp;view=true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2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A62E7A" w:rsidRDefault="00A62E7A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A62E7A" w:rsidRDefault="00A62E7A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362F0B" w:rsidRDefault="00362F0B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362F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362F0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362F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62F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p w:rsidR="005E51FD" w:rsidRDefault="005E51FD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Ind w:w="790" w:type="dxa"/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5E51FD" w:rsidRPr="00033A08" w:rsidTr="005C6842">
        <w:trPr>
          <w:trHeight w:val="537"/>
        </w:trPr>
        <w:tc>
          <w:tcPr>
            <w:tcW w:w="3190" w:type="dxa"/>
            <w:vAlign w:val="center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Срок действия лицензии</w:t>
            </w:r>
          </w:p>
        </w:tc>
      </w:tr>
      <w:tr w:rsidR="005E51FD" w:rsidRPr="00033A08" w:rsidTr="005C6842">
        <w:tc>
          <w:tcPr>
            <w:tcW w:w="3190" w:type="dxa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 xml:space="preserve">MS </w:t>
            </w:r>
            <w:proofErr w:type="spellStart"/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5E51FD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3190" w:type="dxa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Д-1227 от 08.10.2018</w:t>
            </w:r>
          </w:p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11.10.2021</w:t>
            </w:r>
          </w:p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27.07.2018</w:t>
            </w:r>
          </w:p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20.05.2017</w:t>
            </w:r>
          </w:p>
        </w:tc>
      </w:tr>
      <w:tr w:rsidR="005E51FD" w:rsidRPr="00033A08" w:rsidTr="005C6842">
        <w:tc>
          <w:tcPr>
            <w:tcW w:w="3190" w:type="dxa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 xml:space="preserve">MS </w:t>
            </w:r>
            <w:proofErr w:type="spellStart"/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5E51FD">
              <w:rPr>
                <w:rFonts w:ascii="Times New Roman" w:hAnsi="Times New Roman" w:cs="Times New Roman"/>
                <w:sz w:val="28"/>
                <w:szCs w:val="28"/>
              </w:rPr>
              <w:t xml:space="preserve"> 2007</w:t>
            </w:r>
          </w:p>
        </w:tc>
        <w:tc>
          <w:tcPr>
            <w:tcW w:w="3190" w:type="dxa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5E51FD" w:rsidRPr="00033A08" w:rsidTr="005C6842">
        <w:tc>
          <w:tcPr>
            <w:tcW w:w="3190" w:type="dxa"/>
          </w:tcPr>
          <w:p w:rsidR="005E51FD" w:rsidRPr="005E51FD" w:rsidRDefault="005E51FD" w:rsidP="005C6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 xml:space="preserve">FAR </w:t>
            </w:r>
            <w:proofErr w:type="spellStart"/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5E51FD" w:rsidRPr="005E51FD" w:rsidRDefault="005E51FD" w:rsidP="005C6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E51FD" w:rsidRPr="005E51FD" w:rsidRDefault="005E51FD" w:rsidP="005C6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  <w:tr w:rsidR="005E51FD" w:rsidTr="005C6842">
        <w:tc>
          <w:tcPr>
            <w:tcW w:w="3190" w:type="dxa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7Zip</w:t>
            </w:r>
          </w:p>
        </w:tc>
        <w:tc>
          <w:tcPr>
            <w:tcW w:w="3190" w:type="dxa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E51FD" w:rsidRPr="005E51FD" w:rsidRDefault="005E51FD" w:rsidP="005C684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51FD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</w:p>
        </w:tc>
      </w:tr>
    </w:tbl>
    <w:p w:rsidR="005E51FD" w:rsidRPr="005E51FD" w:rsidRDefault="005E51FD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 xml:space="preserve">Национальная информационно-аналитическая система – Российский </w:t>
      </w:r>
      <w:r w:rsidRPr="00D46C25">
        <w:rPr>
          <w:rStyle w:val="FontStyle18"/>
          <w:b w:val="0"/>
          <w:sz w:val="28"/>
          <w:szCs w:val="28"/>
        </w:rPr>
        <w:lastRenderedPageBreak/>
        <w:t xml:space="preserve">индекс научного цитирования (РИНЦ) </w:t>
      </w:r>
      <w:r w:rsidRPr="00D46C25">
        <w:rPr>
          <w:rStyle w:val="FontStyle18"/>
          <w:b w:val="0"/>
          <w:sz w:val="28"/>
          <w:szCs w:val="28"/>
        </w:rPr>
        <w:tab/>
        <w:t xml:space="preserve">URL: https://elibrary.ru/project_risc.asp </w:t>
      </w: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 xml:space="preserve">Электронная база периодических изданий </w:t>
      </w:r>
      <w:proofErr w:type="spellStart"/>
      <w:r w:rsidRPr="00D46C25">
        <w:rPr>
          <w:rStyle w:val="FontStyle18"/>
          <w:b w:val="0"/>
          <w:sz w:val="28"/>
          <w:szCs w:val="28"/>
        </w:rPr>
        <w:t>East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D46C25">
        <w:rPr>
          <w:rStyle w:val="FontStyle18"/>
          <w:b w:val="0"/>
          <w:sz w:val="28"/>
          <w:szCs w:val="28"/>
        </w:rPr>
        <w:t>View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D46C25">
        <w:rPr>
          <w:rStyle w:val="FontStyle18"/>
          <w:b w:val="0"/>
          <w:sz w:val="28"/>
          <w:szCs w:val="28"/>
        </w:rPr>
        <w:t>Information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D46C25">
        <w:rPr>
          <w:rStyle w:val="FontStyle18"/>
          <w:b w:val="0"/>
          <w:sz w:val="28"/>
          <w:szCs w:val="28"/>
        </w:rPr>
        <w:t>Services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, ООО «ИВИС» </w:t>
      </w:r>
      <w:r w:rsidRPr="00D46C25">
        <w:rPr>
          <w:rStyle w:val="FontStyle18"/>
          <w:b w:val="0"/>
          <w:sz w:val="28"/>
          <w:szCs w:val="28"/>
        </w:rPr>
        <w:tab/>
        <w:t xml:space="preserve">https://dlib.eastview.com/ </w:t>
      </w: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 xml:space="preserve">Поисковая система Академия </w:t>
      </w:r>
      <w:proofErr w:type="spellStart"/>
      <w:r w:rsidRPr="00D46C25">
        <w:rPr>
          <w:rStyle w:val="FontStyle18"/>
          <w:b w:val="0"/>
          <w:sz w:val="28"/>
          <w:szCs w:val="28"/>
        </w:rPr>
        <w:t>Google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(</w:t>
      </w:r>
      <w:proofErr w:type="spellStart"/>
      <w:r w:rsidRPr="00D46C25">
        <w:rPr>
          <w:rStyle w:val="FontStyle18"/>
          <w:b w:val="0"/>
          <w:sz w:val="28"/>
          <w:szCs w:val="28"/>
        </w:rPr>
        <w:t>Google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D46C25">
        <w:rPr>
          <w:rStyle w:val="FontStyle18"/>
          <w:b w:val="0"/>
          <w:sz w:val="28"/>
          <w:szCs w:val="28"/>
        </w:rPr>
        <w:t>Scholar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) URL: https://scholar.google.ru/ </w:t>
      </w: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D46C25">
        <w:rPr>
          <w:rStyle w:val="FontStyle18"/>
          <w:b w:val="0"/>
          <w:sz w:val="28"/>
          <w:szCs w:val="28"/>
        </w:rPr>
        <w:tab/>
      </w: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>Российская Государственная библиотека. Каталоги https://www.rsl.ru/ru/4readers/catalogues/</w:t>
      </w: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 xml:space="preserve">Электронные ресурсы библиотеки МГТУ им. Г.И. Носова http://magtu.ru:8085/marcweb2/Default.asp </w:t>
      </w: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 xml:space="preserve">Университетская информационная система РОССИЯ https://uisrussia.msu.ru </w:t>
      </w: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 xml:space="preserve">Международная </w:t>
      </w:r>
      <w:proofErr w:type="spellStart"/>
      <w:r w:rsidRPr="00D46C25">
        <w:rPr>
          <w:rStyle w:val="FontStyle18"/>
          <w:b w:val="0"/>
          <w:sz w:val="28"/>
          <w:szCs w:val="28"/>
        </w:rPr>
        <w:t>наукометрическая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D46C25">
        <w:rPr>
          <w:rStyle w:val="FontStyle18"/>
          <w:b w:val="0"/>
          <w:sz w:val="28"/>
          <w:szCs w:val="28"/>
        </w:rPr>
        <w:t>Web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D46C25">
        <w:rPr>
          <w:rStyle w:val="FontStyle18"/>
          <w:b w:val="0"/>
          <w:sz w:val="28"/>
          <w:szCs w:val="28"/>
        </w:rPr>
        <w:t>of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D46C25">
        <w:rPr>
          <w:rStyle w:val="FontStyle18"/>
          <w:b w:val="0"/>
          <w:sz w:val="28"/>
          <w:szCs w:val="28"/>
        </w:rPr>
        <w:t>science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» </w:t>
      </w:r>
      <w:r w:rsidRPr="00D46C25">
        <w:rPr>
          <w:rStyle w:val="FontStyle18"/>
          <w:b w:val="0"/>
          <w:sz w:val="28"/>
          <w:szCs w:val="28"/>
        </w:rPr>
        <w:tab/>
        <w:t xml:space="preserve">http://webofscience.com </w:t>
      </w:r>
      <w:r w:rsidRPr="00D46C25">
        <w:rPr>
          <w:rStyle w:val="FontStyle18"/>
          <w:b w:val="0"/>
          <w:sz w:val="28"/>
          <w:szCs w:val="28"/>
        </w:rPr>
        <w:tab/>
      </w: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>Международная реферативная и полнотекстовая справочная база данных научных изданий «</w:t>
      </w:r>
      <w:proofErr w:type="spellStart"/>
      <w:r w:rsidRPr="00D46C25">
        <w:rPr>
          <w:rStyle w:val="FontStyle18"/>
          <w:b w:val="0"/>
          <w:sz w:val="28"/>
          <w:szCs w:val="28"/>
        </w:rPr>
        <w:t>Scopus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» </w:t>
      </w:r>
      <w:r w:rsidRPr="00D46C25">
        <w:rPr>
          <w:rStyle w:val="FontStyle18"/>
          <w:b w:val="0"/>
          <w:sz w:val="28"/>
          <w:szCs w:val="28"/>
        </w:rPr>
        <w:tab/>
        <w:t xml:space="preserve">http://scopus.com </w:t>
      </w:r>
      <w:r w:rsidRPr="00D46C25">
        <w:rPr>
          <w:rStyle w:val="FontStyle18"/>
          <w:b w:val="0"/>
          <w:sz w:val="28"/>
          <w:szCs w:val="28"/>
        </w:rPr>
        <w:tab/>
      </w:r>
    </w:p>
    <w:p w:rsidR="005E51FD" w:rsidRPr="00D46C25" w:rsidRDefault="005E51FD" w:rsidP="005E51FD">
      <w:pPr>
        <w:pStyle w:val="Style10"/>
        <w:numPr>
          <w:ilvl w:val="0"/>
          <w:numId w:val="3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 xml:space="preserve">Международная база полнотекстовых журналов </w:t>
      </w:r>
      <w:proofErr w:type="spellStart"/>
      <w:r w:rsidRPr="00D46C25">
        <w:rPr>
          <w:rStyle w:val="FontStyle18"/>
          <w:b w:val="0"/>
          <w:sz w:val="28"/>
          <w:szCs w:val="28"/>
        </w:rPr>
        <w:t>Springer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D46C25">
        <w:rPr>
          <w:rStyle w:val="FontStyle18"/>
          <w:b w:val="0"/>
          <w:sz w:val="28"/>
          <w:szCs w:val="28"/>
        </w:rPr>
        <w:t>Journals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http://link.springer.com/ </w:t>
      </w:r>
    </w:p>
    <w:p w:rsidR="005E51FD" w:rsidRPr="00D46C25" w:rsidRDefault="005E51FD" w:rsidP="005E51FD">
      <w:pPr>
        <w:pStyle w:val="Style10"/>
        <w:widowControl/>
        <w:numPr>
          <w:ilvl w:val="0"/>
          <w:numId w:val="3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D46C25">
        <w:rPr>
          <w:rStyle w:val="FontStyle18"/>
          <w:b w:val="0"/>
          <w:sz w:val="28"/>
          <w:szCs w:val="28"/>
        </w:rPr>
        <w:t xml:space="preserve">Международная база справочных изданий по всем отраслям знаний </w:t>
      </w:r>
      <w:proofErr w:type="spellStart"/>
      <w:r w:rsidRPr="00D46C25">
        <w:rPr>
          <w:rStyle w:val="FontStyle18"/>
          <w:b w:val="0"/>
          <w:sz w:val="28"/>
          <w:szCs w:val="28"/>
        </w:rPr>
        <w:t>SpringerReference</w:t>
      </w:r>
      <w:proofErr w:type="spellEnd"/>
      <w:r w:rsidRPr="00D46C25">
        <w:rPr>
          <w:rStyle w:val="FontStyle18"/>
          <w:b w:val="0"/>
          <w:sz w:val="28"/>
          <w:szCs w:val="28"/>
        </w:rPr>
        <w:t xml:space="preserve"> http://www.springer.com/references </w:t>
      </w:r>
    </w:p>
    <w:p w:rsidR="005E51FD" w:rsidRDefault="005E51FD" w:rsidP="00362F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2F0B" w:rsidRPr="00362F0B" w:rsidRDefault="00362F0B" w:rsidP="00362F0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Материально-техническое обеспечение дисциплины (модуля)</w:t>
      </w:r>
    </w:p>
    <w:p w:rsidR="00362F0B" w:rsidRDefault="00362F0B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0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5E3DBA" w:rsidRDefault="005E3DBA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8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0"/>
        <w:gridCol w:w="5672"/>
      </w:tblGrid>
      <w:tr w:rsidR="005E3DBA" w:rsidRPr="005E3DBA" w:rsidTr="00485C28">
        <w:trPr>
          <w:trHeight w:val="196"/>
          <w:tblHeader/>
        </w:trPr>
        <w:tc>
          <w:tcPr>
            <w:tcW w:w="1928" w:type="pct"/>
            <w:vAlign w:val="center"/>
          </w:tcPr>
          <w:p w:rsidR="005E3DBA" w:rsidRPr="005E3DBA" w:rsidRDefault="005E3DBA" w:rsidP="005E3DBA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E3DBA">
              <w:rPr>
                <w:rFonts w:ascii="Times New Roman" w:eastAsia="Calibri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E3DBA" w:rsidRPr="005E3DBA" w:rsidRDefault="005E3DBA" w:rsidP="005E3DBA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E3DBA">
              <w:rPr>
                <w:rFonts w:ascii="Times New Roman" w:eastAsia="Calibri" w:hAnsi="Times New Roman" w:cs="Times New Roman"/>
              </w:rPr>
              <w:t>Оснащение аудитории</w:t>
            </w:r>
          </w:p>
        </w:tc>
      </w:tr>
      <w:tr w:rsidR="005E3DBA" w:rsidRPr="005E3DBA" w:rsidTr="00485C28">
        <w:trPr>
          <w:trHeight w:val="971"/>
        </w:trPr>
        <w:tc>
          <w:tcPr>
            <w:tcW w:w="1928" w:type="pct"/>
          </w:tcPr>
          <w:p w:rsidR="005E3DBA" w:rsidRPr="005E3DBA" w:rsidRDefault="005E3DBA" w:rsidP="005E3DBA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E3DBA"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E3DBA" w:rsidRPr="005E3DBA" w:rsidRDefault="005E3DBA" w:rsidP="005E3DB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5E3DBA">
              <w:rPr>
                <w:rFonts w:ascii="Times New Roman" w:eastAsia="Calibri" w:hAnsi="Times New Roman" w:cs="Times New Roman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5E3DBA" w:rsidRPr="005E3DBA" w:rsidRDefault="005E3DBA" w:rsidP="005E3DB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5E3DBA">
              <w:rPr>
                <w:rFonts w:ascii="Times New Roman" w:eastAsia="Calibri" w:hAnsi="Times New Roman" w:cs="Times New Roman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E3DBA" w:rsidRPr="005E3DBA" w:rsidTr="00485C28">
        <w:trPr>
          <w:trHeight w:val="578"/>
        </w:trPr>
        <w:tc>
          <w:tcPr>
            <w:tcW w:w="1928" w:type="pct"/>
          </w:tcPr>
          <w:p w:rsidR="005E3DBA" w:rsidRPr="005E3DBA" w:rsidRDefault="005E3DBA" w:rsidP="005E3DBA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E3DBA">
              <w:rPr>
                <w:rFonts w:ascii="Times New Roman" w:eastAsia="Calibri" w:hAnsi="Times New Roman" w:cs="Times New Roman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5E3DBA" w:rsidRPr="005E3DBA" w:rsidRDefault="005E3DBA" w:rsidP="005E3DB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5E3DBA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5E3DBA"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 w:rsidRPr="005E3DBA"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E3DBA" w:rsidRPr="005E3DBA" w:rsidTr="00485C28">
        <w:trPr>
          <w:trHeight w:val="578"/>
        </w:trPr>
        <w:tc>
          <w:tcPr>
            <w:tcW w:w="1928" w:type="pct"/>
          </w:tcPr>
          <w:p w:rsidR="005E3DBA" w:rsidRPr="005E3DBA" w:rsidRDefault="005E3DBA" w:rsidP="005E3DBA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E3DBA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E3DBA" w:rsidRPr="005E3DBA" w:rsidRDefault="005E3DBA" w:rsidP="005E3DBA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5E3DBA">
              <w:rPr>
                <w:rFonts w:ascii="Times New Roman" w:eastAsia="Calibri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E3DBA" w:rsidRDefault="005E3DBA" w:rsidP="00362F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38B" w:rsidRDefault="0061738B"/>
    <w:sectPr w:rsidR="0061738B" w:rsidSect="00D83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C42" w:rsidRDefault="00DE3C42" w:rsidP="00D8320E">
      <w:pPr>
        <w:spacing w:after="0" w:line="240" w:lineRule="auto"/>
      </w:pPr>
      <w:r>
        <w:separator/>
      </w:r>
    </w:p>
  </w:endnote>
  <w:endnote w:type="continuationSeparator" w:id="0">
    <w:p w:rsidR="00DE3C42" w:rsidRDefault="00DE3C42" w:rsidP="00D83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41D" w:rsidRDefault="00D8320E" w:rsidP="0059741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3628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9741D" w:rsidRDefault="00DE3C42" w:rsidP="0059741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41D" w:rsidRDefault="00D8320E" w:rsidP="0059741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3628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16D63">
      <w:rPr>
        <w:rStyle w:val="a5"/>
        <w:noProof/>
      </w:rPr>
      <w:t>3</w:t>
    </w:r>
    <w:r>
      <w:rPr>
        <w:rStyle w:val="a5"/>
      </w:rPr>
      <w:fldChar w:fldCharType="end"/>
    </w:r>
  </w:p>
  <w:p w:rsidR="0059741D" w:rsidRDefault="00DE3C42" w:rsidP="0059741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C42" w:rsidRDefault="00DE3C42" w:rsidP="00D8320E">
      <w:pPr>
        <w:spacing w:after="0" w:line="240" w:lineRule="auto"/>
      </w:pPr>
      <w:r>
        <w:separator/>
      </w:r>
    </w:p>
  </w:footnote>
  <w:footnote w:type="continuationSeparator" w:id="0">
    <w:p w:rsidR="00DE3C42" w:rsidRDefault="00DE3C42" w:rsidP="00D83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F0B"/>
    <w:rsid w:val="0018719F"/>
    <w:rsid w:val="00204474"/>
    <w:rsid w:val="00246C0F"/>
    <w:rsid w:val="00333F62"/>
    <w:rsid w:val="00362F0B"/>
    <w:rsid w:val="00394BBA"/>
    <w:rsid w:val="00485029"/>
    <w:rsid w:val="004C4F96"/>
    <w:rsid w:val="005208B8"/>
    <w:rsid w:val="005E3DBA"/>
    <w:rsid w:val="005E51FD"/>
    <w:rsid w:val="0060046B"/>
    <w:rsid w:val="0061738B"/>
    <w:rsid w:val="006B0A37"/>
    <w:rsid w:val="00916D63"/>
    <w:rsid w:val="009D4A26"/>
    <w:rsid w:val="00A62E7A"/>
    <w:rsid w:val="00A8111E"/>
    <w:rsid w:val="00C3628F"/>
    <w:rsid w:val="00D8320E"/>
    <w:rsid w:val="00DE3C42"/>
    <w:rsid w:val="00F54ED9"/>
    <w:rsid w:val="00FE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362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62F0B"/>
  </w:style>
  <w:style w:type="character" w:styleId="a5">
    <w:name w:val="page number"/>
    <w:basedOn w:val="a0"/>
    <w:rsid w:val="00362F0B"/>
  </w:style>
  <w:style w:type="character" w:customStyle="1" w:styleId="FontStyle18">
    <w:name w:val="Font Style18"/>
    <w:rsid w:val="005E51F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0">
    <w:name w:val="Style10"/>
    <w:basedOn w:val="a"/>
    <w:rsid w:val="005E51F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E51FD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46C0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362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62F0B"/>
  </w:style>
  <w:style w:type="character" w:styleId="a5">
    <w:name w:val="page number"/>
    <w:basedOn w:val="a0"/>
    <w:rsid w:val="00362F0B"/>
  </w:style>
  <w:style w:type="character" w:customStyle="1" w:styleId="FontStyle18">
    <w:name w:val="Font Style18"/>
    <w:rsid w:val="005E51F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0">
    <w:name w:val="Style10"/>
    <w:basedOn w:val="a"/>
    <w:rsid w:val="005E51F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E51FD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46C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508.pdf&amp;show=dcatalogues/1/1130286/2508.pdf&amp;view=tru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651.pdf&amp;show=dcatalogues/1/1131157/265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824.pdf&amp;show=dcatalogues/1/1133051/2824.pdf&amp;view=tru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654.pdf&amp;show=dcatalogues/1/1131162/265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4919</Words>
  <Characters>28042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psylab</cp:lastModifiedBy>
  <cp:revision>6</cp:revision>
  <dcterms:created xsi:type="dcterms:W3CDTF">2020-10-29T04:28:00Z</dcterms:created>
  <dcterms:modified xsi:type="dcterms:W3CDTF">2020-11-01T16:33:00Z</dcterms:modified>
</cp:coreProperties>
</file>