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26" w:rsidRPr="00CC3AAB" w:rsidRDefault="00810BBE" w:rsidP="00740757">
      <w:pPr>
        <w:ind w:firstLine="0"/>
        <w:jc w:val="right"/>
        <w:rPr>
          <w:rStyle w:val="FontStyle16"/>
          <w:b w:val="0"/>
        </w:rPr>
      </w:pPr>
      <w:r>
        <w:rPr>
          <w:noProof/>
          <w:sz w:val="20"/>
          <w:szCs w:val="20"/>
        </w:rPr>
        <w:drawing>
          <wp:inline distT="0" distB="0" distL="0" distR="0">
            <wp:extent cx="7176770" cy="101326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770" cy="1013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sz w:val="16"/>
          <w:szCs w:val="16"/>
        </w:rPr>
        <w:lastRenderedPageBreak/>
        <w:drawing>
          <wp:inline distT="0" distB="0" distL="0" distR="0">
            <wp:extent cx="7176770" cy="1013269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770" cy="1013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A26" w:rsidRDefault="00E12A26" w:rsidP="00575C08">
      <w:pPr>
        <w:pStyle w:val="1"/>
        <w:sectPr w:rsidR="00E12A26" w:rsidSect="00993066">
          <w:footerReference w:type="default" r:id="rId10"/>
          <w:pgSz w:w="11906" w:h="16838" w:code="9"/>
          <w:pgMar w:top="340" w:right="289" w:bottom="346" w:left="289" w:header="709" w:footer="227" w:gutter="0"/>
          <w:cols w:space="708"/>
          <w:titlePg/>
          <w:docGrid w:linePitch="360"/>
        </w:sectPr>
      </w:pPr>
    </w:p>
    <w:p w:rsidR="00654AC5" w:rsidRDefault="00654AC5" w:rsidP="00654AC5">
      <w:pPr>
        <w:pStyle w:val="1"/>
      </w:pPr>
      <w:r>
        <w:lastRenderedPageBreak/>
        <w:t>1. Общие положения</w:t>
      </w:r>
    </w:p>
    <w:p w:rsidR="00654AC5" w:rsidRDefault="00654AC5" w:rsidP="00654AC5">
      <w: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</w:t>
      </w:r>
    </w:p>
    <w:p w:rsidR="00654AC5" w:rsidRDefault="00654AC5" w:rsidP="00654AC5">
      <w:r>
        <w:t>Бакалавр по направлению подготовки 22.03.02 Металлургия должен быть подготовлен к решению профессиональных задач в соответствии с направленностью (профилем) образовательной программы Обработка металлов и сплавов давлением (прокатное производство) и видам профессиональной деятельности:</w:t>
      </w:r>
    </w:p>
    <w:p w:rsidR="00654AC5" w:rsidRDefault="00654AC5" w:rsidP="00654AC5">
      <w:r>
        <w:t>- научно-исследовательская;</w:t>
      </w:r>
    </w:p>
    <w:p w:rsidR="00654AC5" w:rsidRDefault="00654AC5" w:rsidP="00654AC5">
      <w:r>
        <w:t>- производственно-технологическая.</w:t>
      </w:r>
    </w:p>
    <w:p w:rsidR="00654AC5" w:rsidRDefault="00654AC5" w:rsidP="00654AC5">
      <w:r>
        <w:t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освоения следующих компетенций: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ОК-1: 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ОК-2: способностью использовать основы экономических знаний при оценке эффективности результатов деятельности в различных сферах;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ОК-3: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ОК-4: способностью работать в команде, толерантно воспринимая социальные, этнические, конфессиональные и культурные различия;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ОК-5: способностью к самоорганизации и самообразованию;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ОК-6: способностью использовать общеправовые знания в различных сферах деятельности;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ОК-7: способностью поддерживать должный уровень физической подготовленности для обеспечения полноценной социальной и профессиональной деятельности;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ОК-8: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ОПК-1: готовностью использовать фундаментальные общеинженерные знания;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ОПК-2: готовностью критически осмысливать накопленный опыт, изменять при необходимости профиль своей профессиональной деятельности;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ОПК-3: способностью осознавать социальную значимость своей будущей профессии;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ОПК-4: готовностью сочетать теорию и практику для решения инженерных задач;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ОПК-5: способностью применять в практической деятельности принципы рационального использования природных ресурсов и защиты окружающей среды;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ОПК-6: способностью использовать нормативные правовые документы в своей профессиональной деятельности;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ОПК-7: готовностью выбирать средства измерений в соответствии с требуемой точностью и условиями эксплуатации;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ОПК-8: 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ОПК-9: способностью использовать принципы системы менеджмента качества;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ПК-1: способностью к анализу и синтезу;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ПК-2: способностью выбирать методы исследования, планировать и проводить необходимые эксперименты, интерпретировать результаты и делать выводы;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ПК-3: готовностью использовать физико-математический аппарат для решения задач, возникающих в ходе профессиональной деятельности;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ПК-4: готовностью использовать основные понятия, законы и модели термодинамики, химической кинетики, переноса тепла и массы;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ПК-5: способностью выбирать и применять соответствующие методы моделирования физических, химических и технологических процессов;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ПК-10: способностью осуществлять и корректировать технологические процессы в металлургии и материалообработке;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ПК-11: готовностью выявлять объекты для улучшения в технике и технологии;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ПК-12: способностью осуществлять выбор материалов для изделий различного назначения с учетом эксплуатационных требований и охраны окружающей среды;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ПК-13: готовностью оценивать риски и определять меры по обеспечению безопасности технологических процессов;</w:t>
      </w:r>
    </w:p>
    <w:p w:rsidR="00654AC5" w:rsidRDefault="00654AC5" w:rsidP="00654A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ДПК-1: способностью обосновывать выбор оборудования для осуществления технологических процессов.</w:t>
      </w:r>
    </w:p>
    <w:p w:rsidR="00654AC5" w:rsidRDefault="00654AC5" w:rsidP="00654AC5">
      <w:pPr>
        <w:tabs>
          <w:tab w:val="left" w:pos="851"/>
        </w:tabs>
      </w:pPr>
      <w:r>
        <w:t>На основании решения Уче</w:t>
      </w:r>
      <w:r w:rsidR="000C0091">
        <w:t>ного совета университета от 30.03.2016</w:t>
      </w:r>
      <w:r>
        <w:t xml:space="preserve"> (протокол № 3) </w:t>
      </w:r>
    </w:p>
    <w:p w:rsidR="00654AC5" w:rsidRDefault="00654AC5" w:rsidP="00654AC5">
      <w:r>
        <w:t>государственные аттестационные испытания по направлению подготовки 22.03.02 Металлургия проводятся в форме:</w:t>
      </w:r>
    </w:p>
    <w:p w:rsidR="00654AC5" w:rsidRDefault="00654AC5" w:rsidP="00654AC5">
      <w:r>
        <w:t>– государственного экзамена;</w:t>
      </w:r>
    </w:p>
    <w:p w:rsidR="00654AC5" w:rsidRDefault="00654AC5" w:rsidP="00654AC5">
      <w:r>
        <w:t>– защиты выпускной квалификационной работы.</w:t>
      </w:r>
    </w:p>
    <w:p w:rsidR="00654AC5" w:rsidRDefault="00654AC5" w:rsidP="00654AC5">
      <w:r>
        <w:t xml:space="preserve"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 </w:t>
      </w:r>
    </w:p>
    <w:p w:rsidR="00654AC5" w:rsidRDefault="00654AC5" w:rsidP="00654AC5">
      <w:pPr>
        <w:pStyle w:val="1"/>
      </w:pPr>
      <w:r>
        <w:t>2. Программа и порядок проведения государственного экзамена</w:t>
      </w:r>
    </w:p>
    <w:p w:rsidR="00654AC5" w:rsidRDefault="00654AC5" w:rsidP="00654AC5">
      <w:r>
        <w:t xml:space="preserve">Согласно рабочему учебному плану государственный </w:t>
      </w:r>
      <w:r w:rsidR="00E12421">
        <w:t>экзамен проводится в период</w:t>
      </w:r>
      <w:r w:rsidR="00404D51">
        <w:t>ы:</w:t>
      </w:r>
      <w:r w:rsidR="00E12421">
        <w:t xml:space="preserve"> с 3</w:t>
      </w:r>
      <w:r w:rsidR="00E12421" w:rsidRPr="00E12421">
        <w:t>0</w:t>
      </w:r>
      <w:r w:rsidR="00E12421">
        <w:t>.05.202</w:t>
      </w:r>
      <w:r w:rsidR="00E12421" w:rsidRPr="00E12421">
        <w:t>0</w:t>
      </w:r>
      <w:r w:rsidR="00E12421">
        <w:t xml:space="preserve"> по 1</w:t>
      </w:r>
      <w:r w:rsidR="00E12421" w:rsidRPr="00E12421">
        <w:t>3</w:t>
      </w:r>
      <w:r w:rsidR="00E12421">
        <w:t>.06.202</w:t>
      </w:r>
      <w:r w:rsidR="00E12421" w:rsidRPr="00E12421">
        <w:t>0</w:t>
      </w:r>
      <w:r w:rsidR="00404D51" w:rsidRPr="00404D51">
        <w:t xml:space="preserve"> (</w:t>
      </w:r>
      <w:r w:rsidR="00404D51">
        <w:t>очная форма обучения) и с 31.05.2021 по 14.06.2021</w:t>
      </w:r>
      <w:r w:rsidR="00404D51" w:rsidRPr="00404D51">
        <w:t xml:space="preserve"> (</w:t>
      </w:r>
      <w:r w:rsidR="00404D51">
        <w:t>заочная форма обучения)</w:t>
      </w:r>
      <w:r>
        <w:t>. Для проведения государственного экзамена составляется расписание экзамена и предэкзаменационной консультации (консультирование обучающихся по вопросам, включенным в программу государственного экзамена).</w:t>
      </w:r>
    </w:p>
    <w:p w:rsidR="00654AC5" w:rsidRDefault="00654AC5" w:rsidP="00654AC5">
      <w:pPr>
        <w:ind w:right="-5"/>
      </w:pPr>
      <w:r>
        <w:t>Государственный экзамен проводится на открытых заседаниях государственной 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654AC5" w:rsidRDefault="00654AC5" w:rsidP="00654AC5">
      <w:pPr>
        <w:ind w:right="-5"/>
      </w:pPr>
      <w:r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связи.</w:t>
      </w:r>
    </w:p>
    <w:p w:rsidR="00654AC5" w:rsidRDefault="00654AC5" w:rsidP="00654AC5">
      <w:pPr>
        <w:ind w:right="170"/>
      </w:pPr>
      <w:r>
        <w:t>Государственный экзамен проводится в два этапа:</w:t>
      </w:r>
    </w:p>
    <w:p w:rsidR="00654AC5" w:rsidRDefault="00654AC5" w:rsidP="00654AC5">
      <w:pPr>
        <w:pStyle w:val="a5"/>
        <w:numPr>
          <w:ilvl w:val="0"/>
          <w:numId w:val="16"/>
        </w:numPr>
        <w:ind w:left="567" w:right="170"/>
      </w:pPr>
      <w:r>
        <w:t>на первом этапе проверяется сформированность общекультурных компетенций;</w:t>
      </w:r>
    </w:p>
    <w:p w:rsidR="00654AC5" w:rsidRDefault="00654AC5" w:rsidP="00654AC5">
      <w:pPr>
        <w:pStyle w:val="a5"/>
        <w:numPr>
          <w:ilvl w:val="0"/>
          <w:numId w:val="16"/>
        </w:numPr>
        <w:ind w:left="567" w:right="170"/>
      </w:pPr>
      <w:r>
        <w:t>на втором этапе проверяется сформированность общепрофессиональных и профессиональных компетенций в соответствии с учебным планом.</w:t>
      </w:r>
    </w:p>
    <w:p w:rsidR="00654AC5" w:rsidRDefault="00654AC5" w:rsidP="00654AC5">
      <w:pPr>
        <w:ind w:right="170"/>
        <w:jc w:val="center"/>
        <w:rPr>
          <w:b/>
          <w:i/>
        </w:rPr>
      </w:pPr>
      <w:r>
        <w:rPr>
          <w:b/>
          <w:i/>
        </w:rPr>
        <w:t>Подготовка к сдаче и сдача первого этапа государственного экзамена</w:t>
      </w:r>
    </w:p>
    <w:p w:rsidR="00654AC5" w:rsidRDefault="00654AC5" w:rsidP="00654AC5">
      <w:pPr>
        <w:ind w:right="170"/>
      </w:pPr>
      <w:r>
        <w:t xml:space="preserve"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:rsidR="00654AC5" w:rsidRDefault="00654AC5" w:rsidP="00654AC5">
      <w:pPr>
        <w:pStyle w:val="a5"/>
        <w:numPr>
          <w:ilvl w:val="0"/>
          <w:numId w:val="17"/>
        </w:numPr>
        <w:ind w:right="170"/>
      </w:pPr>
      <w:r>
        <w:t>выбор одного правильного ответа из заданного списка;</w:t>
      </w:r>
    </w:p>
    <w:p w:rsidR="00654AC5" w:rsidRDefault="00654AC5" w:rsidP="00654AC5">
      <w:pPr>
        <w:pStyle w:val="a5"/>
        <w:numPr>
          <w:ilvl w:val="0"/>
          <w:numId w:val="17"/>
        </w:numPr>
        <w:ind w:right="170"/>
      </w:pPr>
      <w:r>
        <w:lastRenderedPageBreak/>
        <w:t>восстановление соответствия.</w:t>
      </w:r>
    </w:p>
    <w:p w:rsidR="00654AC5" w:rsidRDefault="00654AC5" w:rsidP="00654AC5">
      <w:pPr>
        <w:ind w:right="170"/>
      </w:pPr>
      <w:r>
        <w:t>Для подготовки к экзамену на образовательном портале за три недели до начала испытаний в блоке «Ваши курсы» становится доступным электронный курс «Демо-версия. Государственный экзамен (тестирование)». Доступ к демо-версии осуществляется по логину и паролю, которые используются обучающимися для организации доступа к информационным ресурсам и сервисам университета.</w:t>
      </w:r>
    </w:p>
    <w:p w:rsidR="00654AC5" w:rsidRDefault="00654AC5" w:rsidP="00654AC5">
      <w:pPr>
        <w:ind w:right="170"/>
      </w:pPr>
      <w:r>
        <w:t>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испытаний.</w:t>
      </w:r>
    </w:p>
    <w:p w:rsidR="00654AC5" w:rsidRDefault="00654AC5" w:rsidP="00654AC5">
      <w:pPr>
        <w:ind w:right="170"/>
      </w:pPr>
      <w:r>
        <w:t>Блок заданий первого этапа государственного экзамена включает 13 тестовых вопросов. Продолжительность</w:t>
      </w:r>
      <w:r>
        <w:rPr>
          <w:color w:val="000000"/>
          <w:spacing w:val="3"/>
        </w:rPr>
        <w:t xml:space="preserve"> экзамена составляет </w:t>
      </w:r>
      <w:r>
        <w:rPr>
          <w:color w:val="000000"/>
          <w:spacing w:val="2"/>
        </w:rPr>
        <w:t>30 минут.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sz w:val="24"/>
          <w:szCs w:val="24"/>
        </w:rPr>
      </w:pPr>
      <w:r>
        <w:rPr>
          <w:sz w:val="24"/>
          <w:szCs w:val="24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>Критерии оценки первого этапа государственного экзамена: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 на оценку </w:t>
      </w:r>
      <w:r>
        <w:rPr>
          <w:b/>
          <w:color w:val="000000"/>
          <w:sz w:val="24"/>
        </w:rPr>
        <w:t xml:space="preserve">«зачтено» </w:t>
      </w:r>
      <w:r>
        <w:rPr>
          <w:color w:val="000000"/>
          <w:sz w:val="24"/>
        </w:rPr>
        <w:t>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достаточном уровне сформированности компетенций;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 на оценку </w:t>
      </w:r>
      <w:r>
        <w:rPr>
          <w:b/>
          <w:color w:val="000000"/>
          <w:sz w:val="24"/>
        </w:rPr>
        <w:t>«не зачтено»</w:t>
      </w:r>
      <w:r>
        <w:rPr>
          <w:color w:val="000000"/>
          <w:sz w:val="24"/>
        </w:rPr>
        <w:t xml:space="preserve"> – обучающийся не обладает необходимой системой знаний и не владеет необходимыми практическими умениями, не способен понимать и интерпретировать освоенную информацию. </w:t>
      </w:r>
      <w:r>
        <w:rPr>
          <w:sz w:val="24"/>
          <w:szCs w:val="24"/>
        </w:rPr>
        <w:t>Результат менее 50% баллов за задания свидетельствует о недостаточном уровне сформированности компетенций.</w:t>
      </w:r>
    </w:p>
    <w:p w:rsidR="00654AC5" w:rsidRDefault="00654AC5" w:rsidP="00654AC5">
      <w:pPr>
        <w:ind w:right="170"/>
        <w:jc w:val="center"/>
        <w:rPr>
          <w:b/>
          <w:i/>
        </w:rPr>
      </w:pPr>
      <w:r>
        <w:rPr>
          <w:b/>
          <w:i/>
        </w:rPr>
        <w:t>Подготовка к сдаче и сдача второго этапа государственного экзамена</w:t>
      </w:r>
    </w:p>
    <w:p w:rsidR="00654AC5" w:rsidRDefault="00654AC5" w:rsidP="00654AC5">
      <w:pPr>
        <w:ind w:right="170"/>
      </w:pPr>
      <w:r>
        <w:t>Ко второму этапу государственного экзамена допускается обучающийся, получивший оценку «зачтено» на первом этапе.</w:t>
      </w:r>
    </w:p>
    <w:p w:rsidR="00654AC5" w:rsidRDefault="00654AC5" w:rsidP="00654AC5">
      <w:pPr>
        <w:ind w:right="170"/>
      </w:pPr>
      <w:r>
        <w:t>Второй этап государственного экзамена проводится в письменной форме.</w:t>
      </w:r>
    </w:p>
    <w:p w:rsidR="00654AC5" w:rsidRDefault="00654AC5" w:rsidP="00654AC5">
      <w:pPr>
        <w:ind w:right="-5"/>
      </w:pPr>
      <w:r>
        <w:t>Второй этап государственного экзамена включает два теоретических вопроса и практическое задание. Продолжительность</w:t>
      </w:r>
      <w:r>
        <w:rPr>
          <w:color w:val="000000"/>
          <w:spacing w:val="3"/>
        </w:rPr>
        <w:t xml:space="preserve"> экзамена составляет четыре часа.</w:t>
      </w:r>
    </w:p>
    <w:p w:rsidR="00654AC5" w:rsidRDefault="00654AC5" w:rsidP="00654AC5">
      <w:r>
        <w:t>Во время второго этапа государственного экзамена студент может пользоваться литературой информационно-справочного характера.</w:t>
      </w:r>
    </w:p>
    <w:p w:rsidR="00654AC5" w:rsidRDefault="00654AC5" w:rsidP="00654AC5">
      <w:pPr>
        <w:ind w:right="170"/>
      </w:pPr>
      <w:r>
        <w:t xml:space="preserve">Результаты </w:t>
      </w:r>
      <w:r>
        <w:rPr>
          <w:color w:val="000000"/>
        </w:rPr>
        <w:t xml:space="preserve">второго этапа </w:t>
      </w:r>
      <w:r>
        <w:t xml:space="preserve">государственного экзамена определяются оценками: «отлично», «хорошо», «удовлетворительно», «неудовлетворительно» и объявляются в день приема экзамена. 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>Критерии оценки второго этапа государственного экзамена: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 на оценку </w:t>
      </w:r>
      <w:r>
        <w:rPr>
          <w:b/>
          <w:color w:val="000000"/>
          <w:sz w:val="24"/>
        </w:rPr>
        <w:t>«отлично»</w:t>
      </w:r>
      <w:r>
        <w:rPr>
          <w:color w:val="000000"/>
          <w:sz w:val="24"/>
        </w:rPr>
        <w:t xml:space="preserve"> (5 баллов) – обучающийся должен показать высокий уровень сформированности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 на оценку </w:t>
      </w:r>
      <w:r>
        <w:rPr>
          <w:b/>
          <w:color w:val="000000"/>
          <w:sz w:val="24"/>
        </w:rPr>
        <w:t>«хорошо»</w:t>
      </w:r>
      <w:r>
        <w:rPr>
          <w:color w:val="000000"/>
          <w:sz w:val="24"/>
        </w:rPr>
        <w:t xml:space="preserve"> (4 балла) – обучающийся должен показать продвинутый уровень сформированности компетенций, т.е. продемонстрировать глубокие прочные 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собой формы представления информации;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– на оценку </w:t>
      </w:r>
      <w:r>
        <w:rPr>
          <w:b/>
          <w:color w:val="000000"/>
          <w:sz w:val="24"/>
        </w:rPr>
        <w:t>«удовлетворительно»</w:t>
      </w:r>
      <w:r>
        <w:rPr>
          <w:color w:val="000000"/>
          <w:sz w:val="24"/>
        </w:rPr>
        <w:t xml:space="preserve"> (3 балла) – обучающийся должен показать базовый уровень сформированности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–на оценку </w:t>
      </w:r>
      <w:r>
        <w:rPr>
          <w:b/>
          <w:color w:val="000000"/>
          <w:sz w:val="24"/>
        </w:rPr>
        <w:t xml:space="preserve">«неудовлетворительно» </w:t>
      </w:r>
      <w:r>
        <w:rPr>
          <w:color w:val="000000"/>
          <w:sz w:val="24"/>
        </w:rPr>
        <w:t>(2 балла) – обучающийся не обладает необходимой системой знаний, допускает существенные ошибки, не может показать интеллектуальные навыки решения простых задач.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 на оценку </w:t>
      </w:r>
      <w:r>
        <w:rPr>
          <w:b/>
          <w:color w:val="000000"/>
          <w:sz w:val="24"/>
        </w:rPr>
        <w:t xml:space="preserve">«неудовлетворительно» </w:t>
      </w:r>
      <w:r>
        <w:rPr>
          <w:color w:val="000000"/>
          <w:sz w:val="24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54AC5" w:rsidRDefault="00654AC5" w:rsidP="00654AC5">
      <w:pPr>
        <w:widowControl w:val="0"/>
        <w:spacing w:before="120" w:line="240" w:lineRule="auto"/>
        <w:rPr>
          <w:iCs/>
        </w:rPr>
      </w:pPr>
      <w:r>
        <w:rPr>
          <w:iCs/>
        </w:rPr>
        <w:t>Результаты второго этапа государственного экзамена объявляются на следующий рабочий день после проведения экзамена.</w:t>
      </w:r>
    </w:p>
    <w:p w:rsidR="00654AC5" w:rsidRDefault="00654AC5" w:rsidP="00654AC5">
      <w:pPr>
        <w:ind w:right="170"/>
        <w:rPr>
          <w:color w:val="000000"/>
          <w:spacing w:val="2"/>
        </w:rPr>
      </w:pPr>
      <w:r>
        <w:rPr>
          <w:color w:val="000000"/>
          <w:spacing w:val="2"/>
        </w:rPr>
        <w:t xml:space="preserve">Обучающийся, успешно </w:t>
      </w:r>
      <w:r>
        <w:t>сдавший</w:t>
      </w:r>
      <w:r>
        <w:rPr>
          <w:color w:val="000000"/>
          <w:spacing w:val="2"/>
        </w:rPr>
        <w:t xml:space="preserve"> государственный экзамен, допускается к выполнению и защите выпускной квалификационной работе.</w:t>
      </w:r>
    </w:p>
    <w:p w:rsidR="00654AC5" w:rsidRDefault="00654AC5" w:rsidP="00654AC5">
      <w:pPr>
        <w:pStyle w:val="1"/>
      </w:pPr>
      <w:r>
        <w:t xml:space="preserve">2.1 </w:t>
      </w:r>
      <w:bookmarkStart w:id="0" w:name="_Toc294809323"/>
      <w:r>
        <w:t>Содержание государственного экзамена</w:t>
      </w:r>
      <w:bookmarkEnd w:id="0"/>
    </w:p>
    <w:p w:rsidR="00654AC5" w:rsidRDefault="00654AC5" w:rsidP="00654AC5">
      <w:pPr>
        <w:pStyle w:val="2"/>
      </w:pPr>
      <w:r>
        <w:t>2.1.1 Перечень тем, проверяемых на первом этапе государственного экзамена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Философия, ее место в культуре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Исторические типы философии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Проблема идеального. Сознание как форма психического отражения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Особенности человеческого бытия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Общество как развивающаяся система. Культура и цивилизация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История в системе гуманитарных наук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Цивилизации Древнего мира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Эпоха средневековья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Новое время XVI-XVIII вв.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Модернизация и становление индустриального общества во второй половине XVIII – начале XX вв.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Россия и мир в ХХ – начале XXI в.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Новое время и эпоха модернизации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Спрос, предложение, рыночное равновесие, эластичность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Основы теории производства: издержки производства, выручка, прибыль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Основные макроэкономические показатели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Макроэкономическая нестабильность: безработица, инфляция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Предприятие и фирма. Экономическая природа и целевая функция фирмы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Конституционное право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Гражданское право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Трудовое право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Семейное право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Уголовное право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Я и моё окружение (на иностранном языке)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Я и моя учеба (на иностранном языке)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Я и мир вокруг меня (на иностранном языке)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Я и моя будущая профессия (на иностранном языке)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Страна изучаемого языка (на иностранном языке)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Формы существования языка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Функциональные стили литературного языка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Проблема межкультурного взаимодействия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Речевое взаимодействие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Деловая коммуникация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lastRenderedPageBreak/>
        <w:t>Основные понятия культурологии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Христианский тип культуры как взаимодействие конфессий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Исламский тип культуры в духовно-историческом контексте взаимодействия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Теоретико-методологические основы командообразования и саморазвития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Личностные характеристики членов команды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Организационно-процессуальные аспекты командной работы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Технология создания команды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Саморазвитие как условие повышения эффективности личности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Диагностика и самодиагностика организма при регулярных занятиях физической культурой и спортом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Техническая подготовка и обучение двигательным действиям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 xml:space="preserve">Методики воспитания физических качеств.  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Виды спорта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Классификация чрезвычайных ситуаций. Система чрезвычайных ситуаций</w:t>
      </w:r>
    </w:p>
    <w:p w:rsidR="00654AC5" w:rsidRDefault="00654AC5" w:rsidP="00654AC5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>
        <w:t>Методы защиты в условиях чрезвычайных ситуаций.</w:t>
      </w:r>
    </w:p>
    <w:p w:rsidR="00654AC5" w:rsidRDefault="00654AC5" w:rsidP="00654AC5">
      <w:pPr>
        <w:pStyle w:val="a5"/>
        <w:spacing w:line="240" w:lineRule="auto"/>
        <w:ind w:left="851" w:firstLine="0"/>
        <w:jc w:val="left"/>
      </w:pPr>
    </w:p>
    <w:p w:rsidR="00654AC5" w:rsidRDefault="00654AC5" w:rsidP="00654AC5">
      <w:pPr>
        <w:pStyle w:val="2"/>
      </w:pPr>
      <w:r>
        <w:t xml:space="preserve">2.1.2 Перечень теоретических вопросов, выносимых на второй этап </w:t>
      </w:r>
    </w:p>
    <w:p w:rsidR="00654AC5" w:rsidRDefault="00654AC5" w:rsidP="00654AC5">
      <w:pPr>
        <w:pStyle w:val="2"/>
      </w:pPr>
      <w:r>
        <w:t>государственного экзамена</w:t>
      </w:r>
    </w:p>
    <w:p w:rsidR="00654AC5" w:rsidRDefault="00654AC5" w:rsidP="00654AC5">
      <w:pPr>
        <w:shd w:val="clear" w:color="auto" w:fill="FFFFFF"/>
        <w:rPr>
          <w:b/>
          <w:i/>
          <w:u w:val="single"/>
        </w:rPr>
      </w:pPr>
      <w:r>
        <w:rPr>
          <w:b/>
          <w:i/>
          <w:u w:val="single"/>
        </w:rPr>
        <w:t>Раздел 1</w:t>
      </w:r>
    </w:p>
    <w:p w:rsidR="00E12421" w:rsidRPr="00174755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 w:rsidRPr="00174755">
        <w:rPr>
          <w:color w:val="000000"/>
        </w:rPr>
        <w:t>Охарактеризуйте напряж</w:t>
      </w:r>
      <w:r>
        <w:rPr>
          <w:color w:val="000000"/>
        </w:rPr>
        <w:t>е</w:t>
      </w:r>
      <w:r w:rsidRPr="00174755">
        <w:rPr>
          <w:color w:val="000000"/>
        </w:rPr>
        <w:t>нное состояние в точке тела. Запишите и проанализируйте дифференциальные уравнения равновесия.</w:t>
      </w:r>
    </w:p>
    <w:p w:rsidR="00E12421" w:rsidRPr="00174755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 w:rsidRPr="00174755">
        <w:rPr>
          <w:color w:val="000000"/>
        </w:rPr>
        <w:t>Как разложить тензор напряжений на шаровой тензор и девиатор? Дайте определение и проанализируйте понятия главных площадок и главных напряжений.</w:t>
      </w:r>
    </w:p>
    <w:p w:rsidR="00E12421" w:rsidRPr="00174755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 w:rsidRPr="00174755">
        <w:rPr>
          <w:color w:val="000000"/>
        </w:rPr>
        <w:t>Дайте о</w:t>
      </w:r>
      <w:r>
        <w:rPr>
          <w:color w:val="000000"/>
        </w:rPr>
        <w:t>пределение и проанализируйте понятия</w:t>
      </w:r>
      <w:r w:rsidRPr="00174755">
        <w:rPr>
          <w:color w:val="000000"/>
        </w:rPr>
        <w:t xml:space="preserve"> интенсивности напряжений</w:t>
      </w:r>
      <w:r>
        <w:rPr>
          <w:color w:val="000000"/>
        </w:rPr>
        <w:t xml:space="preserve"> и интенсивности деформаций</w:t>
      </w:r>
      <w:r w:rsidRPr="00174755">
        <w:rPr>
          <w:color w:val="000000"/>
        </w:rPr>
        <w:t xml:space="preserve">. </w:t>
      </w:r>
    </w:p>
    <w:p w:rsidR="00E12421" w:rsidRPr="00174755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 w:rsidRPr="00174755">
        <w:rPr>
          <w:color w:val="000000"/>
        </w:rPr>
        <w:t>Охарактеризуйте деформированное состояние в точке тела. Запишите и проанализируйте условия совместности деформаций.</w:t>
      </w:r>
    </w:p>
    <w:p w:rsidR="00E12421" w:rsidRPr="00174755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 w:rsidRPr="00174755">
        <w:rPr>
          <w:color w:val="000000"/>
        </w:rPr>
        <w:t>Как разложить тензор деформаций на шаровой тензор и девиатор? Дайте определение и проанализируйте понятия главных осей и главных деформаций.</w:t>
      </w:r>
    </w:p>
    <w:p w:rsidR="00E12421" w:rsidRPr="00E12421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>
        <w:rPr>
          <w:color w:val="000000"/>
        </w:rPr>
        <w:t>Проанализируйте условия пластичности металла</w:t>
      </w:r>
      <w:r w:rsidRPr="00174755">
        <w:rPr>
          <w:color w:val="000000"/>
        </w:rPr>
        <w:t xml:space="preserve">. </w:t>
      </w:r>
    </w:p>
    <w:p w:rsidR="00E12421" w:rsidRPr="00E12421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 w:rsidRPr="00CB6AD5">
        <w:rPr>
          <w:color w:val="000000"/>
        </w:rPr>
        <w:t>Запишите и проанализируйте зависимости между деформациями и напряжениями для упругих и упруго</w:t>
      </w:r>
      <w:r>
        <w:rPr>
          <w:color w:val="000000"/>
        </w:rPr>
        <w:t>-</w:t>
      </w:r>
      <w:r w:rsidRPr="00CB6AD5">
        <w:rPr>
          <w:color w:val="000000"/>
        </w:rPr>
        <w:t>пластических сред</w:t>
      </w:r>
      <w:r>
        <w:rPr>
          <w:color w:val="000000"/>
        </w:rPr>
        <w:t>.</w:t>
      </w:r>
    </w:p>
    <w:p w:rsidR="00E12421" w:rsidRPr="0000734D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Физическая природа пластической деформации</w:t>
      </w:r>
      <w:r w:rsidRPr="0000734D">
        <w:rPr>
          <w:color w:val="000000"/>
        </w:rPr>
        <w:t>.</w:t>
      </w:r>
      <w:r>
        <w:rPr>
          <w:color w:val="000000"/>
        </w:rPr>
        <w:t xml:space="preserve"> Пластическая деформация монокристаллов и поликристаллов.</w:t>
      </w:r>
    </w:p>
    <w:p w:rsidR="00E12421" w:rsidRPr="0000734D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Трение в процессах ОМД. Особенности внешнего трения при ОМД, его виды и роль сил трения в процессах ОМД</w:t>
      </w:r>
      <w:r w:rsidRPr="00174755">
        <w:rPr>
          <w:color w:val="000000"/>
        </w:rPr>
        <w:t>.</w:t>
      </w:r>
    </w:p>
    <w:p w:rsidR="00E12421" w:rsidRPr="0000734D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Понятие формообразования</w:t>
      </w:r>
      <w:r w:rsidRPr="0000734D">
        <w:rPr>
          <w:color w:val="000000"/>
        </w:rPr>
        <w:t xml:space="preserve"> </w:t>
      </w:r>
      <w:r>
        <w:rPr>
          <w:color w:val="000000"/>
        </w:rPr>
        <w:t>при ОМД.</w:t>
      </w:r>
      <w:r w:rsidRPr="00174755">
        <w:rPr>
          <w:color w:val="000000"/>
        </w:rPr>
        <w:t xml:space="preserve"> Охарактеризуйте необходимые условия и результаты процесса фор</w:t>
      </w:r>
      <w:r w:rsidRPr="0000734D">
        <w:rPr>
          <w:color w:val="000000"/>
        </w:rPr>
        <w:t>мообразования при сварке давлением.</w:t>
      </w:r>
    </w:p>
    <w:p w:rsidR="00E12421" w:rsidRPr="0000734D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Неравномерность деформации при ОМД</w:t>
      </w:r>
      <w:r w:rsidRPr="0000734D">
        <w:rPr>
          <w:color w:val="000000"/>
        </w:rPr>
        <w:t>.</w:t>
      </w:r>
      <w:r>
        <w:rPr>
          <w:color w:val="000000"/>
        </w:rPr>
        <w:t xml:space="preserve"> Закон дополнительных напряжений.</w:t>
      </w:r>
    </w:p>
    <w:p w:rsidR="00E12421" w:rsidRPr="0000734D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 xml:space="preserve">Особенности аналитических методов </w:t>
      </w:r>
      <w:r w:rsidRPr="0000734D">
        <w:rPr>
          <w:color w:val="000000"/>
        </w:rPr>
        <w:t>при исследо</w:t>
      </w:r>
      <w:r w:rsidRPr="00174755">
        <w:rPr>
          <w:color w:val="000000"/>
        </w:rPr>
        <w:t>вании напряженно-деформированного состояния металла в процес</w:t>
      </w:r>
      <w:r>
        <w:rPr>
          <w:color w:val="000000"/>
        </w:rPr>
        <w:t>сах ОМД.</w:t>
      </w:r>
    </w:p>
    <w:p w:rsidR="00E12421" w:rsidRPr="0000734D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 xml:space="preserve">Особенности экспериментальных методов </w:t>
      </w:r>
      <w:r w:rsidRPr="0000734D">
        <w:rPr>
          <w:color w:val="000000"/>
        </w:rPr>
        <w:t>при исследо</w:t>
      </w:r>
      <w:r w:rsidRPr="00174755">
        <w:rPr>
          <w:color w:val="000000"/>
        </w:rPr>
        <w:t>вании напряженно-деформированного состояния металла в процес</w:t>
      </w:r>
      <w:r>
        <w:rPr>
          <w:color w:val="000000"/>
        </w:rPr>
        <w:t>сах ОМД.</w:t>
      </w:r>
    </w:p>
    <w:p w:rsidR="00E12421" w:rsidRPr="00A2650F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Свойствообразование при ОМД. Основные методы и явления, используемые для свойствооразования при ОМД.</w:t>
      </w:r>
    </w:p>
    <w:p w:rsidR="00E12421" w:rsidRPr="0000734D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Свойствоизменение при ОМД. Основные методы и явления, используемые для свойствоизменения при ОМД.</w:t>
      </w:r>
    </w:p>
    <w:p w:rsidR="00E12421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Понятия формоизменения при ОМД. Основные показатели формоизменения.</w:t>
      </w:r>
    </w:p>
    <w:p w:rsidR="00E12421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Пластичность и разрушение. Методы оценки пластичности.</w:t>
      </w:r>
    </w:p>
    <w:p w:rsidR="00E12421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Влияние механической схемы деформации на усилие деформирования и пластичность.</w:t>
      </w:r>
    </w:p>
    <w:p w:rsidR="00E12421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lastRenderedPageBreak/>
        <w:t>Изменения в металле, связанные с горячей и холодной ОМД.</w:t>
      </w:r>
    </w:p>
    <w:p w:rsidR="00E12421" w:rsidRPr="00E12421" w:rsidRDefault="00E12421" w:rsidP="00E1242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>
        <w:rPr>
          <w:color w:val="000000"/>
        </w:rPr>
        <w:t>Факторы, влияющие на пластические свойства металлов.</w:t>
      </w:r>
    </w:p>
    <w:p w:rsidR="00881B11" w:rsidRPr="008A5501" w:rsidRDefault="00881B11" w:rsidP="00881B1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firstLine="709"/>
      </w:pPr>
      <w:r w:rsidRPr="008A5501">
        <w:rPr>
          <w:color w:val="000000"/>
        </w:rPr>
        <w:t>Влияние формы очага деформации на формоизменение металла</w:t>
      </w:r>
      <w:r>
        <w:rPr>
          <w:color w:val="000000"/>
        </w:rPr>
        <w:t xml:space="preserve"> при продольной прокатке</w:t>
      </w:r>
      <w:r w:rsidRPr="008A5501">
        <w:rPr>
          <w:color w:val="000000"/>
        </w:rPr>
        <w:t xml:space="preserve">. </w:t>
      </w:r>
      <w:r w:rsidRPr="008A5501">
        <w:t>Определить коэффициент вытяжки при продольной прокатке гладкими валками для следующих условий процесса:</w:t>
      </w: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365"/>
        <w:gridCol w:w="1368"/>
        <w:gridCol w:w="1368"/>
        <w:gridCol w:w="1368"/>
        <w:gridCol w:w="1370"/>
        <w:gridCol w:w="1364"/>
      </w:tblGrid>
      <w:tr w:rsidR="00881B11" w:rsidRPr="00126DA9" w:rsidTr="00881B11">
        <w:trPr>
          <w:trHeight w:val="300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:rsidR="00881B11" w:rsidRPr="00126DA9" w:rsidRDefault="00881B11" w:rsidP="00881B11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8.75pt" o:ole="">
                  <v:imagedata r:id="rId11" o:title=""/>
                </v:shape>
                <o:OLEObject Type="Embed" ProgID="Equation.DSMT4" ShapeID="_x0000_i1025" DrawAspect="Content" ObjectID="_1665178495" r:id="rId12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881B11" w:rsidRPr="00126DA9" w:rsidRDefault="00881B11" w:rsidP="00881B11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26" type="#_x0000_t75" style="width:12.75pt;height:18.75pt" o:ole="">
                  <v:imagedata r:id="rId13" o:title=""/>
                </v:shape>
                <o:OLEObject Type="Embed" ProgID="Equation.DSMT4" ShapeID="_x0000_i1026" DrawAspect="Content" ObjectID="_1665178496" r:id="rId14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:rsidR="00881B11" w:rsidRPr="00126DA9" w:rsidRDefault="00881B11" w:rsidP="00881B11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20" w:dyaOrig="360">
                <v:shape id="_x0000_i1027" type="#_x0000_t75" style="width:11.25pt;height:18.75pt" o:ole="">
                  <v:imagedata r:id="rId15" o:title=""/>
                </v:shape>
                <o:OLEObject Type="Embed" ProgID="Equation.DSMT4" ShapeID="_x0000_i1027" DrawAspect="Content" ObjectID="_1665178497" r:id="rId16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:rsidR="00881B11" w:rsidRPr="00126DA9" w:rsidRDefault="00881B11" w:rsidP="00881B11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28" type="#_x0000_t75" style="width:9.75pt;height:11.25pt" o:ole="">
                  <v:imagedata r:id="rId17" o:title=""/>
                </v:shape>
                <o:OLEObject Type="Embed" ProgID="Equation.DSMT4" ShapeID="_x0000_i1028" DrawAspect="Content" ObjectID="_1665178498" r:id="rId18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:rsidR="00881B11" w:rsidRPr="00126DA9" w:rsidRDefault="00881B11" w:rsidP="00881B11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29" type="#_x0000_t75" style="width:12.75pt;height:12.75pt" o:ole="">
                  <v:imagedata r:id="rId19" o:title=""/>
                </v:shape>
                <o:OLEObject Type="Embed" ProgID="Equation.DSMT4" ShapeID="_x0000_i1029" DrawAspect="Content" ObjectID="_1665178499" r:id="rId20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724" w:type="pct"/>
            <w:vAlign w:val="center"/>
          </w:tcPr>
          <w:p w:rsidR="00881B11" w:rsidRPr="00126DA9" w:rsidRDefault="00881B11" w:rsidP="00881B11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30" type="#_x0000_t75" style="width:16.5pt;height:18.75pt" o:ole="">
                  <v:imagedata r:id="rId21" o:title=""/>
                </v:shape>
                <o:OLEObject Type="Embed" ProgID="Equation.DSMT4" ShapeID="_x0000_i1030" DrawAspect="Content" ObjectID="_1665178500" r:id="rId22"/>
              </w:objec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881B11" w:rsidRPr="00126DA9" w:rsidRDefault="00881B11" w:rsidP="00881B11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31" type="#_x0000_t75" style="width:17.25pt;height:19.5pt" o:ole="">
                  <v:imagedata r:id="rId23" o:title=""/>
                </v:shape>
                <o:OLEObject Type="Embed" ProgID="Equation.DSMT4" ShapeID="_x0000_i1031" DrawAspect="Content" ObjectID="_1665178501" r:id="rId24"/>
              </w:object>
            </w:r>
          </w:p>
        </w:tc>
      </w:tr>
      <w:tr w:rsidR="00881B11" w:rsidRPr="00126DA9" w:rsidTr="00881B11">
        <w:trPr>
          <w:trHeight w:val="300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:rsidR="00881B11" w:rsidRPr="00126DA9" w:rsidRDefault="00881B11" w:rsidP="00881B11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881B11" w:rsidRPr="00126DA9" w:rsidRDefault="00881B11" w:rsidP="00881B11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250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881B11" w:rsidRPr="00126DA9" w:rsidRDefault="00881B11" w:rsidP="00881B11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5000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881B11" w:rsidRPr="00126DA9" w:rsidRDefault="00881B11" w:rsidP="00881B11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881B11" w:rsidRPr="00126DA9" w:rsidRDefault="00881B11" w:rsidP="00881B11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750</w:t>
            </w:r>
          </w:p>
        </w:tc>
        <w:tc>
          <w:tcPr>
            <w:tcW w:w="724" w:type="pct"/>
            <w:vAlign w:val="center"/>
          </w:tcPr>
          <w:p w:rsidR="00881B11" w:rsidRPr="00126DA9" w:rsidRDefault="00881B11" w:rsidP="00881B11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881B11" w:rsidRPr="00126DA9" w:rsidRDefault="00881B11" w:rsidP="00881B11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0,275</w:t>
            </w:r>
          </w:p>
        </w:tc>
      </w:tr>
    </w:tbl>
    <w:p w:rsidR="00881B11" w:rsidRPr="008C4EB4" w:rsidRDefault="00881B11" w:rsidP="00881B11">
      <w:r w:rsidRPr="00126DA9">
        <w:t xml:space="preserve">Для определения уширения </w:t>
      </w:r>
      <w:r>
        <w:t>применить формулу Губкина.</w:t>
      </w:r>
    </w:p>
    <w:p w:rsidR="00881B11" w:rsidRPr="008A5501" w:rsidRDefault="00881B11" w:rsidP="00881B1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firstLine="709"/>
      </w:pPr>
      <w:r w:rsidRPr="008A5501">
        <w:rPr>
          <w:color w:val="000000"/>
        </w:rPr>
        <w:t xml:space="preserve">Особенности напряженно-деформированного состояния металла </w:t>
      </w:r>
      <w:r>
        <w:rPr>
          <w:color w:val="000000"/>
        </w:rPr>
        <w:t xml:space="preserve">при прокатке </w:t>
      </w:r>
      <w:r w:rsidRPr="008A5501">
        <w:rPr>
          <w:color w:val="000000"/>
        </w:rPr>
        <w:t xml:space="preserve">в очагах различной формы. </w:t>
      </w:r>
      <w:r w:rsidRPr="008A5501">
        <w:t>Оценить условия захвата прямоугольной полосы при продольной прокатке гладкими валками в момент первоначального контакта при следующих условиях осуществления процесса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910"/>
        <w:gridCol w:w="1914"/>
        <w:gridCol w:w="1916"/>
        <w:gridCol w:w="1916"/>
      </w:tblGrid>
      <w:tr w:rsidR="00881B11" w:rsidRPr="00126DA9" w:rsidTr="00881B11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32" type="#_x0000_t75" style="width:12.75pt;height:18.75pt" o:ole="">
                  <v:imagedata r:id="rId11" o:title=""/>
                </v:shape>
                <o:OLEObject Type="Embed" ProgID="Equation.DSMT4" ShapeID="_x0000_i1032" DrawAspect="Content" ObjectID="_1665178502" r:id="rId25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1009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33" type="#_x0000_t75" style="width:9.75pt;height:11.25pt" o:ole="">
                  <v:imagedata r:id="rId17" o:title=""/>
                </v:shape>
                <o:OLEObject Type="Embed" ProgID="Equation.DSMT4" ShapeID="_x0000_i1033" DrawAspect="Content" ObjectID="_1665178503" r:id="rId26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34" type="#_x0000_t75" style="width:12.75pt;height:12.75pt" o:ole="">
                  <v:imagedata r:id="rId19" o:title=""/>
                </v:shape>
                <o:OLEObject Type="Embed" ProgID="Equation.DSMT4" ShapeID="_x0000_i1034" DrawAspect="Content" ObjectID="_1665178504" r:id="rId27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1012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35" type="#_x0000_t75" style="width:16.5pt;height:18.75pt" o:ole="">
                  <v:imagedata r:id="rId21" o:title=""/>
                </v:shape>
                <o:OLEObject Type="Embed" ProgID="Equation.DSMT4" ShapeID="_x0000_i1035" DrawAspect="Content" ObjectID="_1665178505" r:id="rId28"/>
              </w:object>
            </w:r>
          </w:p>
        </w:tc>
        <w:tc>
          <w:tcPr>
            <w:tcW w:w="1012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36" type="#_x0000_t75" style="width:17.25pt;height:19.5pt" o:ole="">
                  <v:imagedata r:id="rId23" o:title=""/>
                </v:shape>
                <o:OLEObject Type="Embed" ProgID="Equation.DSMT4" ShapeID="_x0000_i1036" DrawAspect="Content" ObjectID="_1665178506" r:id="rId29"/>
              </w:object>
            </w:r>
          </w:p>
        </w:tc>
      </w:tr>
      <w:tr w:rsidR="00881B11" w:rsidRPr="00126DA9" w:rsidTr="00881B11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  <w:hideMark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1012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0,262</w:t>
            </w:r>
          </w:p>
        </w:tc>
      </w:tr>
    </w:tbl>
    <w:p w:rsidR="00881B11" w:rsidRPr="008A5501" w:rsidRDefault="00881B11" w:rsidP="00881B1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</w:pPr>
      <w:r w:rsidRPr="008A5501">
        <w:rPr>
          <w:color w:val="000000"/>
        </w:rPr>
        <w:t xml:space="preserve">Роль контактного трения при прокатке, его особенности и характеристики. </w:t>
      </w:r>
      <w:r w:rsidRPr="008A5501">
        <w:t>Оценить условия захвата прямоугольной полосы при продольной прокатке гладкими валками в момент первоначального контакта при следующих условиях осуществления процесса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910"/>
        <w:gridCol w:w="1914"/>
        <w:gridCol w:w="1916"/>
        <w:gridCol w:w="1916"/>
      </w:tblGrid>
      <w:tr w:rsidR="00881B11" w:rsidRPr="00126DA9" w:rsidTr="00881B11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37" type="#_x0000_t75" style="width:12.75pt;height:18.75pt" o:ole="">
                  <v:imagedata r:id="rId11" o:title=""/>
                </v:shape>
                <o:OLEObject Type="Embed" ProgID="Equation.DSMT4" ShapeID="_x0000_i1037" DrawAspect="Content" ObjectID="_1665178507" r:id="rId30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1009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38" type="#_x0000_t75" style="width:9.75pt;height:11.25pt" o:ole="">
                  <v:imagedata r:id="rId17" o:title=""/>
                </v:shape>
                <o:OLEObject Type="Embed" ProgID="Equation.DSMT4" ShapeID="_x0000_i1038" DrawAspect="Content" ObjectID="_1665178508" r:id="rId31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39" type="#_x0000_t75" style="width:12.75pt;height:12.75pt" o:ole="">
                  <v:imagedata r:id="rId19" o:title=""/>
                </v:shape>
                <o:OLEObject Type="Embed" ProgID="Equation.DSMT4" ShapeID="_x0000_i1039" DrawAspect="Content" ObjectID="_1665178509" r:id="rId32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1012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40" type="#_x0000_t75" style="width:16.5pt;height:18.75pt" o:ole="">
                  <v:imagedata r:id="rId21" o:title=""/>
                </v:shape>
                <o:OLEObject Type="Embed" ProgID="Equation.DSMT4" ShapeID="_x0000_i1040" DrawAspect="Content" ObjectID="_1665178510" r:id="rId33"/>
              </w:object>
            </w:r>
          </w:p>
        </w:tc>
        <w:tc>
          <w:tcPr>
            <w:tcW w:w="1012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41" type="#_x0000_t75" style="width:17.25pt;height:19.5pt" o:ole="">
                  <v:imagedata r:id="rId23" o:title=""/>
                </v:shape>
                <o:OLEObject Type="Embed" ProgID="Equation.DSMT4" ShapeID="_x0000_i1041" DrawAspect="Content" ObjectID="_1665178511" r:id="rId34"/>
              </w:object>
            </w:r>
          </w:p>
        </w:tc>
      </w:tr>
      <w:tr w:rsidR="00881B11" w:rsidRPr="00126DA9" w:rsidTr="00881B11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bottom"/>
            <w:hideMark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bottom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bottom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bottom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1012" w:type="pct"/>
            <w:vAlign w:val="bottom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0,262</w:t>
            </w:r>
          </w:p>
        </w:tc>
      </w:tr>
    </w:tbl>
    <w:p w:rsidR="00881B11" w:rsidRPr="008A5501" w:rsidRDefault="00881B11" w:rsidP="00881B1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firstLine="709"/>
      </w:pPr>
      <w:r w:rsidRPr="008A5501">
        <w:t>Условия</w:t>
      </w:r>
      <w:r w:rsidRPr="008A5501">
        <w:rPr>
          <w:color w:val="000000"/>
        </w:rPr>
        <w:t xml:space="preserve"> и границы осуществимости процесса прокатки при первоначальном контакте и на установившейся стадии. </w:t>
      </w:r>
      <w:r w:rsidRPr="008A5501">
        <w:t>Оценить условия захвата прямоугольной полосы гладкими валками при установившемся процессе продольной прокатки в следующих ус</w:t>
      </w:r>
      <w:r>
        <w:t>ловиях его осуществления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910"/>
        <w:gridCol w:w="1914"/>
        <w:gridCol w:w="1916"/>
        <w:gridCol w:w="1916"/>
      </w:tblGrid>
      <w:tr w:rsidR="00881B11" w:rsidRPr="00126DA9" w:rsidTr="00881B11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881B11" w:rsidRPr="00126DA9" w:rsidRDefault="00881B11" w:rsidP="00881B11">
            <w:pPr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42" type="#_x0000_t75" style="width:12.75pt;height:18.75pt" o:ole="">
                  <v:imagedata r:id="rId11" o:title=""/>
                </v:shape>
                <o:OLEObject Type="Embed" ProgID="Equation.DSMT4" ShapeID="_x0000_i1042" DrawAspect="Content" ObjectID="_1665178512" r:id="rId35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1009" w:type="pct"/>
            <w:vAlign w:val="center"/>
          </w:tcPr>
          <w:p w:rsidR="00881B11" w:rsidRPr="00126DA9" w:rsidRDefault="00881B11" w:rsidP="00881B11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43" type="#_x0000_t75" style="width:9.75pt;height:11.25pt" o:ole="">
                  <v:imagedata r:id="rId17" o:title=""/>
                </v:shape>
                <o:OLEObject Type="Embed" ProgID="Equation.DSMT4" ShapeID="_x0000_i1043" DrawAspect="Content" ObjectID="_1665178513" r:id="rId36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881B11" w:rsidRPr="00126DA9" w:rsidRDefault="00881B11" w:rsidP="00881B11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44" type="#_x0000_t75" style="width:12.75pt;height:12.75pt" o:ole="">
                  <v:imagedata r:id="rId19" o:title=""/>
                </v:shape>
                <o:OLEObject Type="Embed" ProgID="Equation.DSMT4" ShapeID="_x0000_i1044" DrawAspect="Content" ObjectID="_1665178514" r:id="rId37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1012" w:type="pct"/>
            <w:vAlign w:val="center"/>
          </w:tcPr>
          <w:p w:rsidR="00881B11" w:rsidRPr="00126DA9" w:rsidRDefault="00881B11" w:rsidP="00881B11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45" type="#_x0000_t75" style="width:16.5pt;height:18.75pt" o:ole="">
                  <v:imagedata r:id="rId21" o:title=""/>
                </v:shape>
                <o:OLEObject Type="Embed" ProgID="Equation.DSMT4" ShapeID="_x0000_i1045" DrawAspect="Content" ObjectID="_1665178515" r:id="rId38"/>
              </w:object>
            </w:r>
          </w:p>
        </w:tc>
        <w:tc>
          <w:tcPr>
            <w:tcW w:w="1012" w:type="pct"/>
            <w:vAlign w:val="center"/>
          </w:tcPr>
          <w:p w:rsidR="00881B11" w:rsidRPr="00126DA9" w:rsidRDefault="00881B11" w:rsidP="00881B11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46" type="#_x0000_t75" style="width:17.25pt;height:19.5pt" o:ole="">
                  <v:imagedata r:id="rId23" o:title=""/>
                </v:shape>
                <o:OLEObject Type="Embed" ProgID="Equation.DSMT4" ShapeID="_x0000_i1046" DrawAspect="Content" ObjectID="_1665178516" r:id="rId39"/>
              </w:object>
            </w:r>
          </w:p>
        </w:tc>
      </w:tr>
      <w:tr w:rsidR="00881B11" w:rsidRPr="00126DA9" w:rsidTr="00881B11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bottom"/>
            <w:hideMark/>
          </w:tcPr>
          <w:p w:rsidR="00881B11" w:rsidRPr="00126DA9" w:rsidRDefault="00881B11" w:rsidP="00881B11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bottom"/>
          </w:tcPr>
          <w:p w:rsidR="00881B11" w:rsidRPr="00126DA9" w:rsidRDefault="00881B11" w:rsidP="00881B11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bottom"/>
          </w:tcPr>
          <w:p w:rsidR="00881B11" w:rsidRPr="00126DA9" w:rsidRDefault="00881B11" w:rsidP="00881B11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bottom"/>
          </w:tcPr>
          <w:p w:rsidR="00881B11" w:rsidRPr="00126DA9" w:rsidRDefault="00881B11" w:rsidP="00881B11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1012" w:type="pct"/>
            <w:vAlign w:val="bottom"/>
          </w:tcPr>
          <w:p w:rsidR="00881B11" w:rsidRPr="00126DA9" w:rsidRDefault="00881B11" w:rsidP="00881B11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0,262</w:t>
            </w:r>
          </w:p>
        </w:tc>
      </w:tr>
    </w:tbl>
    <w:p w:rsidR="00881B11" w:rsidRPr="008A5501" w:rsidRDefault="00881B11" w:rsidP="00881B1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</w:pPr>
      <w:r w:rsidRPr="008A5501">
        <w:t>Особенности</w:t>
      </w:r>
      <w:r w:rsidRPr="008A5501">
        <w:rPr>
          <w:color w:val="000000"/>
        </w:rPr>
        <w:t xml:space="preserve"> кинематики очага деформации</w:t>
      </w:r>
      <w:r>
        <w:rPr>
          <w:color w:val="000000"/>
        </w:rPr>
        <w:t xml:space="preserve"> при прокатке</w:t>
      </w:r>
      <w:r w:rsidRPr="008A5501">
        <w:rPr>
          <w:color w:val="000000"/>
        </w:rPr>
        <w:t xml:space="preserve">, их влияние на скоростной режим свободной и несвободной прокатки. </w:t>
      </w:r>
      <w:r w:rsidRPr="008A5501">
        <w:t xml:space="preserve">Определить окружную скорость рабочего валка </w:t>
      </w:r>
      <w:r w:rsidRPr="00126DA9">
        <w:rPr>
          <w:position w:val="-12"/>
        </w:rPr>
        <w:object w:dxaOrig="300" w:dyaOrig="360">
          <v:shape id="_x0000_i1047" type="#_x0000_t75" style="width:16.5pt;height:19.5pt" o:ole="">
            <v:imagedata r:id="rId40" o:title=""/>
          </v:shape>
          <o:OLEObject Type="Embed" ProgID="Equation.DSMT4" ShapeID="_x0000_i1047" DrawAspect="Content" ObjectID="_1665178517" r:id="rId41"/>
        </w:object>
      </w:r>
      <w:r w:rsidRPr="008A5501">
        <w:t xml:space="preserve">, м/с при свободной продольной прокатке прямоугольной полосы гладкими валками, которая обеспечит на выходе из очага деформации скорость полосы </w:t>
      </w:r>
      <w:r w:rsidRPr="00126DA9">
        <w:rPr>
          <w:position w:val="-12"/>
        </w:rPr>
        <w:object w:dxaOrig="260" w:dyaOrig="360">
          <v:shape id="_x0000_i1048" type="#_x0000_t75" style="width:12.75pt;height:18.75pt" o:ole="">
            <v:imagedata r:id="rId42" o:title=""/>
          </v:shape>
          <o:OLEObject Type="Embed" ProgID="Equation.DSMT4" ShapeID="_x0000_i1048" DrawAspect="Content" ObjectID="_1665178518" r:id="rId43"/>
        </w:object>
      </w:r>
      <w:r w:rsidRPr="008A5501">
        <w:t>=4,0 м/с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910"/>
        <w:gridCol w:w="1914"/>
        <w:gridCol w:w="1916"/>
        <w:gridCol w:w="1916"/>
      </w:tblGrid>
      <w:tr w:rsidR="00881B11" w:rsidRPr="00126DA9" w:rsidTr="00881B11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49" type="#_x0000_t75" style="width:12.75pt;height:18.75pt" o:ole="">
                  <v:imagedata r:id="rId11" o:title=""/>
                </v:shape>
                <o:OLEObject Type="Embed" ProgID="Equation.DSMT4" ShapeID="_x0000_i1049" DrawAspect="Content" ObjectID="_1665178519" r:id="rId44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1009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50" type="#_x0000_t75" style="width:9.75pt;height:11.25pt" o:ole="">
                  <v:imagedata r:id="rId17" o:title=""/>
                </v:shape>
                <o:OLEObject Type="Embed" ProgID="Equation.DSMT4" ShapeID="_x0000_i1050" DrawAspect="Content" ObjectID="_1665178520" r:id="rId45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51" type="#_x0000_t75" style="width:12.75pt;height:12.75pt" o:ole="">
                  <v:imagedata r:id="rId19" o:title=""/>
                </v:shape>
                <o:OLEObject Type="Embed" ProgID="Equation.DSMT4" ShapeID="_x0000_i1051" DrawAspect="Content" ObjectID="_1665178521" r:id="rId46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1012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52" type="#_x0000_t75" style="width:16.5pt;height:18.75pt" o:ole="">
                  <v:imagedata r:id="rId21" o:title=""/>
                </v:shape>
                <o:OLEObject Type="Embed" ProgID="Equation.DSMT4" ShapeID="_x0000_i1052" DrawAspect="Content" ObjectID="_1665178522" r:id="rId47"/>
              </w:object>
            </w:r>
          </w:p>
        </w:tc>
        <w:tc>
          <w:tcPr>
            <w:tcW w:w="1012" w:type="pct"/>
            <w:vAlign w:val="center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53" type="#_x0000_t75" style="width:17.25pt;height:19.5pt" o:ole="">
                  <v:imagedata r:id="rId23" o:title=""/>
                </v:shape>
                <o:OLEObject Type="Embed" ProgID="Equation.DSMT4" ShapeID="_x0000_i1053" DrawAspect="Content" ObjectID="_1665178523" r:id="rId48"/>
              </w:object>
            </w:r>
          </w:p>
        </w:tc>
      </w:tr>
      <w:tr w:rsidR="00881B11" w:rsidRPr="00126DA9" w:rsidTr="00881B11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bottom"/>
            <w:hideMark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bottom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bottom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bottom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0,272</w:t>
            </w:r>
          </w:p>
        </w:tc>
        <w:tc>
          <w:tcPr>
            <w:tcW w:w="1012" w:type="pct"/>
            <w:vAlign w:val="bottom"/>
          </w:tcPr>
          <w:p w:rsidR="00881B11" w:rsidRPr="00126DA9" w:rsidRDefault="00881B11" w:rsidP="00881B11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0,247</w:t>
            </w:r>
          </w:p>
        </w:tc>
      </w:tr>
    </w:tbl>
    <w:p w:rsidR="00881B11" w:rsidRPr="008A5501" w:rsidRDefault="00881B11" w:rsidP="00881B1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8A5501">
        <w:t>Термомеханические</w:t>
      </w:r>
      <w:r w:rsidRPr="008A5501">
        <w:rPr>
          <w:color w:val="000000"/>
        </w:rPr>
        <w:t xml:space="preserve"> параметры, сопротивление металла деформации и среднее контактное давление при прокатке. Рассчитать усилие и момент горячей прокатки полосы гладкими валками при следующих условиях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708"/>
        <w:gridCol w:w="851"/>
        <w:gridCol w:w="709"/>
        <w:gridCol w:w="850"/>
        <w:gridCol w:w="851"/>
        <w:gridCol w:w="1134"/>
        <w:gridCol w:w="708"/>
        <w:gridCol w:w="709"/>
        <w:gridCol w:w="750"/>
      </w:tblGrid>
      <w:tr w:rsidR="00881B11" w:rsidRPr="00CE0BA4" w:rsidTr="00881B11">
        <w:trPr>
          <w:trHeight w:val="315"/>
          <w:jc w:val="center"/>
        </w:trPr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81B11" w:rsidRPr="00CE0BA4" w:rsidRDefault="003F18F0" w:rsidP="00881B11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0</m:t>
                  </m:r>
                </m:sub>
              </m:sSub>
            </m:oMath>
            <w:r w:rsidR="00881B11">
              <w:rPr>
                <w:rFonts w:ascii="Calibri" w:hAnsi="Calibri"/>
                <w:iCs/>
                <w:color w:val="000000"/>
              </w:rPr>
              <w:t xml:space="preserve"> ,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81B11" w:rsidRPr="005549B1" w:rsidRDefault="003F18F0" w:rsidP="00881B11">
            <w:pPr>
              <w:pStyle w:val="af1"/>
              <w:spacing w:before="0" w:beforeAutospacing="0" w:after="0" w:afterAutospacing="0"/>
              <w:ind w:left="-65" w:right="-73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0</m:t>
                  </m:r>
                </m:sub>
              </m:sSub>
            </m:oMath>
            <w:r w:rsidR="00881B11">
              <w:rPr>
                <w:iCs/>
                <w:color w:val="000000"/>
              </w:rPr>
              <w:t xml:space="preserve"> ,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81B11" w:rsidRPr="005549B1" w:rsidRDefault="00881B11" w:rsidP="00881B11">
            <w:pPr>
              <w:pStyle w:val="af1"/>
              <w:spacing w:before="0" w:beforeAutospacing="0" w:after="0" w:afterAutospacing="0"/>
              <w:ind w:left="-65" w:right="-73"/>
              <w:jc w:val="center"/>
            </w:pPr>
            <m:oMath>
              <m:r>
                <w:rPr>
                  <w:rFonts w:ascii="Cambria Math" w:eastAsia="Cambria Math" w:hAnsi="Cambria Math"/>
                  <w:color w:val="000000"/>
                </w:rPr>
                <m:t>ε</m:t>
              </m:r>
            </m:oMath>
            <w:r>
              <w:rPr>
                <w:color w:val="000000"/>
              </w:rPr>
              <w:t xml:space="preserve"> ,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81B11" w:rsidRPr="005549B1" w:rsidRDefault="003F18F0" w:rsidP="00881B11">
            <w:pPr>
              <w:pStyle w:val="af1"/>
              <w:spacing w:before="0" w:beforeAutospacing="0" w:after="0" w:afterAutospacing="0"/>
              <w:ind w:left="-65" w:right="-73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D</m:t>
                  </m:r>
                </m:e>
                <m:sub/>
              </m:sSub>
            </m:oMath>
            <w:r w:rsidR="00881B11">
              <w:rPr>
                <w:iCs/>
                <w:color w:val="000000"/>
              </w:rPr>
              <w:t>,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81B11" w:rsidRPr="005549B1" w:rsidRDefault="003F18F0" w:rsidP="00881B11">
            <w:pPr>
              <w:pStyle w:val="af1"/>
              <w:spacing w:before="0" w:beforeAutospacing="0" w:after="0" w:afterAutospacing="0"/>
              <w:ind w:left="-65" w:right="-73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п</m:t>
                  </m:r>
                </m:sub>
              </m:sSub>
            </m:oMath>
            <w:r w:rsidR="00881B11">
              <w:rPr>
                <w:iCs/>
                <w:color w:val="000000"/>
              </w:rPr>
              <w:t xml:space="preserve"> ,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81B11" w:rsidRPr="00881B11" w:rsidRDefault="00881B11" w:rsidP="00881B11">
            <w:pPr>
              <w:pStyle w:val="af1"/>
              <w:spacing w:before="0" w:beforeAutospacing="0" w:after="0" w:afterAutospacing="0"/>
              <w:ind w:left="-65" w:right="-73"/>
              <w:jc w:val="center"/>
              <w:rPr>
                <w:i/>
              </w:rPr>
            </w:pPr>
            <m:oMath>
              <m:r>
                <w:rPr>
                  <w:rFonts w:ascii="Cambria Math" w:hAnsi="Cambria Math"/>
                  <w:color w:val="000000"/>
                  <w:lang w:val="en-US"/>
                </w:rPr>
                <m:t>t</m:t>
              </m:r>
            </m:oMath>
            <w:r>
              <w:rPr>
                <w:i/>
                <w:color w:val="000000"/>
              </w:rPr>
              <w:t xml:space="preserve"> ,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81B11" w:rsidRPr="005549B1" w:rsidRDefault="003F18F0" w:rsidP="00881B11">
            <w:pPr>
              <w:pStyle w:val="af1"/>
              <w:spacing w:before="0" w:beforeAutospacing="0" w:after="0" w:afterAutospacing="0"/>
              <w:ind w:left="-65" w:right="-73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881B11" w:rsidRPr="00CE0BA4" w:rsidRDefault="003F18F0" w:rsidP="00881B11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0</m:t>
                  </m:r>
                </m:sub>
              </m:sSub>
            </m:oMath>
            <w:r w:rsidR="00881B11">
              <w:rPr>
                <w:rFonts w:ascii="Calibri" w:hAnsi="Calibri"/>
                <w:color w:val="000000"/>
              </w:rPr>
              <w:t xml:space="preserve"> ,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881B11" w:rsidRPr="00CE0BA4" w:rsidRDefault="00881B11" w:rsidP="00881B11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a</m:t>
                </m:r>
              </m:oMath>
            </m:oMathPara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81B11" w:rsidRPr="00CE0BA4" w:rsidRDefault="00881B11" w:rsidP="00881B11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b</m:t>
                </m:r>
              </m:oMath>
            </m:oMathPara>
          </w:p>
        </w:tc>
        <w:tc>
          <w:tcPr>
            <w:tcW w:w="750" w:type="dxa"/>
            <w:tcBorders>
              <w:bottom w:val="nil"/>
            </w:tcBorders>
            <w:vAlign w:val="center"/>
          </w:tcPr>
          <w:p w:rsidR="00881B11" w:rsidRPr="00CE0BA4" w:rsidRDefault="00881B11" w:rsidP="00881B11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c</m:t>
                </m:r>
              </m:oMath>
            </m:oMathPara>
          </w:p>
        </w:tc>
      </w:tr>
      <w:tr w:rsidR="00881B11" w:rsidRPr="001119B0" w:rsidTr="00881B11">
        <w:trPr>
          <w:trHeight w:val="345"/>
          <w:jc w:val="center"/>
        </w:trPr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81B11" w:rsidRPr="001119B0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мм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81B11" w:rsidRPr="001119B0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мм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81B11" w:rsidRPr="001119B0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81B11" w:rsidRPr="001119B0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мм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81B11" w:rsidRPr="001119B0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м/с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81B11" w:rsidRPr="001119B0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  <w:vertAlign w:val="superscript"/>
              </w:rPr>
              <w:t>o</w:t>
            </w:r>
            <w:r w:rsidRPr="001119B0">
              <w:rPr>
                <w:color w:val="000000"/>
              </w:rPr>
              <w:t>C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81B11" w:rsidRPr="001119B0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:rsidR="00881B11" w:rsidRPr="001119B0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МПа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881B11" w:rsidRPr="001119B0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881B11" w:rsidRPr="001119B0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</w:tcBorders>
            <w:vAlign w:val="center"/>
          </w:tcPr>
          <w:p w:rsidR="00881B11" w:rsidRPr="001119B0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</w:p>
        </w:tc>
      </w:tr>
      <w:tr w:rsidR="00881B11" w:rsidRPr="008A5501" w:rsidTr="00881B11">
        <w:trPr>
          <w:trHeight w:val="300"/>
          <w:jc w:val="center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1B11" w:rsidRPr="008A5501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81B11" w:rsidRPr="008A5501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150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81B11" w:rsidRPr="008A5501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81B11" w:rsidRPr="008A5501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850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81B11" w:rsidRPr="008A5501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,</w:t>
            </w:r>
            <w:r w:rsidRPr="008A5501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81B11" w:rsidRPr="008A5501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1000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81B11" w:rsidRPr="008A5501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,</w:t>
            </w:r>
            <w:r w:rsidRPr="008A5501">
              <w:rPr>
                <w:color w:val="000000"/>
              </w:rPr>
              <w:t>330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81B11" w:rsidRPr="008A5501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80,6</w:t>
            </w:r>
          </w:p>
        </w:tc>
        <w:tc>
          <w:tcPr>
            <w:tcW w:w="708" w:type="dxa"/>
            <w:vAlign w:val="center"/>
          </w:tcPr>
          <w:p w:rsidR="00881B11" w:rsidRPr="008A5501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0,155</w:t>
            </w:r>
          </w:p>
        </w:tc>
        <w:tc>
          <w:tcPr>
            <w:tcW w:w="709" w:type="dxa"/>
            <w:vAlign w:val="center"/>
          </w:tcPr>
          <w:p w:rsidR="00881B11" w:rsidRPr="008A5501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0,170</w:t>
            </w:r>
          </w:p>
        </w:tc>
        <w:tc>
          <w:tcPr>
            <w:tcW w:w="750" w:type="dxa"/>
            <w:vAlign w:val="center"/>
          </w:tcPr>
          <w:p w:rsidR="00881B11" w:rsidRPr="008A5501" w:rsidRDefault="00881B11" w:rsidP="00881B11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-3,651</w:t>
            </w:r>
          </w:p>
        </w:tc>
      </w:tr>
    </w:tbl>
    <w:p w:rsidR="00881B11" w:rsidRPr="00262B45" w:rsidRDefault="00881B11" w:rsidP="00881B1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262B45">
        <w:t>Энергосиловые</w:t>
      </w:r>
      <w:r w:rsidRPr="00262B45">
        <w:rPr>
          <w:color w:val="000000"/>
        </w:rPr>
        <w:t xml:space="preserve"> параметры процесса, их взаимосвязь с режимом прокатки. Рассчитать усилие и момент холодной прокатки полосы гладкими валками при следующих условиях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700"/>
        <w:gridCol w:w="851"/>
        <w:gridCol w:w="708"/>
        <w:gridCol w:w="993"/>
        <w:gridCol w:w="850"/>
        <w:gridCol w:w="834"/>
        <w:gridCol w:w="708"/>
        <w:gridCol w:w="708"/>
        <w:gridCol w:w="716"/>
        <w:gridCol w:w="716"/>
      </w:tblGrid>
      <w:tr w:rsidR="00881B11" w:rsidRPr="002F68DB" w:rsidTr="00881B11">
        <w:trPr>
          <w:trHeight w:val="300"/>
          <w:jc w:val="center"/>
        </w:trPr>
        <w:tc>
          <w:tcPr>
            <w:tcW w:w="7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81B11" w:rsidRPr="002F68DB" w:rsidRDefault="003F18F0" w:rsidP="00052111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16"/>
                    </w:rPr>
                    <m:t>Н</m:t>
                  </m:r>
                </m:sub>
              </m:sSub>
            </m:oMath>
            <w:r w:rsidR="00881B11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881B11" w:rsidRPr="008A5501" w:rsidRDefault="00881B11" w:rsidP="00052111">
            <w:pPr>
              <w:ind w:firstLine="0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a</m:t>
                </m:r>
              </m:oMath>
            </m:oMathPara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81B11" w:rsidRPr="008A5501" w:rsidRDefault="00881B11" w:rsidP="00052111">
            <w:pPr>
              <w:ind w:firstLine="0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</m:oMath>
            </m:oMathPara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11" w:rsidRPr="008A5501" w:rsidRDefault="00881B11" w:rsidP="00052111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Подкат, мм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11" w:rsidRPr="008A5501" w:rsidRDefault="00881B11" w:rsidP="00052111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Обжатие, %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11" w:rsidRPr="008A5501" w:rsidRDefault="00881B11" w:rsidP="00052111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Натяжение, кН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81B11" w:rsidRPr="002F68DB" w:rsidRDefault="00881B11" w:rsidP="00052111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</w:rPr>
                <m:t>D</m:t>
              </m:r>
            </m:oMath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81B11" w:rsidRPr="002F68DB" w:rsidRDefault="00881B11" w:rsidP="00052111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μ</m:t>
                </m:r>
                <m:r>
                  <w:rPr>
                    <w:rFonts w:ascii="Cambria Math" w:hAnsi="Cambria Math"/>
                    <w:color w:val="000000"/>
                    <w:sz w:val="16"/>
                    <w:szCs w:val="16"/>
                  </w:rPr>
                  <m:t>у</m:t>
                </m:r>
              </m:oMath>
            </m:oMathPara>
          </w:p>
        </w:tc>
      </w:tr>
      <w:tr w:rsidR="00881B11" w:rsidRPr="002F68DB" w:rsidTr="00881B11">
        <w:trPr>
          <w:trHeight w:val="300"/>
          <w:jc w:val="center"/>
        </w:trPr>
        <w:tc>
          <w:tcPr>
            <w:tcW w:w="71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81B11" w:rsidRPr="008A5501" w:rsidRDefault="00881B11" w:rsidP="00052111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МПа</w:t>
            </w:r>
          </w:p>
        </w:tc>
        <w:tc>
          <w:tcPr>
            <w:tcW w:w="700" w:type="dxa"/>
            <w:tcBorders>
              <w:top w:val="nil"/>
            </w:tcBorders>
          </w:tcPr>
          <w:p w:rsidR="00881B11" w:rsidRPr="008A5501" w:rsidRDefault="00881B11" w:rsidP="00052111">
            <w:pPr>
              <w:ind w:firstLine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81B11" w:rsidRPr="008A5501" w:rsidRDefault="00881B11" w:rsidP="00052111">
            <w:pPr>
              <w:ind w:firstLine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11" w:rsidRPr="002F68DB" w:rsidRDefault="00881B11" w:rsidP="00052111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H</m:t>
                </m:r>
              </m:oMath>
            </m:oMathPara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11" w:rsidRPr="002F68DB" w:rsidRDefault="00881B11" w:rsidP="00052111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b</m:t>
                </m:r>
              </m:oMath>
            </m:oMathPara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11" w:rsidRPr="002F68DB" w:rsidRDefault="003F18F0" w:rsidP="00052111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Σ0</m:t>
                    </m:r>
                  </m:sub>
                </m:sSub>
              </m:oMath>
            </m:oMathPara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11" w:rsidRPr="002F68DB" w:rsidRDefault="00881B11" w:rsidP="00052111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ε</m:t>
                </m:r>
              </m:oMath>
            </m:oMathPara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11" w:rsidRPr="002F68DB" w:rsidRDefault="003F18F0" w:rsidP="00052111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11" w:rsidRPr="002F68DB" w:rsidRDefault="003F18F0" w:rsidP="00052111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81B11" w:rsidRPr="002F68DB" w:rsidRDefault="00881B11" w:rsidP="00052111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w:r w:rsidRPr="002F68DB">
              <w:rPr>
                <w:rFonts w:ascii="Calibri" w:hAnsi="Calibri"/>
                <w:color w:val="000000"/>
              </w:rPr>
              <w:t>мм</w:t>
            </w:r>
          </w:p>
        </w:tc>
        <w:tc>
          <w:tcPr>
            <w:tcW w:w="7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81B11" w:rsidRPr="002F68DB" w:rsidRDefault="00881B11" w:rsidP="00052111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81B11" w:rsidRPr="008A5501" w:rsidTr="00881B11">
        <w:trPr>
          <w:trHeight w:val="300"/>
          <w:jc w:val="center"/>
        </w:trPr>
        <w:tc>
          <w:tcPr>
            <w:tcW w:w="716" w:type="dxa"/>
            <w:shd w:val="clear" w:color="auto" w:fill="auto"/>
            <w:noWrap/>
            <w:hideMark/>
          </w:tcPr>
          <w:p w:rsidR="00881B11" w:rsidRPr="008A5501" w:rsidRDefault="00881B11" w:rsidP="00052111">
            <w:pPr>
              <w:ind w:firstLine="0"/>
              <w:jc w:val="center"/>
            </w:pPr>
            <w:r w:rsidRPr="008A5501">
              <w:t>320</w:t>
            </w:r>
          </w:p>
        </w:tc>
        <w:tc>
          <w:tcPr>
            <w:tcW w:w="700" w:type="dxa"/>
          </w:tcPr>
          <w:p w:rsidR="00881B11" w:rsidRPr="00262B45" w:rsidRDefault="00881B11" w:rsidP="000521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51" w:type="dxa"/>
          </w:tcPr>
          <w:p w:rsidR="00881B11" w:rsidRPr="00262B45" w:rsidRDefault="00881B11" w:rsidP="0005211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81B11" w:rsidRPr="008A5501" w:rsidRDefault="00881B11" w:rsidP="00052111">
            <w:pPr>
              <w:ind w:firstLine="0"/>
              <w:jc w:val="center"/>
            </w:pPr>
            <w:r w:rsidRPr="008A5501"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81B11" w:rsidRPr="008A5501" w:rsidRDefault="00881B11" w:rsidP="00052111">
            <w:pPr>
              <w:ind w:firstLine="0"/>
              <w:jc w:val="center"/>
            </w:pPr>
            <w:r w:rsidRPr="008A5501">
              <w:t>1650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81B11" w:rsidRPr="008A5501" w:rsidRDefault="00881B11" w:rsidP="00052111">
            <w:pPr>
              <w:ind w:firstLine="0"/>
              <w:jc w:val="center"/>
            </w:pPr>
            <w:r w:rsidRPr="008A5501">
              <w:t>40</w:t>
            </w:r>
          </w:p>
        </w:tc>
        <w:tc>
          <w:tcPr>
            <w:tcW w:w="834" w:type="dxa"/>
            <w:shd w:val="clear" w:color="auto" w:fill="auto"/>
            <w:noWrap/>
            <w:hideMark/>
          </w:tcPr>
          <w:p w:rsidR="00881B11" w:rsidRPr="008A5501" w:rsidRDefault="00881B11" w:rsidP="00052111">
            <w:pPr>
              <w:ind w:firstLine="0"/>
              <w:jc w:val="center"/>
            </w:pPr>
            <w:r w:rsidRPr="008A5501">
              <w:t>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81B11" w:rsidRPr="008A5501" w:rsidRDefault="00881B11" w:rsidP="00052111">
            <w:pPr>
              <w:ind w:firstLine="0"/>
              <w:jc w:val="center"/>
            </w:pPr>
            <w:r w:rsidRPr="008A5501">
              <w:t>167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881B11" w:rsidRPr="008A5501" w:rsidRDefault="00881B11" w:rsidP="00052111">
            <w:pPr>
              <w:ind w:firstLine="0"/>
              <w:jc w:val="center"/>
            </w:pPr>
            <w:r w:rsidRPr="008A5501">
              <w:t>152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881B11" w:rsidRPr="008A5501" w:rsidRDefault="00881B11" w:rsidP="00052111">
            <w:pPr>
              <w:ind w:firstLine="0"/>
              <w:jc w:val="center"/>
            </w:pPr>
            <w:r w:rsidRPr="008A5501">
              <w:t>500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881B11" w:rsidRPr="008A5501" w:rsidRDefault="00881B11" w:rsidP="00052111">
            <w:pPr>
              <w:ind w:firstLine="0"/>
              <w:jc w:val="center"/>
            </w:pPr>
            <w:r w:rsidRPr="008A5501">
              <w:t>0</w:t>
            </w:r>
            <w:r>
              <w:rPr>
                <w:lang w:val="en-US"/>
              </w:rPr>
              <w:t>,</w:t>
            </w:r>
            <w:r w:rsidRPr="008A5501">
              <w:t>06</w:t>
            </w:r>
          </w:p>
        </w:tc>
      </w:tr>
    </w:tbl>
    <w:p w:rsidR="00E12421" w:rsidRPr="00174755" w:rsidRDefault="00E12421" w:rsidP="00881B1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0"/>
        <w:rPr>
          <w:color w:val="000000"/>
          <w:spacing w:val="-14"/>
        </w:rPr>
      </w:pPr>
    </w:p>
    <w:p w:rsidR="00654AC5" w:rsidRDefault="00654AC5" w:rsidP="00654AC5">
      <w:pPr>
        <w:shd w:val="clear" w:color="auto" w:fill="FFFFFF"/>
        <w:tabs>
          <w:tab w:val="left" w:pos="0"/>
        </w:tabs>
        <w:ind w:firstLine="600"/>
        <w:rPr>
          <w:color w:val="000000"/>
        </w:rPr>
      </w:pPr>
    </w:p>
    <w:p w:rsidR="00052111" w:rsidRDefault="00052111" w:rsidP="00654AC5">
      <w:pPr>
        <w:shd w:val="clear" w:color="auto" w:fill="FFFFFF"/>
        <w:tabs>
          <w:tab w:val="left" w:pos="0"/>
        </w:tabs>
        <w:ind w:firstLine="600"/>
        <w:rPr>
          <w:color w:val="000000"/>
        </w:rPr>
      </w:pPr>
    </w:p>
    <w:p w:rsidR="00654AC5" w:rsidRDefault="00654AC5" w:rsidP="00654AC5">
      <w:pPr>
        <w:shd w:val="clear" w:color="auto" w:fill="FFFFFF"/>
        <w:tabs>
          <w:tab w:val="left" w:pos="0"/>
        </w:tabs>
        <w:ind w:firstLine="600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Раздел 2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Дайте определение прокатного стана. Что относится к основному и вспомогательному оборудованию? </w:t>
      </w:r>
      <w:r w:rsidRPr="00174755">
        <w:t>Перечислите основные механизмы, которыми оснащается рабочая клеть, и укажите их назначение и типы.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Опишите существующие схемы главной линии прокатного стана, а также технологические особенности применения общего и индивидуального привода рабочих валков.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Приведите классификацию и область применения прокатных клетей по количеству валков. Жесткость двухвалковых и четырехвалковых систем.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</w:pPr>
      <w:r w:rsidRPr="00174755">
        <w:rPr>
          <w:color w:val="000000"/>
          <w:spacing w:val="1"/>
        </w:rPr>
        <w:t>Укажите основные конструктивные элементы рабочего валка, а также требования к материалу</w:t>
      </w:r>
      <w:r w:rsidRPr="00174755">
        <w:t>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Сравнительный анализ оборудования, применяемого для редуцирования слябов по ширине в линии ШСГП.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Компоновка и состав оборудования для производства широкополосной горячекатаной стали: а) по технологии полубесконечной прокатки; б) по технологии бесконечной прокатки.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Установки ускоренного охлаждения листового проката, их назначение и типы. Стратегии охлаждения.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Приведите классификацию прокатных станов по назначению и расположению рабочих клетей. Какая прокатка считается непрерывной? Укажите особенности прокатки полос на непрерывном стане.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Способы передачи раската от черновой в чистовую группу ШСГП.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Технологические особенности применения промежуточного перемоточного устройства Коилбокс в линии ШСГП.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Подшипники скольжения открытого и закрытого типа для опор прокатных валков, область их применения, достоинства и недостатки.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Оборудование для смотки листового и сортового проката.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Подшипники качения для прокатных валков и область их применения.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Механизмы установки валков, их назначение и разновидности.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Механизмы уравновешивания верхних валков, их назначение и разновидности.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Теплоизоляционные экранирующие установки рольганга полосового стана горячей прокатки.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Типы станин рабочих клетей, их основные конструктивные элементы и область применения станин различного типа.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Шпиндели, их назначение и типы. Назначение шестеренной клети и ее конструктивное исполнение.</w:t>
      </w:r>
    </w:p>
    <w:p w:rsidR="00D5030C" w:rsidRPr="00174755" w:rsidRDefault="00D5030C" w:rsidP="00D5030C">
      <w:pPr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20"/>
      </w:pPr>
      <w:r w:rsidRPr="00174755">
        <w:t>Приведите схему и охарактеризуйте состав оборудования современного компактного ШСГП. Проанализируйте преимущества и недостатки ШСГП в сравнении с ЛПА.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Жесткость клети и ее аналитическое и экспериментальное определение.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Как влияет жесткость клети на точность размеров проката? </w:t>
      </w:r>
      <w:r w:rsidRPr="00174755">
        <w:t>Приведите и объясните график упругой деформации клети в зависимости от силы прокатки.</w:t>
      </w:r>
    </w:p>
    <w:p w:rsidR="00D5030C" w:rsidRPr="00174755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Определение продольной разнотолщинности, причины и способы ее уменьшения.</w:t>
      </w:r>
    </w:p>
    <w:p w:rsidR="00D5030C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Определение поперечной разнотолщинности, причины и способы ее уменьшения.</w:t>
      </w:r>
    </w:p>
    <w:p w:rsidR="00D5030C" w:rsidRPr="00882EF7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882EF7">
        <w:rPr>
          <w:color w:val="000000"/>
          <w:spacing w:val="1"/>
        </w:rPr>
        <w:t>Вспомогательные механизмы и устройства, которыми оснащаются рабочие клети листовых прокатных станов</w:t>
      </w:r>
      <w:r>
        <w:rPr>
          <w:color w:val="000000"/>
          <w:sz w:val="23"/>
          <w:szCs w:val="23"/>
          <w:shd w:val="clear" w:color="auto" w:fill="FFFFFF"/>
        </w:rPr>
        <w:t>.</w:t>
      </w:r>
    </w:p>
    <w:p w:rsidR="00D5030C" w:rsidRPr="00882EF7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882EF7">
        <w:rPr>
          <w:color w:val="000000"/>
          <w:spacing w:val="1"/>
        </w:rPr>
        <w:t>Что такое месдозы? Каких типов они бывают и где они могут быть установлены</w:t>
      </w:r>
      <w:r>
        <w:rPr>
          <w:color w:val="000000"/>
          <w:sz w:val="23"/>
          <w:szCs w:val="23"/>
          <w:shd w:val="clear" w:color="auto" w:fill="FFFFFF"/>
        </w:rPr>
        <w:t>?</w:t>
      </w:r>
    </w:p>
    <w:p w:rsidR="00D5030C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882EF7">
        <w:rPr>
          <w:color w:val="000000"/>
          <w:spacing w:val="1"/>
        </w:rPr>
        <w:t>Где в конструкции рабочего валка возникают наиболее опасные растягиваю</w:t>
      </w:r>
      <w:r w:rsidRPr="00882EF7">
        <w:rPr>
          <w:color w:val="000000"/>
          <w:spacing w:val="1"/>
        </w:rPr>
        <w:lastRenderedPageBreak/>
        <w:t>щие напряжения? Какие конструктивные приемы применяются для их снижения?</w:t>
      </w:r>
    </w:p>
    <w:p w:rsidR="00654AC5" w:rsidRPr="00D5030C" w:rsidRDefault="00D5030C" w:rsidP="00D5030C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882EF7">
        <w:rPr>
          <w:color w:val="000000"/>
          <w:spacing w:val="1"/>
        </w:rPr>
        <w:t>Профилировки рабочих валков, типы и назначение</w:t>
      </w:r>
      <w:r>
        <w:rPr>
          <w:color w:val="000000"/>
          <w:spacing w:val="1"/>
        </w:rPr>
        <w:t>.</w:t>
      </w:r>
    </w:p>
    <w:p w:rsidR="00654AC5" w:rsidRDefault="00654AC5" w:rsidP="00654AC5">
      <w:pPr>
        <w:shd w:val="clear" w:color="auto" w:fill="FFFFFF"/>
        <w:tabs>
          <w:tab w:val="left" w:pos="0"/>
        </w:tabs>
        <w:ind w:firstLine="600"/>
        <w:rPr>
          <w:color w:val="000000"/>
          <w:spacing w:val="1"/>
        </w:rPr>
      </w:pPr>
    </w:p>
    <w:p w:rsidR="00654AC5" w:rsidRDefault="00654AC5" w:rsidP="00654AC5">
      <w:pPr>
        <w:shd w:val="clear" w:color="auto" w:fill="FFFFFF"/>
        <w:tabs>
          <w:tab w:val="left" w:pos="0"/>
        </w:tabs>
        <w:ind w:firstLine="600"/>
        <w:rPr>
          <w:b/>
          <w:i/>
          <w:color w:val="000000"/>
          <w:spacing w:val="1"/>
          <w:u w:val="single"/>
        </w:rPr>
      </w:pPr>
      <w:r>
        <w:rPr>
          <w:b/>
          <w:i/>
          <w:color w:val="000000"/>
          <w:spacing w:val="1"/>
          <w:u w:val="single"/>
        </w:rPr>
        <w:t>Раздел 3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канатной катанки в объеме 500 тыс. тонн в год.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мелкосортной стали (с возможностью как смотки в бунты, так и производства проката мерной длины) из углеродистых марок стали в объеме 600 тыс. тонн в год.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среднесортной продукции из низколегированных марок стали в объеме 700 тыс. тонн в год.</w:t>
      </w:r>
    </w:p>
    <w:p w:rsidR="00F932E8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крупного сорта из конструкционных марок стали в объеме 800 тыс. тонн в год.</w:t>
      </w:r>
    </w:p>
    <w:p w:rsidR="00F932E8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Разработайте технологию (дайте оценку основным параметрам, предложите и обоснуйте компоновку оборудования) процесса производства крупного сорта из конструкционных марок стали в объеме </w:t>
      </w:r>
      <w:r>
        <w:rPr>
          <w:color w:val="000000"/>
          <w:spacing w:val="1"/>
        </w:rPr>
        <w:t>6</w:t>
      </w:r>
      <w:r w:rsidRPr="00174755">
        <w:rPr>
          <w:color w:val="000000"/>
          <w:spacing w:val="1"/>
        </w:rPr>
        <w:t>00 тыс. тонн в год.</w:t>
      </w:r>
    </w:p>
    <w:p w:rsidR="00F932E8" w:rsidRPr="00FF4B48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Разработайте технологию (дайте оценку основным параметрам, предложите и обоснуйте компоновку оборудования) процесса производства крупного сорта из конструкционных марок стали в объеме </w:t>
      </w:r>
      <w:r>
        <w:rPr>
          <w:color w:val="000000"/>
          <w:spacing w:val="1"/>
        </w:rPr>
        <w:t>5</w:t>
      </w:r>
      <w:r w:rsidRPr="00174755">
        <w:rPr>
          <w:color w:val="000000"/>
          <w:spacing w:val="1"/>
        </w:rPr>
        <w:t>00 тыс. тонн в год.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катаной катанки повышенной точности размеров в объеме 400 тыс. тонн в год (предусмотрите применение бесконечной прокатки).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продукции на среднесортно-мелкосортном стане с объемом производства 700 тыс. тонн в год (с холодильником и свертывающей машиной).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мероприятия по выпуску продукции на среднесортном стане в случае увеличения исходной заготовки с размера 100 х 100 мм на размер 150 х 150 мм.</w:t>
      </w:r>
    </w:p>
    <w:p w:rsidR="00F932E8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Разработайте мероприятия по выпуску продукции на среднесортном стане в случае увеличения исходной заготовки с размера 80 х </w:t>
      </w:r>
      <w:smartTag w:uri="urn:schemas-microsoft-com:office:smarttags" w:element="metricconverter">
        <w:smartTagPr>
          <w:attr w:name="ProductID" w:val="80 мм"/>
        </w:smartTagPr>
        <w:r w:rsidRPr="00174755">
          <w:rPr>
            <w:color w:val="000000"/>
            <w:spacing w:val="1"/>
          </w:rPr>
          <w:t>80 мм</w:t>
        </w:r>
      </w:smartTag>
      <w:r w:rsidRPr="00174755">
        <w:rPr>
          <w:color w:val="000000"/>
          <w:spacing w:val="1"/>
        </w:rPr>
        <w:t xml:space="preserve"> на размер 150x150 мм.</w:t>
      </w:r>
    </w:p>
    <w:p w:rsidR="00F932E8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Разработайте мероприятия по выпуску продукции на среднесортном стане в случае увеличения исходной заготовки с размера </w:t>
      </w:r>
      <w:r>
        <w:rPr>
          <w:color w:val="000000"/>
          <w:spacing w:val="1"/>
        </w:rPr>
        <w:t>100</w:t>
      </w:r>
      <w:r w:rsidRPr="00174755">
        <w:rPr>
          <w:color w:val="000000"/>
          <w:spacing w:val="1"/>
        </w:rPr>
        <w:t xml:space="preserve"> х </w:t>
      </w:r>
      <w:r>
        <w:rPr>
          <w:color w:val="000000"/>
          <w:spacing w:val="1"/>
        </w:rPr>
        <w:t>100</w:t>
      </w:r>
      <w:r w:rsidRPr="00174755">
        <w:rPr>
          <w:color w:val="000000"/>
          <w:spacing w:val="1"/>
        </w:rPr>
        <w:t xml:space="preserve"> мм на размер 1</w:t>
      </w:r>
      <w:r>
        <w:rPr>
          <w:color w:val="000000"/>
          <w:spacing w:val="1"/>
        </w:rPr>
        <w:t>3</w:t>
      </w:r>
      <w:r w:rsidRPr="00174755">
        <w:rPr>
          <w:color w:val="000000"/>
          <w:spacing w:val="1"/>
        </w:rPr>
        <w:t>0x1</w:t>
      </w:r>
      <w:r>
        <w:rPr>
          <w:color w:val="000000"/>
          <w:spacing w:val="1"/>
        </w:rPr>
        <w:t>3</w:t>
      </w:r>
      <w:r w:rsidRPr="00174755">
        <w:rPr>
          <w:color w:val="000000"/>
          <w:spacing w:val="1"/>
        </w:rPr>
        <w:t>0 мм.</w:t>
      </w:r>
    </w:p>
    <w:p w:rsidR="00F932E8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932E8">
        <w:rPr>
          <w:color w:val="000000"/>
          <w:spacing w:val="1"/>
        </w:rPr>
        <w:t>Разработайте мероприятия по выпуску продукции на среднесортном стане в случае увеличения исходной заготовки с размера 100 х 100 мм на размер 170x170 мм</w:t>
      </w:r>
      <w:r>
        <w:rPr>
          <w:color w:val="000000"/>
          <w:spacing w:val="1"/>
        </w:rPr>
        <w:t>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16E8">
        <w:rPr>
          <w:color w:val="000000"/>
          <w:spacing w:val="1"/>
        </w:rPr>
        <w:t>Заготовки для производства крупногабаритных листов. Обоснуйте размеры заготовки для прокатки на стане 5000 листов 16</w:t>
      </w:r>
      <w:r w:rsidRPr="00F216E8">
        <w:rPr>
          <w:color w:val="000000"/>
          <w:spacing w:val="1"/>
        </w:rPr>
        <w:object w:dxaOrig="200" w:dyaOrig="220">
          <v:shape id="_x0000_i1054" type="#_x0000_t75" style="width:9.75pt;height:11.25pt" o:ole="">
            <v:imagedata r:id="rId49" o:title=""/>
          </v:shape>
          <o:OLEObject Type="Embed" ProgID="Equation.DSMT4" ShapeID="_x0000_i1054" DrawAspect="Content" ObjectID="_1665178524" r:id="rId50"/>
        </w:object>
      </w:r>
      <w:r w:rsidRPr="00F216E8">
        <w:rPr>
          <w:color w:val="000000"/>
          <w:spacing w:val="1"/>
        </w:rPr>
        <w:t>3200</w:t>
      </w:r>
      <w:r w:rsidRPr="00F216E8">
        <w:rPr>
          <w:color w:val="000000"/>
          <w:spacing w:val="1"/>
        </w:rPr>
        <w:object w:dxaOrig="200" w:dyaOrig="220">
          <v:shape id="_x0000_i1055" type="#_x0000_t75" style="width:9.75pt;height:11.25pt" o:ole="">
            <v:imagedata r:id="rId51" o:title=""/>
          </v:shape>
          <o:OLEObject Type="Embed" ProgID="Equation.DSMT4" ShapeID="_x0000_i1055" DrawAspect="Content" ObjectID="_1665178525" r:id="rId52"/>
        </w:object>
      </w:r>
      <w:r w:rsidRPr="00F216E8">
        <w:rPr>
          <w:color w:val="000000"/>
          <w:spacing w:val="1"/>
        </w:rPr>
        <w:t>9000 мм из стали Ст3сп с применением трехкратного раската</w:t>
      </w:r>
      <w:r w:rsidRPr="00174755">
        <w:rPr>
          <w:color w:val="000000"/>
          <w:spacing w:val="1"/>
        </w:rPr>
        <w:t>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Схемы прокатки крупногабаритных листов. Составьте стратегию обжатий при прокатке сляба 250</w:t>
      </w:r>
      <w:r w:rsidRPr="00F243AD">
        <w:rPr>
          <w:color w:val="000000"/>
          <w:spacing w:val="1"/>
        </w:rPr>
        <w:object w:dxaOrig="200" w:dyaOrig="220">
          <v:shape id="_x0000_i1056" type="#_x0000_t75" style="width:9.75pt;height:11.25pt" o:ole="">
            <v:imagedata r:id="rId49" o:title=""/>
          </v:shape>
          <o:OLEObject Type="Embed" ProgID="Equation.DSMT4" ShapeID="_x0000_i1056" DrawAspect="Content" ObjectID="_1665178526" r:id="rId53"/>
        </w:object>
      </w:r>
      <w:r w:rsidRPr="00F243AD">
        <w:rPr>
          <w:color w:val="000000"/>
          <w:spacing w:val="1"/>
        </w:rPr>
        <w:t>1550</w:t>
      </w:r>
      <w:r w:rsidRPr="00F243AD">
        <w:rPr>
          <w:color w:val="000000"/>
          <w:spacing w:val="1"/>
        </w:rPr>
        <w:object w:dxaOrig="200" w:dyaOrig="220">
          <v:shape id="_x0000_i1057" type="#_x0000_t75" style="width:9.75pt;height:11.25pt" o:ole="">
            <v:imagedata r:id="rId49" o:title=""/>
          </v:shape>
          <o:OLEObject Type="Embed" ProgID="Equation.DSMT4" ShapeID="_x0000_i1057" DrawAspect="Content" ObjectID="_1665178527" r:id="rId54"/>
        </w:object>
      </w:r>
      <w:r w:rsidRPr="00F243AD">
        <w:rPr>
          <w:color w:val="000000"/>
          <w:spacing w:val="1"/>
        </w:rPr>
        <w:t>2700 мм в необрезанный раскат 12</w:t>
      </w:r>
      <w:r w:rsidRPr="00F243AD">
        <w:rPr>
          <w:color w:val="000000"/>
          <w:spacing w:val="1"/>
        </w:rPr>
        <w:object w:dxaOrig="200" w:dyaOrig="220">
          <v:shape id="_x0000_i1058" type="#_x0000_t75" style="width:9.75pt;height:11.25pt" o:ole="">
            <v:imagedata r:id="rId49" o:title=""/>
          </v:shape>
          <o:OLEObject Type="Embed" ProgID="Equation.DSMT4" ShapeID="_x0000_i1058" DrawAspect="Content" ObjectID="_1665178528" r:id="rId55"/>
        </w:object>
      </w:r>
      <w:r w:rsidRPr="00F243AD">
        <w:rPr>
          <w:color w:val="000000"/>
          <w:spacing w:val="1"/>
        </w:rPr>
        <w:t>3260</w:t>
      </w:r>
      <w:r w:rsidRPr="00F243AD">
        <w:rPr>
          <w:color w:val="000000"/>
          <w:spacing w:val="1"/>
        </w:rPr>
        <w:object w:dxaOrig="200" w:dyaOrig="220">
          <v:shape id="_x0000_i1059" type="#_x0000_t75" style="width:9.75pt;height:11.25pt" o:ole="">
            <v:imagedata r:id="rId49" o:title=""/>
          </v:shape>
          <o:OLEObject Type="Embed" ProgID="Equation.DSMT4" ShapeID="_x0000_i1059" DrawAspect="Content" ObjectID="_1665178529" r:id="rId56"/>
        </w:object>
      </w:r>
      <w:r w:rsidRPr="00F243AD">
        <w:rPr>
          <w:color w:val="000000"/>
          <w:spacing w:val="1"/>
        </w:rPr>
        <w:t>2050 мм по схеме «продольная с протяжкой и разбивкой ширины»</w:t>
      </w:r>
      <w:r w:rsidRPr="00174755">
        <w:rPr>
          <w:color w:val="000000"/>
          <w:spacing w:val="1"/>
        </w:rPr>
        <w:t>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Варианты технологий производства крупногабаритных листов. Обоснуйте температурный режим нормализационной прокатки крупногабаритных листов  16</w:t>
      </w:r>
      <w:r w:rsidRPr="00F243AD">
        <w:rPr>
          <w:color w:val="000000"/>
          <w:spacing w:val="1"/>
        </w:rPr>
        <w:object w:dxaOrig="200" w:dyaOrig="220">
          <v:shape id="_x0000_i1060" type="#_x0000_t75" style="width:9.75pt;height:11.25pt" o:ole="">
            <v:imagedata r:id="rId49" o:title=""/>
          </v:shape>
          <o:OLEObject Type="Embed" ProgID="Equation.DSMT4" ShapeID="_x0000_i1060" DrawAspect="Content" ObjectID="_1665178530" r:id="rId57"/>
        </w:object>
      </w:r>
      <w:r w:rsidRPr="00F243AD">
        <w:rPr>
          <w:color w:val="000000"/>
          <w:spacing w:val="1"/>
        </w:rPr>
        <w:t>3100</w:t>
      </w:r>
      <w:r w:rsidRPr="00F243AD">
        <w:rPr>
          <w:color w:val="000000"/>
          <w:spacing w:val="1"/>
        </w:rPr>
        <w:object w:dxaOrig="200" w:dyaOrig="220">
          <v:shape id="_x0000_i1061" type="#_x0000_t75" style="width:9.75pt;height:11.25pt" o:ole="">
            <v:imagedata r:id="rId49" o:title=""/>
          </v:shape>
          <o:OLEObject Type="Embed" ProgID="Equation.DSMT4" ShapeID="_x0000_i1061" DrawAspect="Content" ObjectID="_1665178531" r:id="rId58"/>
        </w:object>
      </w:r>
      <w:r w:rsidRPr="00F243AD">
        <w:rPr>
          <w:color w:val="000000"/>
          <w:spacing w:val="1"/>
        </w:rPr>
        <w:t>12000 мм  из стали 09Г2С с применением сляба 250</w:t>
      </w:r>
      <w:r w:rsidRPr="00F243AD">
        <w:rPr>
          <w:color w:val="000000"/>
          <w:spacing w:val="1"/>
        </w:rPr>
        <w:object w:dxaOrig="200" w:dyaOrig="220">
          <v:shape id="_x0000_i1062" type="#_x0000_t75" style="width:9.75pt;height:11.25pt" o:ole="">
            <v:imagedata r:id="rId49" o:title=""/>
          </v:shape>
          <o:OLEObject Type="Embed" ProgID="Equation.DSMT4" ShapeID="_x0000_i1062" DrawAspect="Content" ObjectID="_1665178532" r:id="rId59"/>
        </w:object>
      </w:r>
      <w:r w:rsidRPr="00F243AD">
        <w:rPr>
          <w:color w:val="000000"/>
          <w:spacing w:val="1"/>
        </w:rPr>
        <w:t>1720</w:t>
      </w:r>
      <w:r w:rsidRPr="00F243AD">
        <w:rPr>
          <w:color w:val="000000"/>
          <w:spacing w:val="1"/>
        </w:rPr>
        <w:object w:dxaOrig="200" w:dyaOrig="220">
          <v:shape id="_x0000_i1063" type="#_x0000_t75" style="width:9.75pt;height:11.25pt" o:ole="">
            <v:imagedata r:id="rId49" o:title=""/>
          </v:shape>
          <o:OLEObject Type="Embed" ProgID="Equation.DSMT4" ShapeID="_x0000_i1063" DrawAspect="Content" ObjectID="_1665178533" r:id="rId60"/>
        </w:object>
      </w:r>
      <w:r w:rsidRPr="00F243AD">
        <w:rPr>
          <w:color w:val="000000"/>
          <w:spacing w:val="1"/>
        </w:rPr>
        <w:t>3080 мм</w:t>
      </w:r>
      <w:r w:rsidRPr="00174755">
        <w:rPr>
          <w:color w:val="000000"/>
          <w:spacing w:val="1"/>
        </w:rPr>
        <w:t>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Способы обеспечения  заданных свойств  крупногабаритных листов. Обоснуйте температуры конца прокатки, охлаждения и термообработки при нормализации с прокатного нагрева  крубногабаритных листов толщиной 18 мм из стали Ст3сп</w:t>
      </w:r>
      <w:r w:rsidRPr="00174755">
        <w:rPr>
          <w:color w:val="000000"/>
          <w:spacing w:val="1"/>
        </w:rPr>
        <w:t>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 xml:space="preserve">Особенности технологии производства крупногабаритных листов повышенной </w:t>
      </w:r>
      <w:r w:rsidRPr="00F243AD">
        <w:rPr>
          <w:color w:val="000000"/>
          <w:spacing w:val="1"/>
        </w:rPr>
        <w:lastRenderedPageBreak/>
        <w:t>прочности для металлических конструкций. Обоснуйте температурный режим термомеханической прокатки крупногабаритных листов  20</w:t>
      </w:r>
      <w:r w:rsidRPr="00F243AD">
        <w:rPr>
          <w:color w:val="000000"/>
          <w:spacing w:val="1"/>
        </w:rPr>
        <w:object w:dxaOrig="200" w:dyaOrig="220">
          <v:shape id="_x0000_i1064" type="#_x0000_t75" style="width:9.75pt;height:11.25pt" o:ole="">
            <v:imagedata r:id="rId49" o:title=""/>
          </v:shape>
          <o:OLEObject Type="Embed" ProgID="Equation.DSMT4" ShapeID="_x0000_i1064" DrawAspect="Content" ObjectID="_1665178534" r:id="rId61"/>
        </w:object>
      </w:r>
      <w:r w:rsidRPr="00F243AD">
        <w:rPr>
          <w:color w:val="000000"/>
          <w:spacing w:val="1"/>
        </w:rPr>
        <w:t>2300</w:t>
      </w:r>
      <w:r w:rsidRPr="00F243AD">
        <w:rPr>
          <w:color w:val="000000"/>
          <w:spacing w:val="1"/>
        </w:rPr>
        <w:object w:dxaOrig="200" w:dyaOrig="220">
          <v:shape id="_x0000_i1065" type="#_x0000_t75" style="width:9.75pt;height:11.25pt" o:ole="">
            <v:imagedata r:id="rId49" o:title=""/>
          </v:shape>
          <o:OLEObject Type="Embed" ProgID="Equation.DSMT4" ShapeID="_x0000_i1065" DrawAspect="Content" ObjectID="_1665178535" r:id="rId62"/>
        </w:object>
      </w:r>
      <w:r w:rsidRPr="00F243AD">
        <w:rPr>
          <w:color w:val="000000"/>
          <w:spacing w:val="1"/>
        </w:rPr>
        <w:t>12000 мм  из стали категории прочности Х70 с применением сляба 250</w:t>
      </w:r>
      <w:r w:rsidRPr="00F243AD">
        <w:rPr>
          <w:color w:val="000000"/>
          <w:spacing w:val="1"/>
        </w:rPr>
        <w:object w:dxaOrig="200" w:dyaOrig="220">
          <v:shape id="_x0000_i1066" type="#_x0000_t75" style="width:9.75pt;height:11.25pt" o:ole="">
            <v:imagedata r:id="rId49" o:title=""/>
          </v:shape>
          <o:OLEObject Type="Embed" ProgID="Equation.DSMT4" ShapeID="_x0000_i1066" DrawAspect="Content" ObjectID="_1665178536" r:id="rId63"/>
        </w:object>
      </w:r>
      <w:r w:rsidRPr="00F243AD">
        <w:rPr>
          <w:color w:val="000000"/>
          <w:spacing w:val="1"/>
        </w:rPr>
        <w:t>1950</w:t>
      </w:r>
      <w:r w:rsidRPr="00F243AD">
        <w:rPr>
          <w:color w:val="000000"/>
          <w:spacing w:val="1"/>
        </w:rPr>
        <w:object w:dxaOrig="200" w:dyaOrig="220">
          <v:shape id="_x0000_i1067" type="#_x0000_t75" style="width:9.75pt;height:11.25pt" o:ole="">
            <v:imagedata r:id="rId49" o:title=""/>
          </v:shape>
          <o:OLEObject Type="Embed" ProgID="Equation.DSMT4" ShapeID="_x0000_i1067" DrawAspect="Content" ObjectID="_1665178537" r:id="rId64"/>
        </w:object>
      </w:r>
      <w:r w:rsidRPr="00F243AD">
        <w:rPr>
          <w:color w:val="000000"/>
          <w:spacing w:val="1"/>
        </w:rPr>
        <w:t>2750 мм</w:t>
      </w:r>
      <w:r w:rsidRPr="00174755">
        <w:rPr>
          <w:color w:val="000000"/>
          <w:spacing w:val="1"/>
        </w:rPr>
        <w:t>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Приведите схему технологического процесса и примеры технологических систем для производства широкополосной горячекатаной стали. Обоснуйте режим  нагрева для горячей прокатки на широкополосном стане сляба 250</w:t>
      </w:r>
      <w:r w:rsidRPr="00F243AD">
        <w:rPr>
          <w:color w:val="000000"/>
          <w:spacing w:val="1"/>
        </w:rPr>
        <w:object w:dxaOrig="200" w:dyaOrig="220">
          <v:shape id="_x0000_i1068" type="#_x0000_t75" style="width:9.75pt;height:11.25pt" o:ole="">
            <v:imagedata r:id="rId49" o:title=""/>
          </v:shape>
          <o:OLEObject Type="Embed" ProgID="Equation.DSMT4" ShapeID="_x0000_i1068" DrawAspect="Content" ObjectID="_1665178538" r:id="rId65"/>
        </w:object>
      </w:r>
      <w:r w:rsidRPr="00F243AD">
        <w:rPr>
          <w:color w:val="000000"/>
          <w:spacing w:val="1"/>
        </w:rPr>
        <w:t>1350</w:t>
      </w:r>
      <w:r w:rsidRPr="00F243AD">
        <w:rPr>
          <w:color w:val="000000"/>
          <w:spacing w:val="1"/>
        </w:rPr>
        <w:object w:dxaOrig="200" w:dyaOrig="220">
          <v:shape id="_x0000_i1069" type="#_x0000_t75" style="width:9.75pt;height:11.25pt" o:ole="">
            <v:imagedata r:id="rId49" o:title=""/>
          </v:shape>
          <o:OLEObject Type="Embed" ProgID="Equation.DSMT4" ShapeID="_x0000_i1069" DrawAspect="Content" ObjectID="_1665178539" r:id="rId66"/>
        </w:object>
      </w:r>
      <w:r w:rsidRPr="00F243AD">
        <w:rPr>
          <w:color w:val="000000"/>
          <w:spacing w:val="1"/>
        </w:rPr>
        <w:t>6500 мм из стали 09Г2С</w:t>
      </w:r>
      <w:r w:rsidRPr="00174755">
        <w:rPr>
          <w:color w:val="000000"/>
          <w:spacing w:val="1"/>
        </w:rPr>
        <w:t>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Заготовки для производства широкополосной горячекатаной стали. Выбрать размеры сляба для прокатки на ШСГП 2000 ММК полосы 4,0</w:t>
      </w:r>
      <w:r w:rsidRPr="00F243AD">
        <w:rPr>
          <w:color w:val="000000"/>
          <w:spacing w:val="1"/>
        </w:rPr>
        <w:object w:dxaOrig="200" w:dyaOrig="220">
          <v:shape id="_x0000_i1070" type="#_x0000_t75" style="width:9.75pt;height:11.25pt" o:ole="">
            <v:imagedata r:id="rId49" o:title=""/>
          </v:shape>
          <o:OLEObject Type="Embed" ProgID="Equation.DSMT4" ShapeID="_x0000_i1070" DrawAspect="Content" ObjectID="_1665178540" r:id="rId67"/>
        </w:object>
      </w:r>
      <w:r w:rsidRPr="00F243AD">
        <w:rPr>
          <w:color w:val="000000"/>
          <w:spacing w:val="1"/>
        </w:rPr>
        <w:t>1680 мм из стали Ст3пс в рулонах массой 24 т</w:t>
      </w:r>
      <w:r w:rsidRPr="00174755">
        <w:rPr>
          <w:color w:val="000000"/>
          <w:spacing w:val="1"/>
        </w:rPr>
        <w:t>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Черновая прокатка на широкополосном стане горячей прокатки. Разработать режим обжатий горизонтальными валками в черновой группе ШСГП 2000 ММК сляба сечением 250</w:t>
      </w:r>
      <w:r w:rsidRPr="00F243AD">
        <w:rPr>
          <w:color w:val="000000"/>
          <w:spacing w:val="1"/>
        </w:rPr>
        <w:object w:dxaOrig="200" w:dyaOrig="220">
          <v:shape id="_x0000_i1071" type="#_x0000_t75" style="width:9.75pt;height:11.25pt" o:ole="">
            <v:imagedata r:id="rId49" o:title=""/>
          </v:shape>
          <o:OLEObject Type="Embed" ProgID="Equation.DSMT4" ShapeID="_x0000_i1071" DrawAspect="Content" ObjectID="_1665178541" r:id="rId68"/>
        </w:object>
      </w:r>
      <w:r w:rsidRPr="00F243AD">
        <w:rPr>
          <w:color w:val="000000"/>
          <w:spacing w:val="1"/>
        </w:rPr>
        <w:t>15900 мм в промежуточный раскат сечением 30</w:t>
      </w:r>
      <w:r w:rsidRPr="00F243AD">
        <w:rPr>
          <w:color w:val="000000"/>
          <w:spacing w:val="1"/>
        </w:rPr>
        <w:object w:dxaOrig="200" w:dyaOrig="220">
          <v:shape id="_x0000_i1072" type="#_x0000_t75" style="width:9.75pt;height:11.25pt" o:ole="">
            <v:imagedata r:id="rId49" o:title=""/>
          </v:shape>
          <o:OLEObject Type="Embed" ProgID="Equation.DSMT4" ShapeID="_x0000_i1072" DrawAspect="Content" ObjectID="_1665178542" r:id="rId69"/>
        </w:object>
      </w:r>
      <w:r w:rsidRPr="00F243AD">
        <w:rPr>
          <w:color w:val="000000"/>
          <w:spacing w:val="1"/>
        </w:rPr>
        <w:t>1530 мм</w:t>
      </w:r>
      <w:r w:rsidRPr="00174755">
        <w:rPr>
          <w:color w:val="000000"/>
          <w:spacing w:val="1"/>
        </w:rPr>
        <w:t>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Чистовая прокатка на широкополосном стане горячей прокатки. Разработать режим обжатий при чистовой прокатке на ШСГП 2000 ММК раската сечением 30</w:t>
      </w:r>
      <w:r w:rsidRPr="00F243AD">
        <w:rPr>
          <w:color w:val="000000"/>
          <w:spacing w:val="1"/>
        </w:rPr>
        <w:object w:dxaOrig="200" w:dyaOrig="220">
          <v:shape id="_x0000_i1073" type="#_x0000_t75" style="width:9.75pt;height:11.25pt" o:ole="">
            <v:imagedata r:id="rId49" o:title=""/>
          </v:shape>
          <o:OLEObject Type="Embed" ProgID="Equation.DSMT4" ShapeID="_x0000_i1073" DrawAspect="Content" ObjectID="_1665178543" r:id="rId70"/>
        </w:object>
      </w:r>
      <w:r w:rsidRPr="00F243AD">
        <w:rPr>
          <w:color w:val="000000"/>
          <w:spacing w:val="1"/>
        </w:rPr>
        <w:t>1530 мм в полосу 3,7</w:t>
      </w:r>
      <w:r w:rsidRPr="00F243AD">
        <w:rPr>
          <w:color w:val="000000"/>
          <w:spacing w:val="1"/>
        </w:rPr>
        <w:object w:dxaOrig="200" w:dyaOrig="220">
          <v:shape id="_x0000_i1074" type="#_x0000_t75" style="width:9.75pt;height:11.25pt" o:ole="">
            <v:imagedata r:id="rId49" o:title=""/>
          </v:shape>
          <o:OLEObject Type="Embed" ProgID="Equation.DSMT4" ShapeID="_x0000_i1074" DrawAspect="Content" ObjectID="_1665178544" r:id="rId71"/>
        </w:object>
      </w:r>
      <w:r w:rsidRPr="00F243AD">
        <w:rPr>
          <w:color w:val="000000"/>
          <w:spacing w:val="1"/>
        </w:rPr>
        <w:t>1490 мм</w:t>
      </w:r>
      <w:r w:rsidRPr="00174755">
        <w:rPr>
          <w:color w:val="000000"/>
          <w:spacing w:val="1"/>
        </w:rPr>
        <w:t>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 xml:space="preserve">Мероприятия по обеспечению заданных свойств металла при горячей прокатке на широкополосном стане. Обосновать скоростной режим чистовой прокатки полосы </w:t>
      </w:r>
      <w:r w:rsidRPr="00F243AD">
        <w:rPr>
          <w:color w:val="000000"/>
          <w:spacing w:val="1"/>
        </w:rPr>
        <w:br/>
        <w:t xml:space="preserve"> 2,5</w:t>
      </w:r>
      <w:r w:rsidRPr="00F243AD">
        <w:rPr>
          <w:color w:val="000000"/>
          <w:spacing w:val="1"/>
        </w:rPr>
        <w:object w:dxaOrig="200" w:dyaOrig="220">
          <v:shape id="_x0000_i1075" type="#_x0000_t75" style="width:9.75pt;height:11.25pt" o:ole="">
            <v:imagedata r:id="rId49" o:title=""/>
          </v:shape>
          <o:OLEObject Type="Embed" ProgID="Equation.DSMT4" ShapeID="_x0000_i1075" DrawAspect="Content" ObjectID="_1665178545" r:id="rId72"/>
        </w:object>
      </w:r>
      <w:r w:rsidRPr="00F243AD">
        <w:rPr>
          <w:color w:val="000000"/>
          <w:spacing w:val="1"/>
        </w:rPr>
        <w:t>1250 мм на ШСГП 2000 ММК</w:t>
      </w:r>
      <w:r w:rsidRPr="00174755">
        <w:rPr>
          <w:color w:val="000000"/>
          <w:spacing w:val="1"/>
        </w:rPr>
        <w:t>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Схемы производства холоднокатаного проката различных видов. Обоснуйте размеры исходной заготовки для производства холоднокатаных полос  0,8</w:t>
      </w:r>
      <w:r w:rsidRPr="00F243AD">
        <w:rPr>
          <w:color w:val="000000"/>
          <w:spacing w:val="1"/>
        </w:rPr>
        <w:object w:dxaOrig="200" w:dyaOrig="220">
          <v:shape id="_x0000_i1076" type="#_x0000_t75" style="width:9.75pt;height:11.25pt" o:ole="">
            <v:imagedata r:id="rId49" o:title=""/>
          </v:shape>
          <o:OLEObject Type="Embed" ProgID="Equation.DSMT4" ShapeID="_x0000_i1076" DrawAspect="Content" ObjectID="_1665178546" r:id="rId73"/>
        </w:object>
      </w:r>
      <w:r w:rsidRPr="00F243AD">
        <w:rPr>
          <w:color w:val="000000"/>
          <w:spacing w:val="1"/>
        </w:rPr>
        <w:t>1250 мм из стали 08 категории вытяжки СВ с применением четырехклетевого  стана</w:t>
      </w:r>
      <w:r w:rsidRPr="00174755">
        <w:rPr>
          <w:color w:val="000000"/>
          <w:spacing w:val="1"/>
        </w:rPr>
        <w:t>.</w:t>
      </w:r>
    </w:p>
    <w:p w:rsidR="00F932E8" w:rsidRPr="00174755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Исходные заготовки для производства холоднокатаной листовой стали и их подготовка к прокатке. Обоснуйте размеры исходной заготовки для производства холоднокатаных полос  0,6</w:t>
      </w:r>
      <w:r w:rsidRPr="00F243AD">
        <w:rPr>
          <w:color w:val="000000"/>
          <w:spacing w:val="1"/>
        </w:rPr>
        <w:object w:dxaOrig="200" w:dyaOrig="220">
          <v:shape id="_x0000_i1077" type="#_x0000_t75" style="width:9.75pt;height:11.25pt" o:ole="">
            <v:imagedata r:id="rId49" o:title=""/>
          </v:shape>
          <o:OLEObject Type="Embed" ProgID="Equation.DSMT4" ShapeID="_x0000_i1077" DrawAspect="Content" ObjectID="_1665178547" r:id="rId74"/>
        </w:object>
      </w:r>
      <w:r w:rsidRPr="00F243AD">
        <w:rPr>
          <w:color w:val="000000"/>
          <w:spacing w:val="1"/>
        </w:rPr>
        <w:t>1050 мм из стали НС300LA с применением пятиклетевого  стана</w:t>
      </w:r>
      <w:r w:rsidRPr="00174755">
        <w:rPr>
          <w:color w:val="000000"/>
          <w:spacing w:val="1"/>
        </w:rPr>
        <w:t>.</w:t>
      </w:r>
    </w:p>
    <w:p w:rsidR="00F932E8" w:rsidRPr="00F932E8" w:rsidRDefault="00F932E8" w:rsidP="00F932E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Режимы деформации при холодной прокатке. Разработать режим обжатий при холодной прокатке на непрерывном стане 2500 ММК полосы 1,2</w:t>
      </w:r>
      <w:r w:rsidRPr="00F243AD">
        <w:rPr>
          <w:color w:val="000000"/>
          <w:spacing w:val="1"/>
        </w:rPr>
        <w:object w:dxaOrig="200" w:dyaOrig="220">
          <v:shape id="_x0000_i1078" type="#_x0000_t75" style="width:9.75pt;height:11.25pt" o:ole="">
            <v:imagedata r:id="rId49" o:title=""/>
          </v:shape>
          <o:OLEObject Type="Embed" ProgID="Equation.DSMT4" ShapeID="_x0000_i1078" DrawAspect="Content" ObjectID="_1665178548" r:id="rId75"/>
        </w:object>
      </w:r>
      <w:r w:rsidRPr="00F243AD">
        <w:rPr>
          <w:color w:val="000000"/>
          <w:spacing w:val="1"/>
        </w:rPr>
        <w:t xml:space="preserve">1450 мм из подката толщиной </w:t>
      </w:r>
      <w:r w:rsidRPr="00F243AD">
        <w:rPr>
          <w:color w:val="000000"/>
          <w:spacing w:val="1"/>
        </w:rPr>
        <w:br/>
        <w:t>2,8 мм</w:t>
      </w:r>
      <w:r w:rsidRPr="00174755">
        <w:rPr>
          <w:color w:val="000000"/>
          <w:spacing w:val="1"/>
        </w:rPr>
        <w:t>.</w:t>
      </w:r>
    </w:p>
    <w:p w:rsidR="00F932E8" w:rsidRPr="00F243AD" w:rsidRDefault="00F932E8" w:rsidP="00F932E8">
      <w:pPr>
        <w:numPr>
          <w:ilvl w:val="0"/>
          <w:numId w:val="15"/>
        </w:numPr>
        <w:tabs>
          <w:tab w:val="clear" w:pos="720"/>
          <w:tab w:val="left" w:pos="993"/>
          <w:tab w:val="left" w:pos="1134"/>
        </w:tabs>
        <w:ind w:left="0" w:firstLine="567"/>
        <w:rPr>
          <w:color w:val="000000"/>
          <w:spacing w:val="1"/>
        </w:rPr>
      </w:pPr>
      <w:r w:rsidRPr="00F243AD">
        <w:rPr>
          <w:color w:val="000000"/>
          <w:spacing w:val="1"/>
        </w:rPr>
        <w:t>Режимы натяжений при холодной прокатке. Разработать режим натяжений при холодной прокатке на непрерывном стане 2500 ММК полосы из подката 2,0</w:t>
      </w:r>
      <w:r w:rsidRPr="00F243AD">
        <w:rPr>
          <w:color w:val="000000"/>
          <w:spacing w:val="1"/>
        </w:rPr>
        <w:sym w:font="Symbol" w:char="F0B4"/>
      </w:r>
      <w:r w:rsidRPr="00F243AD">
        <w:rPr>
          <w:color w:val="000000"/>
          <w:spacing w:val="1"/>
        </w:rPr>
        <w:t>1500  мм. Материал - сталь 08пс.  Режим частных обжатий:</w:t>
      </w:r>
    </w:p>
    <w:tbl>
      <w:tblPr>
        <w:tblW w:w="0" w:type="auto"/>
        <w:tblInd w:w="15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9"/>
        <w:gridCol w:w="749"/>
        <w:gridCol w:w="748"/>
        <w:gridCol w:w="749"/>
        <w:gridCol w:w="737"/>
      </w:tblGrid>
      <w:tr w:rsidR="00F932E8" w:rsidRPr="00F243AD" w:rsidTr="003F18F0">
        <w:trPr>
          <w:trHeight w:val="24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Клеть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4</w:t>
            </w:r>
          </w:p>
        </w:tc>
      </w:tr>
      <w:tr w:rsidR="00F932E8" w:rsidRPr="00F243AD" w:rsidTr="003F18F0">
        <w:trPr>
          <w:trHeight w:val="25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  <w:position w:val="-12"/>
              </w:rPr>
              <w:object w:dxaOrig="240" w:dyaOrig="360">
                <v:shape id="_x0000_i1079" type="#_x0000_t75" style="width:12pt;height:18.75pt" o:ole="" fillcolor="window">
                  <v:imagedata r:id="rId76" o:title=""/>
                </v:shape>
                <o:OLEObject Type="Embed" ProgID="Equation.3" ShapeID="_x0000_i1079" DrawAspect="Content" ObjectID="_1665178549" r:id="rId77"/>
              </w:object>
            </w:r>
            <w:r w:rsidRPr="00F243AD">
              <w:rPr>
                <w:snapToGrid w:val="0"/>
                <w:color w:val="000000"/>
              </w:rPr>
              <w:t>, %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24,75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34,88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32,14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24,81</w:t>
            </w:r>
          </w:p>
        </w:tc>
      </w:tr>
    </w:tbl>
    <w:p w:rsidR="00F932E8" w:rsidRPr="00AD138F" w:rsidRDefault="00F932E8" w:rsidP="00F932E8">
      <w:pPr>
        <w:spacing w:before="200"/>
        <w:rPr>
          <w:rFonts w:ascii="Calibri" w:hAnsi="Calibri" w:cs="Calibri"/>
          <w:color w:val="000000"/>
        </w:rPr>
      </w:pPr>
      <w:r>
        <w:rPr>
          <w:color w:val="000000"/>
          <w:spacing w:val="1"/>
        </w:rPr>
        <w:t xml:space="preserve">27. </w:t>
      </w:r>
      <w:r w:rsidRPr="00F243AD">
        <w:rPr>
          <w:color w:val="000000"/>
          <w:spacing w:val="1"/>
        </w:rPr>
        <w:t>Особенности скоростных режимов холодной прокатки. Разработать скоростной режим холодной прокатки на непрерывном стане 2500 ММК полосы</w:t>
      </w:r>
      <w:r w:rsidRPr="00F243AD">
        <w:rPr>
          <w:color w:val="000000"/>
          <w:spacing w:val="1"/>
        </w:rPr>
        <w:br/>
        <w:t xml:space="preserve">из подката 2,0 </w:t>
      </w:r>
      <w:r w:rsidRPr="00F243AD">
        <w:rPr>
          <w:color w:val="000000"/>
          <w:spacing w:val="1"/>
        </w:rPr>
        <w:sym w:font="Symbol" w:char="F0B4"/>
      </w:r>
      <w:r w:rsidRPr="00F243AD">
        <w:rPr>
          <w:color w:val="000000"/>
          <w:spacing w:val="1"/>
        </w:rPr>
        <w:t>1500 мм. Материал - сталь Ст3пс. Режим обжатий</w:t>
      </w:r>
      <w:r w:rsidRPr="00AD138F">
        <w:rPr>
          <w:rFonts w:ascii="Calibri" w:hAnsi="Calibri" w:cs="Calibri"/>
          <w:color w:val="000000"/>
        </w:rPr>
        <w:t>:</w:t>
      </w:r>
    </w:p>
    <w:tbl>
      <w:tblPr>
        <w:tblW w:w="0" w:type="auto"/>
        <w:tblInd w:w="15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9"/>
        <w:gridCol w:w="749"/>
        <w:gridCol w:w="748"/>
        <w:gridCol w:w="749"/>
        <w:gridCol w:w="737"/>
      </w:tblGrid>
      <w:tr w:rsidR="00F932E8" w:rsidRPr="00AD138F" w:rsidTr="003F18F0">
        <w:trPr>
          <w:trHeight w:val="24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Клеть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4</w:t>
            </w:r>
          </w:p>
        </w:tc>
      </w:tr>
      <w:tr w:rsidR="00F932E8" w:rsidRPr="00AD138F" w:rsidTr="003F18F0">
        <w:trPr>
          <w:trHeight w:val="25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  <w:position w:val="-12"/>
              </w:rPr>
              <w:object w:dxaOrig="240" w:dyaOrig="360">
                <v:shape id="_x0000_i1080" type="#_x0000_t75" style="width:12pt;height:18.75pt" o:ole="" fillcolor="window">
                  <v:imagedata r:id="rId76" o:title=""/>
                </v:shape>
                <o:OLEObject Type="Embed" ProgID="Equation.3" ShapeID="_x0000_i1080" DrawAspect="Content" ObjectID="_1665178550" r:id="rId78"/>
              </w:object>
            </w:r>
            <w:r w:rsidRPr="00F243AD">
              <w:rPr>
                <w:snapToGrid w:val="0"/>
                <w:color w:val="000000"/>
              </w:rPr>
              <w:t>, %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24,75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34,88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32,14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2E8" w:rsidRPr="00F243AD" w:rsidRDefault="00F932E8" w:rsidP="00F932E8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24,81</w:t>
            </w:r>
          </w:p>
        </w:tc>
      </w:tr>
    </w:tbl>
    <w:p w:rsidR="00F932E8" w:rsidRDefault="00F932E8" w:rsidP="00F932E8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240" w:lineRule="auto"/>
        <w:ind w:firstLine="0"/>
        <w:rPr>
          <w:color w:val="000000"/>
          <w:spacing w:val="1"/>
        </w:rPr>
      </w:pPr>
    </w:p>
    <w:p w:rsidR="00654AC5" w:rsidRDefault="00654AC5" w:rsidP="00654AC5">
      <w:pPr>
        <w:spacing w:line="240" w:lineRule="auto"/>
        <w:ind w:firstLine="600"/>
        <w:rPr>
          <w:bCs/>
        </w:rPr>
      </w:pPr>
    </w:p>
    <w:p w:rsidR="00654AC5" w:rsidRDefault="00654AC5" w:rsidP="00654AC5">
      <w:pPr>
        <w:pStyle w:val="2"/>
      </w:pPr>
      <w:r>
        <w:t>2.1.3 Учебно-методическое обеспечение</w:t>
      </w:r>
    </w:p>
    <w:p w:rsidR="00654AC5" w:rsidRDefault="00654AC5" w:rsidP="00654AC5"/>
    <w:p w:rsidR="00654AC5" w:rsidRDefault="00654AC5" w:rsidP="00654AC5">
      <w:pPr>
        <w:numPr>
          <w:ilvl w:val="0"/>
          <w:numId w:val="22"/>
        </w:numPr>
        <w:tabs>
          <w:tab w:val="clear" w:pos="720"/>
          <w:tab w:val="num" w:pos="1080"/>
        </w:tabs>
        <w:spacing w:line="240" w:lineRule="auto"/>
        <w:ind w:left="0" w:firstLine="600"/>
      </w:pPr>
      <w:r>
        <w:t>Гарбер Э.А. Производство проката. – М.: Теплотехник, 2007. – 368 с.</w:t>
      </w:r>
    </w:p>
    <w:p w:rsidR="00654AC5" w:rsidRDefault="00654AC5" w:rsidP="00654AC5">
      <w:pPr>
        <w:numPr>
          <w:ilvl w:val="0"/>
          <w:numId w:val="22"/>
        </w:numPr>
        <w:tabs>
          <w:tab w:val="clear" w:pos="720"/>
          <w:tab w:val="num" w:pos="1080"/>
        </w:tabs>
        <w:spacing w:line="240" w:lineRule="auto"/>
        <w:ind w:left="0" w:firstLine="600"/>
        <w:rPr>
          <w:snapToGrid w:val="0"/>
        </w:rPr>
      </w:pPr>
      <w:r>
        <w:rPr>
          <w:snapToGrid w:val="0"/>
        </w:rPr>
        <w:t>Обработка металлов давлением / Ю.Ф. Шевакин, В.Н. Чернышев, Р.Л. Шаталов, Н.А. Мочалов. – М.: Интермет Инжиниринг, 2005. – 492 с.</w:t>
      </w:r>
    </w:p>
    <w:p w:rsidR="00654AC5" w:rsidRDefault="00654AC5" w:rsidP="00654AC5">
      <w:pPr>
        <w:numPr>
          <w:ilvl w:val="0"/>
          <w:numId w:val="22"/>
        </w:numPr>
        <w:tabs>
          <w:tab w:val="clear" w:pos="720"/>
          <w:tab w:val="num" w:pos="1080"/>
        </w:tabs>
        <w:spacing w:line="240" w:lineRule="auto"/>
        <w:ind w:left="0" w:firstLine="600"/>
        <w:rPr>
          <w:snapToGrid w:val="0"/>
        </w:rPr>
      </w:pPr>
      <w:r>
        <w:rPr>
          <w:snapToGrid w:val="0"/>
        </w:rPr>
        <w:t>Зотов В.Ф. Производство проката. – М.: Интермет Инжиниринг, 2000. – 352 с.</w:t>
      </w:r>
    </w:p>
    <w:p w:rsidR="00654AC5" w:rsidRDefault="00654AC5" w:rsidP="00654AC5">
      <w:pPr>
        <w:numPr>
          <w:ilvl w:val="0"/>
          <w:numId w:val="22"/>
        </w:numPr>
        <w:tabs>
          <w:tab w:val="clear" w:pos="720"/>
          <w:tab w:val="num" w:pos="1080"/>
        </w:tabs>
        <w:spacing w:line="240" w:lineRule="auto"/>
        <w:ind w:left="0" w:firstLine="600"/>
        <w:rPr>
          <w:snapToGrid w:val="0"/>
        </w:rPr>
      </w:pPr>
      <w:r>
        <w:rPr>
          <w:snapToGrid w:val="0"/>
        </w:rPr>
        <w:t>Погодина Т.М. Металлопрокат и трубы. – СПб.: ПРОФИ-ИНФОРМ, 2005. – 287 с.</w:t>
      </w:r>
    </w:p>
    <w:p w:rsidR="00654AC5" w:rsidRDefault="00654AC5" w:rsidP="00654AC5">
      <w:pPr>
        <w:numPr>
          <w:ilvl w:val="0"/>
          <w:numId w:val="22"/>
        </w:numPr>
        <w:tabs>
          <w:tab w:val="clear" w:pos="720"/>
          <w:tab w:val="num" w:pos="1080"/>
        </w:tabs>
        <w:spacing w:line="240" w:lineRule="auto"/>
        <w:ind w:left="0" w:firstLine="600"/>
        <w:rPr>
          <w:snapToGrid w:val="0"/>
        </w:rPr>
      </w:pPr>
      <w:r>
        <w:rPr>
          <w:snapToGrid w:val="0"/>
        </w:rPr>
        <w:lastRenderedPageBreak/>
        <w:t>Гулидов И.Н. Оборудование прокатных цехов. – М.: Интермет Инжиниринг, 2004. – 315 с.</w:t>
      </w:r>
    </w:p>
    <w:p w:rsidR="00654AC5" w:rsidRDefault="00654AC5" w:rsidP="00654AC5">
      <w:pPr>
        <w:numPr>
          <w:ilvl w:val="0"/>
          <w:numId w:val="22"/>
        </w:numPr>
        <w:tabs>
          <w:tab w:val="clear" w:pos="720"/>
          <w:tab w:val="num" w:pos="1080"/>
        </w:tabs>
        <w:spacing w:line="240" w:lineRule="auto"/>
        <w:ind w:left="0" w:firstLine="600"/>
        <w:rPr>
          <w:snapToGrid w:val="0"/>
        </w:rPr>
      </w:pPr>
      <w:r>
        <w:rPr>
          <w:snapToGrid w:val="0"/>
        </w:rPr>
        <w:t>Основы теории обработки металлов давлением / И.И. Иванов, А.В. Соколов, В.С. Соколов. – М.: ФОРУМ-ИНФРА-М, 2007. – 143 с.</w:t>
      </w:r>
    </w:p>
    <w:p w:rsidR="00654AC5" w:rsidRDefault="003F18F0" w:rsidP="00A843D1">
      <w:pPr>
        <w:numPr>
          <w:ilvl w:val="0"/>
          <w:numId w:val="22"/>
        </w:numPr>
        <w:tabs>
          <w:tab w:val="clear" w:pos="720"/>
          <w:tab w:val="num" w:pos="1080"/>
        </w:tabs>
        <w:spacing w:line="240" w:lineRule="auto"/>
        <w:ind w:left="0" w:firstLine="600"/>
        <w:rPr>
          <w:snapToGrid w:val="0"/>
        </w:rPr>
      </w:pPr>
      <w:r w:rsidRPr="003F18F0">
        <w:rPr>
          <w:snapToGrid w:val="0"/>
        </w:rPr>
        <w:t>Тулупов, С. А. Теория обработ</w:t>
      </w:r>
      <w:bookmarkStart w:id="1" w:name="_GoBack"/>
      <w:bookmarkEnd w:id="1"/>
      <w:r w:rsidRPr="003F18F0">
        <w:rPr>
          <w:snapToGrid w:val="0"/>
        </w:rPr>
        <w:t xml:space="preserve">ки металлов давлением : курс лекций / С. А. Тулупов, Н. Г. Шемшурова, О. Н. Тулупов ; МГТУ, каф. ОМД. - Магнитогорск, 2010. - 175 с. : ил., граф., схемы, табл. - URL: </w:t>
      </w:r>
      <w:hyperlink r:id="rId79" w:history="1">
        <w:r w:rsidR="00A843D1" w:rsidRPr="0026438B">
          <w:rPr>
            <w:rStyle w:val="af2"/>
            <w:snapToGrid w:val="0"/>
          </w:rPr>
          <w:t>https://magtu.informsystema.ru/uploader/</w:t>
        </w:r>
        <w:r w:rsidR="00A843D1" w:rsidRPr="0026438B">
          <w:rPr>
            <w:rStyle w:val="af2"/>
            <w:snapToGrid w:val="0"/>
          </w:rPr>
          <w:br/>
          <w:t>fileUpload?name=308.pdf&amp;show=dcatalogues/1/1068341/308.pdf&amp;vi</w:t>
        </w:r>
        <w:r w:rsidR="00A843D1" w:rsidRPr="0026438B">
          <w:rPr>
            <w:rStyle w:val="af2"/>
            <w:snapToGrid w:val="0"/>
          </w:rPr>
          <w:t>e</w:t>
        </w:r>
        <w:r w:rsidR="00A843D1" w:rsidRPr="0026438B">
          <w:rPr>
            <w:rStyle w:val="af2"/>
            <w:snapToGrid w:val="0"/>
          </w:rPr>
          <w:t>w=true</w:t>
        </w:r>
      </w:hyperlink>
      <w:r w:rsidRPr="003F18F0">
        <w:rPr>
          <w:snapToGrid w:val="0"/>
        </w:rPr>
        <w:t xml:space="preserve"> (дата обращения: 23.10.2020). - Макрообъект. - Текст : электронный. - Имеется печатный аналог. </w:t>
      </w:r>
      <w:r w:rsidR="00654AC5">
        <w:rPr>
          <w:snapToGrid w:val="0"/>
        </w:rPr>
        <w:t>Колмогоров В.Л. Механика обработки металлов давлением. – Екатеринбург: Изд-во Уральского гос. технич. университета – УПИ. 2001. – 835 с.</w:t>
      </w:r>
    </w:p>
    <w:p w:rsidR="00250AA7" w:rsidRPr="00595F18" w:rsidRDefault="00250AA7" w:rsidP="003E3DC5">
      <w:pPr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jc w:val="left"/>
      </w:pPr>
      <w:r w:rsidRPr="00F7653C">
        <w:t xml:space="preserve">Приложения теории пластичности к разработке и анализу технологических процессов : учебное пособие / [В. М. Салганик, А. М. Песин, Д. Н. Чикишев и др.] ; МГТУ. - Магнитогорск, 2012. - 251 с. : ил., граф., схемы, табл. - URL: </w:t>
      </w:r>
      <w:hyperlink r:id="rId80" w:history="1">
        <w:r w:rsidR="003E3DC5" w:rsidRPr="00835CCA">
          <w:rPr>
            <w:rStyle w:val="af2"/>
          </w:rPr>
          <w:t>https://magtu.informsystema.ru/uploader/fileUpload?name=549.pdf&amp;show=dcatalogues/1/1097965/549.pdf&amp;view=true</w:t>
        </w:r>
      </w:hyperlink>
      <w:r w:rsidR="003E3DC5">
        <w:t xml:space="preserve"> </w:t>
      </w:r>
      <w:r w:rsidRPr="00F7653C">
        <w:t xml:space="preserve"> (дата обращения: </w:t>
      </w:r>
      <w:r w:rsidR="003F18F0">
        <w:t>25.09</w:t>
      </w:r>
      <w:r w:rsidR="003F18F0" w:rsidRPr="00C11B11">
        <w:t>.2</w:t>
      </w:r>
      <w:r w:rsidR="003F18F0">
        <w:t>020</w:t>
      </w:r>
      <w:r w:rsidRPr="00F7653C">
        <w:t>). - Макрообъект. - Текст : электронный. - ISBN 978-5-9967-0260-2. - Имеется печатный аналог</w:t>
      </w:r>
      <w:r w:rsidRPr="00F239FB">
        <w:t>.</w:t>
      </w:r>
    </w:p>
    <w:p w:rsidR="00250AA7" w:rsidRPr="00DD5D35" w:rsidRDefault="00250AA7" w:rsidP="003E3DC5">
      <w:pPr>
        <w:numPr>
          <w:ilvl w:val="0"/>
          <w:numId w:val="22"/>
        </w:numPr>
        <w:tabs>
          <w:tab w:val="clear" w:pos="720"/>
          <w:tab w:val="left" w:pos="567"/>
          <w:tab w:val="num" w:pos="993"/>
        </w:tabs>
        <w:spacing w:line="240" w:lineRule="auto"/>
        <w:ind w:left="0" w:firstLine="567"/>
        <w:jc w:val="left"/>
      </w:pPr>
      <w:r w:rsidRPr="00DD5D35">
        <w:t xml:space="preserve">Дорогобид, В. Г. Теоретические основы обработки металлов давлением : учебное пособие / В. Г. Дорогобид, А. Г. Корчунов, К. Г. Пивоварова ; МГТУ. - Магнитогорск : МГТУ, 2015. - 1 электрон. опт. диск (CD-ROM). - Загл. с титул. экрана. - URL: </w:t>
      </w:r>
      <w:hyperlink r:id="rId81" w:history="1">
        <w:r w:rsidR="003E3DC5" w:rsidRPr="00835CCA">
          <w:rPr>
            <w:rStyle w:val="af2"/>
          </w:rPr>
          <w:t>https://magtu.informsystema.ru/uploader/fileUpload?name=1415.pdf&amp;show=dcatalogues/1/1123930/1415.pdf&amp;view=true</w:t>
        </w:r>
      </w:hyperlink>
      <w:r w:rsidR="003E3DC5">
        <w:t xml:space="preserve"> </w:t>
      </w:r>
      <w:r w:rsidRPr="00DD5D35">
        <w:t xml:space="preserve"> (дата обращения: </w:t>
      </w:r>
      <w:r w:rsidR="003F18F0">
        <w:t>25.09</w:t>
      </w:r>
      <w:r w:rsidR="003F18F0" w:rsidRPr="00C11B11">
        <w:t>.2</w:t>
      </w:r>
      <w:r w:rsidR="003F18F0">
        <w:t>020</w:t>
      </w:r>
      <w:r w:rsidRPr="00DD5D35">
        <w:t>). - Макрообъект. - Текст : электронный. - Сведения доступны также на CD-ROM.</w:t>
      </w:r>
    </w:p>
    <w:p w:rsidR="00250AA7" w:rsidRPr="006C18ED" w:rsidRDefault="00250AA7" w:rsidP="003E3DC5">
      <w:pPr>
        <w:numPr>
          <w:ilvl w:val="0"/>
          <w:numId w:val="22"/>
        </w:numPr>
        <w:tabs>
          <w:tab w:val="clear" w:pos="720"/>
          <w:tab w:val="left" w:pos="993"/>
        </w:tabs>
        <w:spacing w:line="240" w:lineRule="auto"/>
        <w:ind w:left="0" w:firstLine="567"/>
      </w:pPr>
      <w:r w:rsidRPr="00C11B11">
        <w:t xml:space="preserve">Локотунина, Н. М. Основы теории и технологии процессов обработки металлов давлением : учебное пособие / Н. М. Локотунина ; МГТУ. - Магнитогорск : МГТУ, 2015. - 1 электрон. опт. диск (CD-ROM). - Загл. с титул. экрана. - URL: </w:t>
      </w:r>
      <w:hyperlink r:id="rId82" w:history="1">
        <w:r w:rsidR="003E3DC5" w:rsidRPr="00835CCA">
          <w:rPr>
            <w:rStyle w:val="af2"/>
          </w:rPr>
          <w:t>https://magtu.informsystema.ru/uploader/fileUpload?name=1314.pdf&amp;show=dcatalogues/1/1123539/1314.pdf&amp;view=true</w:t>
        </w:r>
      </w:hyperlink>
      <w:r w:rsidR="003E3DC5">
        <w:t xml:space="preserve"> </w:t>
      </w:r>
      <w:r w:rsidR="003F18F0">
        <w:t xml:space="preserve"> (дата обращения: 25.09</w:t>
      </w:r>
      <w:r w:rsidRPr="00C11B11">
        <w:t>.2</w:t>
      </w:r>
      <w:r w:rsidR="003F18F0">
        <w:t>020</w:t>
      </w:r>
      <w:r w:rsidRPr="00C11B11">
        <w:t>). - Макрообъект. - Текст : электронный. - Сведения доступны также на CD-ROM.</w:t>
      </w:r>
    </w:p>
    <w:p w:rsidR="00F932E8" w:rsidRDefault="00F932E8" w:rsidP="00250AA7">
      <w:pPr>
        <w:spacing w:line="240" w:lineRule="auto"/>
        <w:ind w:firstLine="0"/>
        <w:rPr>
          <w:snapToGrid w:val="0"/>
        </w:rPr>
      </w:pPr>
    </w:p>
    <w:p w:rsidR="00654AC5" w:rsidRDefault="00654AC5" w:rsidP="00654AC5">
      <w:pPr>
        <w:pStyle w:val="1"/>
      </w:pPr>
      <w:r>
        <w:t>3. Порядок подготовки и защиты выпускной квалификационной работы</w:t>
      </w:r>
    </w:p>
    <w:p w:rsidR="00654AC5" w:rsidRDefault="00654AC5" w:rsidP="00654AC5">
      <w:pPr>
        <w:rPr>
          <w:color w:val="000000"/>
          <w:spacing w:val="2"/>
        </w:rPr>
      </w:pPr>
      <w:r>
        <w:rPr>
          <w:color w:val="000000"/>
          <w:spacing w:val="2"/>
        </w:rPr>
        <w:t xml:space="preserve">Выполнение и защита </w:t>
      </w:r>
      <w:r>
        <w:t>выпускной</w:t>
      </w:r>
      <w:r>
        <w:rPr>
          <w:color w:val="000000"/>
          <w:spacing w:val="2"/>
        </w:rPr>
        <w:t xml:space="preserve"> квалификационной работы является одной из форм государственной итоговой аттестации.</w:t>
      </w:r>
    </w:p>
    <w:p w:rsidR="00654AC5" w:rsidRDefault="00654AC5" w:rsidP="00654AC5">
      <w:pPr>
        <w:ind w:right="170"/>
        <w:rPr>
          <w:i/>
          <w:color w:val="000000"/>
          <w:spacing w:val="2"/>
        </w:rPr>
      </w:pPr>
      <w:r>
        <w:rPr>
          <w:color w:val="000000"/>
          <w:spacing w:val="2"/>
        </w:rPr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654AC5" w:rsidRDefault="00654AC5" w:rsidP="00654AC5">
      <w:pPr>
        <w:pStyle w:val="a3"/>
        <w:spacing w:after="0"/>
        <w:rPr>
          <w:i/>
        </w:rPr>
      </w:pPr>
      <w:r>
        <w:t>Обучающий, выполняющий выпускную квалификационную работу должен показать свою способность и умение:</w:t>
      </w:r>
    </w:p>
    <w:p w:rsidR="00654AC5" w:rsidRDefault="00654AC5" w:rsidP="00654AC5">
      <w:r>
        <w:t>– определять и формулировать проблему исследования с учетом ее актуальности;</w:t>
      </w:r>
    </w:p>
    <w:p w:rsidR="00654AC5" w:rsidRDefault="00654AC5" w:rsidP="00654AC5">
      <w:r>
        <w:t>– ставить цели исследования и определять задачи, необходимые для их достижения;</w:t>
      </w:r>
    </w:p>
    <w:p w:rsidR="00654AC5" w:rsidRDefault="00654AC5" w:rsidP="00654AC5">
      <w:r>
        <w:t>–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654AC5" w:rsidRDefault="00654AC5" w:rsidP="00654AC5">
      <w:r>
        <w:t>– применять теоретические знания при решении практических задач;</w:t>
      </w:r>
    </w:p>
    <w:p w:rsidR="00654AC5" w:rsidRDefault="00654AC5" w:rsidP="00654AC5">
      <w:r>
        <w:t>– делать заключение по теме исследования, обозначать перспективы дальнейшего изучения исследуемого вопроса;</w:t>
      </w:r>
    </w:p>
    <w:p w:rsidR="00654AC5" w:rsidRDefault="00654AC5" w:rsidP="00654AC5">
      <w:r>
        <w:t>– оформлять работу в соответствии с установленными требованиями.</w:t>
      </w:r>
    </w:p>
    <w:p w:rsidR="00654AC5" w:rsidRDefault="00654AC5" w:rsidP="00654AC5">
      <w:pPr>
        <w:pStyle w:val="1"/>
        <w:spacing w:after="240"/>
      </w:pPr>
      <w:r>
        <w:lastRenderedPageBreak/>
        <w:t>3.1 Подготовительный этап выполнения выпускной квалификационной работы</w:t>
      </w:r>
    </w:p>
    <w:p w:rsidR="00654AC5" w:rsidRDefault="00654AC5" w:rsidP="00654AC5">
      <w:pPr>
        <w:pStyle w:val="2"/>
      </w:pPr>
      <w:r>
        <w:t>3.1.1 Выбор темы выпускной квалификационной работы</w:t>
      </w:r>
    </w:p>
    <w:p w:rsidR="00654AC5" w:rsidRDefault="00654AC5" w:rsidP="00654AC5">
      <w:pPr>
        <w:ind w:right="-5"/>
      </w:pPr>
      <w:r>
        <w:t xml:space="preserve">Обучающийся </w:t>
      </w:r>
      <w:r>
        <w:rPr>
          <w:color w:val="000000"/>
          <w:spacing w:val="2"/>
        </w:rPr>
        <w:t>самостоятельно</w:t>
      </w:r>
      <w:r>
        <w:t xml:space="preserve"> выбирает тему из рекомендуемого перечня тем ВКР, представленного в приложении 1. Обучающийся (несколько обучающихся, выполняющих ВКР совместно), по письменному заявлению, имеет право предложить свою тему для выпускной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 приказом по университету.</w:t>
      </w:r>
    </w:p>
    <w:p w:rsidR="00654AC5" w:rsidRDefault="00654AC5" w:rsidP="00654AC5">
      <w:pPr>
        <w:pStyle w:val="2"/>
        <w:spacing w:before="120" w:after="120"/>
      </w:pPr>
      <w:r>
        <w:t>3.1.2 Функции руководителя выпускной квалификационной работы</w:t>
      </w:r>
    </w:p>
    <w:p w:rsidR="00654AC5" w:rsidRDefault="00654AC5" w:rsidP="00654AC5">
      <w:pPr>
        <w:ind w:right="-5"/>
      </w:pPr>
      <w:r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:rsidR="00654AC5" w:rsidRDefault="00654AC5" w:rsidP="00654AC5">
      <w:pPr>
        <w:ind w:right="-5"/>
      </w:pPr>
      <w:r>
        <w:t xml:space="preserve">Руководитель ВКР </w:t>
      </w:r>
      <w:r>
        <w:rPr>
          <w:color w:val="000000"/>
          <w:spacing w:val="2"/>
        </w:rPr>
        <w:t>помогает</w:t>
      </w:r>
      <w:r>
        <w:t xml:space="preserve"> обучающемуся сформулировать объект, предмет исследования, выявить его актуальность, научную новизну, разработать план исследования; в процессе работы проводит систематические консультации.</w:t>
      </w:r>
    </w:p>
    <w:p w:rsidR="00654AC5" w:rsidRDefault="00654AC5" w:rsidP="00654AC5">
      <w:pPr>
        <w:ind w:right="-5"/>
      </w:pPr>
      <w:r>
        <w:t xml:space="preserve">Подготовка </w:t>
      </w:r>
      <w:r>
        <w:rPr>
          <w:color w:val="000000"/>
          <w:spacing w:val="2"/>
        </w:rPr>
        <w:t>ВКР</w:t>
      </w:r>
      <w:r>
        <w:t xml:space="preserve"> 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654AC5" w:rsidRDefault="00654AC5" w:rsidP="00654AC5">
      <w:pPr>
        <w:pStyle w:val="1"/>
        <w:spacing w:before="120" w:after="120"/>
      </w:pPr>
      <w:r>
        <w:t>3.2 Требования к выпускной квалификационной работе</w:t>
      </w:r>
    </w:p>
    <w:p w:rsidR="00654AC5" w:rsidRDefault="00654AC5" w:rsidP="00654AC5">
      <w:pPr>
        <w:spacing w:line="240" w:lineRule="auto"/>
        <w:ind w:firstLine="709"/>
      </w:pPr>
      <w:r>
        <w:t>При подготовке выпускной квалификационной работы обучающийся руководствуется локальным нормативным актом университета СМК-О-СМГТУ-36-16 Выпускная квалификационная работа: структура, содержание, общие правила выполнения и оформления. Версия 3 от 01.04.2016.</w:t>
      </w:r>
    </w:p>
    <w:p w:rsidR="00654AC5" w:rsidRDefault="00654AC5" w:rsidP="00654AC5">
      <w:pPr>
        <w:pStyle w:val="1"/>
      </w:pPr>
      <w:r>
        <w:t>3.3 Порядок защиты выпускной квалификационной работы</w:t>
      </w:r>
    </w:p>
    <w:p w:rsidR="00654AC5" w:rsidRDefault="00654AC5" w:rsidP="00654AC5">
      <w:pPr>
        <w:ind w:right="-5"/>
      </w:pPr>
      <w:r>
        <w:t xml:space="preserve">Законченная выпускная квалификационная работа должна пройти процедуру нормоконтроля, включая проверку на объем заимствований, а затем представлена руководителю для оформления письменного отзыва. </w:t>
      </w:r>
    </w:p>
    <w:p w:rsidR="00654AC5" w:rsidRDefault="00654AC5" w:rsidP="00654AC5">
      <w:pPr>
        <w:ind w:right="-5"/>
      </w:pPr>
      <w:r>
        <w:t>Выпускная квалификационная работа, подписанная заведующим кафедрой, имеющая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:rsidR="00654AC5" w:rsidRDefault="00654AC5" w:rsidP="00654AC5">
      <w:pPr>
        <w:ind w:right="-5"/>
      </w:pPr>
      <w:r>
        <w:t>Объявление о защите выпускных работ вывешивается на кафедре за несколько дней до защиты.</w:t>
      </w:r>
    </w:p>
    <w:p w:rsidR="00654AC5" w:rsidRDefault="00654AC5" w:rsidP="00654AC5">
      <w:pPr>
        <w:ind w:right="-5"/>
      </w:pPr>
      <w:r>
        <w:t xml:space="preserve">Защита выпускной квалификационной работы проводится на заседании государственной экзаменационной комиссии и является публичной. Защита одной выпускной работы </w:t>
      </w:r>
      <w:r>
        <w:rPr>
          <w:b/>
          <w:i/>
        </w:rPr>
        <w:t>не должна превышать 30 минут</w:t>
      </w:r>
      <w:r>
        <w:t xml:space="preserve">. </w:t>
      </w:r>
    </w:p>
    <w:p w:rsidR="00654AC5" w:rsidRDefault="00654AC5" w:rsidP="00654AC5">
      <w:pPr>
        <w:ind w:right="-5"/>
        <w:rPr>
          <w:color w:val="000000"/>
          <w:spacing w:val="2"/>
        </w:rPr>
      </w:pPr>
      <w:r>
        <w:t xml:space="preserve">Для сообщения обучающемуся предоставляется </w:t>
      </w:r>
      <w:r>
        <w:rPr>
          <w:b/>
          <w:i/>
        </w:rPr>
        <w:t>не более 10 минут</w:t>
      </w:r>
      <w:r>
        <w:t xml:space="preserve">. </w:t>
      </w:r>
      <w:r>
        <w:rPr>
          <w:color w:val="000000"/>
          <w:spacing w:val="2"/>
        </w:rPr>
        <w:t xml:space="preserve">Сообщение по содержанию ВКР сопровождается необходимыми графическими материалами и/или презентацией с раздаточным материалом для членов ГЭК. В ГЭК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:rsidR="00654AC5" w:rsidRDefault="00654AC5" w:rsidP="00654AC5">
      <w:pPr>
        <w:ind w:right="-5"/>
        <w:rPr>
          <w:b/>
        </w:rPr>
      </w:pPr>
      <w:r>
        <w:lastRenderedPageBreak/>
        <w:t>В своем выступлении обучающийся должен отразить:</w:t>
      </w:r>
    </w:p>
    <w:p w:rsidR="00654AC5" w:rsidRDefault="00654AC5" w:rsidP="00654AC5">
      <w:pPr>
        <w:ind w:right="-5"/>
      </w:pPr>
      <w:r>
        <w:t>– содержание проблемы и актуальность исследования;</w:t>
      </w:r>
    </w:p>
    <w:p w:rsidR="00654AC5" w:rsidRDefault="00654AC5" w:rsidP="00654AC5">
      <w:pPr>
        <w:ind w:right="-5"/>
      </w:pPr>
      <w:r>
        <w:t>– цель и задачи исследования;</w:t>
      </w:r>
    </w:p>
    <w:p w:rsidR="00654AC5" w:rsidRDefault="00654AC5" w:rsidP="00654AC5">
      <w:pPr>
        <w:ind w:right="-5"/>
      </w:pPr>
      <w:r>
        <w:t>– объект и предмет исследования;</w:t>
      </w:r>
    </w:p>
    <w:p w:rsidR="00654AC5" w:rsidRDefault="00654AC5" w:rsidP="00654AC5">
      <w:pPr>
        <w:ind w:right="-5"/>
      </w:pPr>
      <w:r>
        <w:t>– методику своего исследования;</w:t>
      </w:r>
    </w:p>
    <w:p w:rsidR="00654AC5" w:rsidRDefault="00654AC5" w:rsidP="00654AC5">
      <w:pPr>
        <w:ind w:right="-5"/>
      </w:pPr>
      <w:r>
        <w:t>– полученные теоретические и практические результаты исследования;</w:t>
      </w:r>
    </w:p>
    <w:p w:rsidR="00654AC5" w:rsidRDefault="00654AC5" w:rsidP="00654AC5">
      <w:pPr>
        <w:ind w:right="-5"/>
      </w:pPr>
      <w:r>
        <w:t>– выводы и заключение.</w:t>
      </w:r>
    </w:p>
    <w:p w:rsidR="00654AC5" w:rsidRDefault="00654AC5" w:rsidP="00654AC5">
      <w:pPr>
        <w:ind w:right="-5"/>
      </w:pPr>
      <w:r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654AC5" w:rsidRDefault="00654AC5" w:rsidP="00654AC5">
      <w:pPr>
        <w:ind w:right="-5"/>
      </w:pPr>
      <w:r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:rsidR="00654AC5" w:rsidRDefault="00654AC5" w:rsidP="00654AC5">
      <w:pPr>
        <w:ind w:right="-5"/>
      </w:pPr>
      <w:r>
        <w:t>Затем слово предоставляется научному руководителю, который дает характеристику работы. При отсутствии руководителя отзыв зачитывается одним из членов ГЭК.</w:t>
      </w:r>
    </w:p>
    <w:p w:rsidR="00654AC5" w:rsidRDefault="00654AC5" w:rsidP="00654AC5">
      <w:pPr>
        <w:ind w:right="-5"/>
      </w:pPr>
      <w:r>
        <w:t xml:space="preserve">После этого выступает рецензент или рецензия зачитывается одним из членов ГЭК. </w:t>
      </w:r>
    </w:p>
    <w:p w:rsidR="00654AC5" w:rsidRDefault="00654AC5" w:rsidP="00654AC5">
      <w:pPr>
        <w:ind w:right="-5"/>
      </w:pPr>
      <w:r>
        <w:t>Заслушав официальную рецензию своей работы, студент должен ответить на вопросы и замечания рецензента.</w:t>
      </w:r>
    </w:p>
    <w:p w:rsidR="00654AC5" w:rsidRDefault="00654AC5" w:rsidP="00654AC5">
      <w:pPr>
        <w:ind w:right="-5"/>
        <w:rPr>
          <w:b/>
        </w:rPr>
      </w:pPr>
      <w:r>
        <w:t>Затем председатель ГЭК просит присутствующих выступить по существу выпускной квалификационной 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654AC5" w:rsidRDefault="00654AC5" w:rsidP="00654AC5">
      <w:pPr>
        <w:ind w:right="-5"/>
      </w:pPr>
      <w: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654AC5" w:rsidRDefault="00654AC5" w:rsidP="00654AC5">
      <w:pPr>
        <w:pStyle w:val="1"/>
      </w:pPr>
      <w:r>
        <w:t>3.4 Критерии оценки выпускной квалификационной работы</w:t>
      </w:r>
    </w:p>
    <w:p w:rsidR="00654AC5" w:rsidRDefault="00654AC5" w:rsidP="00654AC5">
      <w:r>
        <w:t xml:space="preserve">Результаты защиты ВКР определяются оценками: «отлично», «хорошо», «удовлетворительно», «неудовлетворительно» и объявляются </w:t>
      </w:r>
      <w:r>
        <w:rPr>
          <w:b/>
          <w:i/>
        </w:rPr>
        <w:t>в день защиты.</w:t>
      </w:r>
      <w:r>
        <w:t xml:space="preserve"> </w:t>
      </w:r>
    </w:p>
    <w:p w:rsidR="00654AC5" w:rsidRDefault="00654AC5" w:rsidP="00654AC5">
      <w:pPr>
        <w:ind w:right="170"/>
      </w:pPr>
      <w:r>
        <w:t>Решение об оценке принимается на закрытом заседании ГЭК по окончании процедуры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:rsidR="00654AC5" w:rsidRDefault="00654AC5" w:rsidP="00654AC5">
      <w:pPr>
        <w:ind w:right="170"/>
      </w:pPr>
      <w:r>
        <w:t>– актуальность темы;</w:t>
      </w:r>
    </w:p>
    <w:p w:rsidR="00654AC5" w:rsidRDefault="00654AC5" w:rsidP="00654AC5">
      <w:pPr>
        <w:ind w:right="170"/>
      </w:pPr>
      <w:r>
        <w:t>– научно-практическое значением темы;</w:t>
      </w:r>
    </w:p>
    <w:p w:rsidR="00654AC5" w:rsidRDefault="00654AC5" w:rsidP="00654AC5">
      <w:pPr>
        <w:ind w:right="170"/>
      </w:pPr>
      <w:r>
        <w:t>– качество выполнения работы, включая демонстрационные и презентационные материалы;</w:t>
      </w:r>
    </w:p>
    <w:p w:rsidR="00654AC5" w:rsidRDefault="00654AC5" w:rsidP="00654AC5">
      <w:pPr>
        <w:ind w:right="170"/>
      </w:pPr>
      <w:r>
        <w:t>– содержательность доклада и ответов на вопросы;</w:t>
      </w:r>
    </w:p>
    <w:p w:rsidR="00654AC5" w:rsidRDefault="00654AC5" w:rsidP="00654AC5">
      <w:pPr>
        <w:ind w:right="170"/>
      </w:pPr>
      <w:r>
        <w:t>– умение представлять работу на защите, уровень речевой культуры.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Оценка </w:t>
      </w:r>
      <w:r>
        <w:rPr>
          <w:b/>
          <w:color w:val="000000"/>
          <w:sz w:val="24"/>
        </w:rPr>
        <w:t xml:space="preserve">«отлично» </w:t>
      </w:r>
      <w:r>
        <w:rPr>
          <w:color w:val="000000"/>
          <w:sz w:val="24"/>
        </w:rPr>
        <w:t>(5 баллов)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Оценка </w:t>
      </w:r>
      <w:r>
        <w:rPr>
          <w:b/>
          <w:color w:val="000000"/>
          <w:sz w:val="24"/>
        </w:rPr>
        <w:t>«хорошо»</w:t>
      </w:r>
      <w:r>
        <w:rPr>
          <w:color w:val="000000"/>
          <w:sz w:val="24"/>
        </w:rPr>
        <w:t xml:space="preserve"> (4 балла) выставляется за полное раскрытие темы, хорошо проработанное содержание без значительных противоречий, в оформлении работы имеются незначительные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Оценка </w:t>
      </w:r>
      <w:r>
        <w:rPr>
          <w:b/>
          <w:color w:val="000000"/>
          <w:sz w:val="24"/>
        </w:rPr>
        <w:t>«удовлетворительно»</w:t>
      </w:r>
      <w:r>
        <w:rPr>
          <w:color w:val="000000"/>
          <w:sz w:val="24"/>
        </w:rPr>
        <w:t xml:space="preserve"> (3 балла) выставляется за неполное раскрытие темы, выводов и предложений, носящих общий характер, в оформлении работы имеются незначительные отклонения от требовании, отсутствие наглядного представления работы и затруднения при ответах на вопросы членов ГЭК.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>
        <w:rPr>
          <w:color w:val="000000"/>
          <w:sz w:val="24"/>
        </w:rPr>
        <w:t xml:space="preserve">Оценка </w:t>
      </w:r>
      <w:r>
        <w:rPr>
          <w:b/>
          <w:color w:val="000000"/>
          <w:sz w:val="24"/>
        </w:rPr>
        <w:t>«неудовлетворительно»</w:t>
      </w:r>
      <w:r>
        <w:rPr>
          <w:color w:val="000000"/>
          <w:sz w:val="24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обучающийся допускает существенные ошибки при ответе на вопросы членов ГЭК.</w:t>
      </w:r>
      <w:r>
        <w:rPr>
          <w:i/>
          <w:iCs/>
          <w:color w:val="FF0000"/>
          <w:sz w:val="24"/>
          <w:szCs w:val="24"/>
        </w:rPr>
        <w:t xml:space="preserve"> 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>
        <w:rPr>
          <w:color w:val="000000"/>
          <w:sz w:val="24"/>
        </w:rPr>
        <w:t xml:space="preserve">Оценка </w:t>
      </w:r>
      <w:r>
        <w:rPr>
          <w:b/>
          <w:color w:val="000000"/>
          <w:sz w:val="24"/>
        </w:rPr>
        <w:t>«неудовлетворительно»</w:t>
      </w:r>
      <w:r>
        <w:rPr>
          <w:color w:val="000000"/>
          <w:sz w:val="24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</w:p>
    <w:p w:rsidR="00654AC5" w:rsidRDefault="00654AC5" w:rsidP="00654AC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  <w:r>
        <w:rPr>
          <w:i/>
          <w:szCs w:val="22"/>
        </w:rPr>
        <w:br w:type="page"/>
      </w:r>
    </w:p>
    <w:p w:rsidR="00654AC5" w:rsidRDefault="00654AC5" w:rsidP="00654AC5">
      <w:pPr>
        <w:pStyle w:val="Default"/>
        <w:jc w:val="right"/>
        <w:rPr>
          <w:bCs/>
        </w:rPr>
      </w:pPr>
      <w:r>
        <w:rPr>
          <w:bCs/>
        </w:rPr>
        <w:lastRenderedPageBreak/>
        <w:t>Приложение 1</w:t>
      </w:r>
    </w:p>
    <w:p w:rsidR="00654AC5" w:rsidRDefault="00654AC5" w:rsidP="00654AC5">
      <w:pPr>
        <w:pStyle w:val="Default"/>
        <w:jc w:val="center"/>
        <w:rPr>
          <w:b/>
          <w:bCs/>
        </w:rPr>
      </w:pPr>
    </w:p>
    <w:p w:rsidR="00654AC5" w:rsidRDefault="00654AC5" w:rsidP="00654AC5">
      <w:pPr>
        <w:pStyle w:val="Default"/>
        <w:jc w:val="center"/>
        <w:rPr>
          <w:b/>
          <w:bCs/>
        </w:rPr>
      </w:pPr>
      <w:r>
        <w:rPr>
          <w:b/>
          <w:bCs/>
        </w:rPr>
        <w:t>Примерный перечень тем выпускных квалификационных работ</w:t>
      </w:r>
    </w:p>
    <w:p w:rsidR="00654AC5" w:rsidRDefault="00654AC5" w:rsidP="00654AC5">
      <w:pPr>
        <w:pStyle w:val="Default"/>
        <w:jc w:val="center"/>
      </w:pP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Проект реконструкции сортового стана с целью повышения качества выпускаемой продукции.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Совершенствование технологии производства термоупрочненной арматурной стали с целью расширения сортамента в условиях ПАО «ММК».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Совершенствование калибровки валков в обжимной и черновой группах клетей сортового стана с целью снижения энергосиловых затрат.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Разработка эффективной технологии производства трубной стали в условиях ПАО «ММК».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Разработка технологических режимов контролируемой прокатки трубной стали с классом прочности К65 (Х80) в условиях ПАО «ММК».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Разработка технологии производства ленты в условиях ОАО «ММК-МЕТИЗ».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Совершенствование технологии производства арматурной проволоки класса прочности В500С диаметром 8,0-10,0 мм с целью повышения качества.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Повышение качества высокопрочной арматурной стали на основе статистической модели управления качеством сортамента в сквозных технологиях.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Производство холоднокатаного листа в ЛПЦ-5 ПАО «ММК» и обеспечение его потребительских свойств.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Модернизация стана «2500» холодной прокатки ЛПЦ-5 ПАО «ММК» с целью улучшения качества выпускаемой продукции.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Улучшение плоскостности холоднокатаных полос в ЛПЦ-5 ПАО «ММК».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Повышение эффективности технологического процесса производства круглой горячекатаной стали на стане «170» СЦ ПАО «ММК».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Совершенствование технологии производства толстолистового проката в условиях стана 5000 ПАО «ММК».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Производство профилей дорожного ограждения типа «А» с дополнительным ребром жесткости.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Технология производства сварных прямошовных труб на ТЭСА 40-140 ЛПЦ-8 ПАО «ММК» широкого сортамента.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Технология производства гофрированных профилей с антикоррозионным покрытием.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Модернизация ПГА 1-5х300-1650 с целью повышения точности геометрических размеров профилей высокой жесткости.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Применение дифференцированного охлаждения бочек рабочих валков для улучшения плоскостности полос в условиях стана «1200» ПАО «ММК».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 xml:space="preserve">Обеспечение требуемых свойств сортового проката за счет использования бандажированных валков на </w:t>
      </w:r>
      <w:r>
        <w:rPr>
          <w:vanish/>
        </w:rPr>
        <w:t>стане «170» ПАО «ММК».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Производство листовой заготовки для труб большого диаметра из стали, выплавляемой в электродуговой печи.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Разработка технологической стратегии производства холоднокатаного листового проката из микролегированной стали класса прочности 340 в условиях ЛПЦ-5 ПАО «ММК».</w:t>
      </w:r>
    </w:p>
    <w:p w:rsidR="00654AC5" w:rsidRDefault="00654AC5" w:rsidP="00654AC5">
      <w:pPr>
        <w:numPr>
          <w:ilvl w:val="0"/>
          <w:numId w:val="23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Разработка технологической стратегии производства холоднокатаного листового проката из стали </w:t>
      </w:r>
      <w:r>
        <w:rPr>
          <w:lang w:val="en-US"/>
        </w:rPr>
        <w:t>DP</w:t>
      </w:r>
      <w:r>
        <w:t> 1000 по </w:t>
      </w:r>
      <w:r>
        <w:rPr>
          <w:lang w:val="en-US"/>
        </w:rPr>
        <w:t>EN</w:t>
      </w:r>
      <w:r>
        <w:t>10338 в условиях ПАО «ММК».</w:t>
      </w:r>
    </w:p>
    <w:p w:rsidR="00654AC5" w:rsidRDefault="00654AC5" w:rsidP="00654AC5">
      <w:pPr>
        <w:pStyle w:val="ad"/>
        <w:numPr>
          <w:ilvl w:val="0"/>
          <w:numId w:val="23"/>
        </w:numPr>
        <w:tabs>
          <w:tab w:val="clear" w:pos="360"/>
          <w:tab w:val="num" w:pos="142"/>
          <w:tab w:val="left" w:pos="1134"/>
        </w:tabs>
        <w:ind w:left="0" w:firstLine="709"/>
        <w:jc w:val="both"/>
        <w:rPr>
          <w:bCs/>
          <w:szCs w:val="24"/>
        </w:rPr>
      </w:pPr>
      <w:r>
        <w:rPr>
          <w:color w:val="000000"/>
          <w:szCs w:val="24"/>
          <w:shd w:val="clear" w:color="auto" w:fill="FFFFFF"/>
        </w:rPr>
        <w:t>Анализ возможных направлений развития производства холоднокатаной полосы для автомобильной промышленности.</w:t>
      </w:r>
    </w:p>
    <w:p w:rsidR="00654AC5" w:rsidRDefault="00654AC5" w:rsidP="00654AC5">
      <w:pPr>
        <w:pStyle w:val="ad"/>
        <w:numPr>
          <w:ilvl w:val="0"/>
          <w:numId w:val="23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Технологические основы производства современных высокопрочных сталей для автомобилестроения в условиях стана 2000 холодной прокатки ПАО «ММК».</w:t>
      </w:r>
    </w:p>
    <w:p w:rsidR="00654AC5" w:rsidRDefault="00654AC5" w:rsidP="00654AC5">
      <w:pPr>
        <w:pStyle w:val="ad"/>
        <w:numPr>
          <w:ilvl w:val="0"/>
          <w:numId w:val="23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lastRenderedPageBreak/>
        <w:t>Совершенствование технологии производства толстолистового проката сверхвысокой толщины с повышенными механическими свойствами в условиях стана 5000 ПАО «ММК».</w:t>
      </w:r>
    </w:p>
    <w:p w:rsidR="00654AC5" w:rsidRDefault="00654AC5" w:rsidP="00654AC5">
      <w:pPr>
        <w:pStyle w:val="ad"/>
        <w:numPr>
          <w:ilvl w:val="0"/>
          <w:numId w:val="23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Анализ возможностей повышения качества холоднокатаной листовой стали в ЛПЦ-5 ПАО «ММК».</w:t>
      </w:r>
    </w:p>
    <w:p w:rsidR="00654AC5" w:rsidRDefault="00654AC5" w:rsidP="00654AC5">
      <w:pPr>
        <w:pStyle w:val="ad"/>
        <w:numPr>
          <w:ilvl w:val="0"/>
          <w:numId w:val="23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Анализ возможных путей производства холодногнутых профилей с улучшенными эксплуатационными характеристиками.</w:t>
      </w:r>
    </w:p>
    <w:p w:rsidR="00E12A26" w:rsidRDefault="00E12A26" w:rsidP="00654AC5">
      <w:pPr>
        <w:pStyle w:val="1"/>
      </w:pPr>
    </w:p>
    <w:sectPr w:rsidR="00E12A26" w:rsidSect="00C8181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47" w:rsidRDefault="00164447" w:rsidP="006F0FEB">
      <w:pPr>
        <w:spacing w:line="240" w:lineRule="auto"/>
      </w:pPr>
      <w:r>
        <w:separator/>
      </w:r>
    </w:p>
  </w:endnote>
  <w:endnote w:type="continuationSeparator" w:id="0">
    <w:p w:rsidR="00164447" w:rsidRDefault="00164447" w:rsidP="006F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8F0" w:rsidRDefault="003F18F0" w:rsidP="006F0FEB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43D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47" w:rsidRDefault="00164447" w:rsidP="006F0FEB">
      <w:pPr>
        <w:spacing w:line="240" w:lineRule="auto"/>
      </w:pPr>
      <w:r>
        <w:separator/>
      </w:r>
    </w:p>
  </w:footnote>
  <w:footnote w:type="continuationSeparator" w:id="0">
    <w:p w:rsidR="00164447" w:rsidRDefault="00164447" w:rsidP="006F0F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0E66AC"/>
    <w:multiLevelType w:val="hybridMultilevel"/>
    <w:tmpl w:val="356239B2"/>
    <w:lvl w:ilvl="0" w:tplc="081C7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7F3AC2"/>
    <w:multiLevelType w:val="multilevel"/>
    <w:tmpl w:val="B1D81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01DF"/>
    <w:multiLevelType w:val="hybridMultilevel"/>
    <w:tmpl w:val="BA4A3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2F2B37"/>
    <w:multiLevelType w:val="hybridMultilevel"/>
    <w:tmpl w:val="B8E2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2E74E5"/>
    <w:multiLevelType w:val="hybridMultilevel"/>
    <w:tmpl w:val="292CC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0B7F83"/>
    <w:multiLevelType w:val="hybridMultilevel"/>
    <w:tmpl w:val="9CF86A5A"/>
    <w:lvl w:ilvl="0" w:tplc="596ACA1A">
      <w:start w:val="1"/>
      <w:numFmt w:val="bullet"/>
      <w:lvlText w:val="–"/>
      <w:lvlJc w:val="left"/>
      <w:pPr>
        <w:tabs>
          <w:tab w:val="num" w:pos="1077"/>
        </w:tabs>
        <w:ind w:left="72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A2641E"/>
    <w:multiLevelType w:val="hybridMultilevel"/>
    <w:tmpl w:val="2376B7A8"/>
    <w:lvl w:ilvl="0" w:tplc="5AA04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C01380"/>
    <w:multiLevelType w:val="hybridMultilevel"/>
    <w:tmpl w:val="7EF621AA"/>
    <w:lvl w:ilvl="0" w:tplc="ED86D7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4A28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9600E53"/>
    <w:multiLevelType w:val="singleLevel"/>
    <w:tmpl w:val="8F66C474"/>
    <w:lvl w:ilvl="0">
      <w:start w:val="59"/>
      <w:numFmt w:val="decimal"/>
      <w:lvlText w:val="%1."/>
      <w:legacy w:legacy="1" w:legacySpace="0" w:legacyIndent="362"/>
      <w:lvlJc w:val="left"/>
      <w:rPr>
        <w:rFonts w:ascii="Arial" w:hAnsi="Arial" w:cs="Arial" w:hint="default"/>
      </w:rPr>
    </w:lvl>
  </w:abstractNum>
  <w:abstractNum w:abstractNumId="11" w15:restartNumberingAfterBreak="0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E311E2"/>
    <w:multiLevelType w:val="hybridMultilevel"/>
    <w:tmpl w:val="8EBC2A44"/>
    <w:lvl w:ilvl="0" w:tplc="ED86D7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0C5CE2"/>
    <w:multiLevelType w:val="multilevel"/>
    <w:tmpl w:val="B1D81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25A0E"/>
    <w:multiLevelType w:val="singleLevel"/>
    <w:tmpl w:val="4128163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D0575DF"/>
    <w:multiLevelType w:val="hybridMultilevel"/>
    <w:tmpl w:val="B1D8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34655"/>
    <w:multiLevelType w:val="hybridMultilevel"/>
    <w:tmpl w:val="EBBC2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4C3022"/>
    <w:multiLevelType w:val="multilevel"/>
    <w:tmpl w:val="2FBA3BB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20" w15:restartNumberingAfterBreak="0">
    <w:nsid w:val="6DFE7684"/>
    <w:multiLevelType w:val="hybridMultilevel"/>
    <w:tmpl w:val="DF1A7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56538D"/>
    <w:multiLevelType w:val="hybridMultilevel"/>
    <w:tmpl w:val="1292C302"/>
    <w:lvl w:ilvl="0" w:tplc="4B9624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D238B5"/>
    <w:multiLevelType w:val="hybridMultilevel"/>
    <w:tmpl w:val="49AEEA7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18"/>
  </w:num>
  <w:num w:numId="3">
    <w:abstractNumId w:val="14"/>
  </w:num>
  <w:num w:numId="4">
    <w:abstractNumId w:val="1"/>
  </w:num>
  <w:num w:numId="5">
    <w:abstractNumId w:val="20"/>
  </w:num>
  <w:num w:numId="6">
    <w:abstractNumId w:val="7"/>
  </w:num>
  <w:num w:numId="7">
    <w:abstractNumId w:val="5"/>
  </w:num>
  <w:num w:numId="8">
    <w:abstractNumId w:val="8"/>
  </w:num>
  <w:num w:numId="9">
    <w:abstractNumId w:val="19"/>
  </w:num>
  <w:num w:numId="10">
    <w:abstractNumId w:val="9"/>
  </w:num>
  <w:num w:numId="11">
    <w:abstractNumId w:val="16"/>
  </w:num>
  <w:num w:numId="12">
    <w:abstractNumId w:val="16"/>
    <w:lvlOverride w:ilvl="0">
      <w:lvl w:ilvl="0">
        <w:start w:val="22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22"/>
  </w:num>
  <w:num w:numId="15">
    <w:abstractNumId w:val="4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</w:num>
  <w:num w:numId="24">
    <w:abstractNumId w:val="17"/>
  </w:num>
  <w:num w:numId="25">
    <w:abstractNumId w:val="10"/>
  </w:num>
  <w:num w:numId="26">
    <w:abstractNumId w:val="15"/>
  </w:num>
  <w:num w:numId="27">
    <w:abstractNumId w:val="2"/>
  </w:num>
  <w:num w:numId="28">
    <w:abstractNumId w:val="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CD7"/>
    <w:rsid w:val="000000CE"/>
    <w:rsid w:val="00000914"/>
    <w:rsid w:val="00000C53"/>
    <w:rsid w:val="00001B7A"/>
    <w:rsid w:val="0000734D"/>
    <w:rsid w:val="00012EBE"/>
    <w:rsid w:val="00017111"/>
    <w:rsid w:val="000175D5"/>
    <w:rsid w:val="00017693"/>
    <w:rsid w:val="000179A4"/>
    <w:rsid w:val="000219DB"/>
    <w:rsid w:val="00022265"/>
    <w:rsid w:val="000226E5"/>
    <w:rsid w:val="00025D20"/>
    <w:rsid w:val="00027D3A"/>
    <w:rsid w:val="00031027"/>
    <w:rsid w:val="000344C8"/>
    <w:rsid w:val="00036CFE"/>
    <w:rsid w:val="00041814"/>
    <w:rsid w:val="00044A86"/>
    <w:rsid w:val="00045448"/>
    <w:rsid w:val="00045501"/>
    <w:rsid w:val="00052111"/>
    <w:rsid w:val="00052C64"/>
    <w:rsid w:val="00055F21"/>
    <w:rsid w:val="0005610A"/>
    <w:rsid w:val="00056E8C"/>
    <w:rsid w:val="000575C5"/>
    <w:rsid w:val="000605DA"/>
    <w:rsid w:val="00064E82"/>
    <w:rsid w:val="0006695E"/>
    <w:rsid w:val="00070A60"/>
    <w:rsid w:val="00071187"/>
    <w:rsid w:val="000713BD"/>
    <w:rsid w:val="00076A8E"/>
    <w:rsid w:val="00080758"/>
    <w:rsid w:val="00084662"/>
    <w:rsid w:val="00085098"/>
    <w:rsid w:val="00085F7A"/>
    <w:rsid w:val="0008738E"/>
    <w:rsid w:val="0009179A"/>
    <w:rsid w:val="00091EA9"/>
    <w:rsid w:val="000938A9"/>
    <w:rsid w:val="00093AD2"/>
    <w:rsid w:val="00093D2E"/>
    <w:rsid w:val="000969DD"/>
    <w:rsid w:val="000A0CC5"/>
    <w:rsid w:val="000A3C7E"/>
    <w:rsid w:val="000A7C16"/>
    <w:rsid w:val="000C0091"/>
    <w:rsid w:val="000C2430"/>
    <w:rsid w:val="000C44F0"/>
    <w:rsid w:val="000C4B57"/>
    <w:rsid w:val="000D1DF8"/>
    <w:rsid w:val="000D4C79"/>
    <w:rsid w:val="000E2F04"/>
    <w:rsid w:val="000E5E80"/>
    <w:rsid w:val="000E62BB"/>
    <w:rsid w:val="000F1462"/>
    <w:rsid w:val="000F5008"/>
    <w:rsid w:val="000F50FA"/>
    <w:rsid w:val="000F72FC"/>
    <w:rsid w:val="000F7B7C"/>
    <w:rsid w:val="0010079E"/>
    <w:rsid w:val="001019CB"/>
    <w:rsid w:val="001022B7"/>
    <w:rsid w:val="001041E9"/>
    <w:rsid w:val="00112B51"/>
    <w:rsid w:val="001138D7"/>
    <w:rsid w:val="00113B22"/>
    <w:rsid w:val="00114573"/>
    <w:rsid w:val="00117304"/>
    <w:rsid w:val="001201CE"/>
    <w:rsid w:val="00121F0C"/>
    <w:rsid w:val="00122C11"/>
    <w:rsid w:val="00133165"/>
    <w:rsid w:val="00140220"/>
    <w:rsid w:val="00144EFB"/>
    <w:rsid w:val="001464C7"/>
    <w:rsid w:val="00147557"/>
    <w:rsid w:val="00153B7D"/>
    <w:rsid w:val="00154E55"/>
    <w:rsid w:val="001561FE"/>
    <w:rsid w:val="0015641F"/>
    <w:rsid w:val="00157EDB"/>
    <w:rsid w:val="00163071"/>
    <w:rsid w:val="00164447"/>
    <w:rsid w:val="00164A5B"/>
    <w:rsid w:val="00166E19"/>
    <w:rsid w:val="00171909"/>
    <w:rsid w:val="00171C08"/>
    <w:rsid w:val="00173D32"/>
    <w:rsid w:val="00173E7B"/>
    <w:rsid w:val="00174755"/>
    <w:rsid w:val="001764C8"/>
    <w:rsid w:val="001768EC"/>
    <w:rsid w:val="001773BE"/>
    <w:rsid w:val="0018529A"/>
    <w:rsid w:val="00185AE9"/>
    <w:rsid w:val="00186552"/>
    <w:rsid w:val="00186EC9"/>
    <w:rsid w:val="00194A9D"/>
    <w:rsid w:val="00195B7F"/>
    <w:rsid w:val="001A2016"/>
    <w:rsid w:val="001A40D3"/>
    <w:rsid w:val="001A4380"/>
    <w:rsid w:val="001B06F0"/>
    <w:rsid w:val="001B16A8"/>
    <w:rsid w:val="001B275E"/>
    <w:rsid w:val="001B2875"/>
    <w:rsid w:val="001B4BB3"/>
    <w:rsid w:val="001B6AD5"/>
    <w:rsid w:val="001C0942"/>
    <w:rsid w:val="001C3346"/>
    <w:rsid w:val="001C3AD2"/>
    <w:rsid w:val="001C3F7E"/>
    <w:rsid w:val="001D1FC9"/>
    <w:rsid w:val="001D638E"/>
    <w:rsid w:val="001E12E3"/>
    <w:rsid w:val="001E2CDD"/>
    <w:rsid w:val="001E4999"/>
    <w:rsid w:val="001E54BA"/>
    <w:rsid w:val="001E7AF9"/>
    <w:rsid w:val="001F2E1C"/>
    <w:rsid w:val="001F3370"/>
    <w:rsid w:val="001F36E3"/>
    <w:rsid w:val="001F5E1B"/>
    <w:rsid w:val="001F66DB"/>
    <w:rsid w:val="00206FF2"/>
    <w:rsid w:val="00211F85"/>
    <w:rsid w:val="002127B1"/>
    <w:rsid w:val="00216159"/>
    <w:rsid w:val="0021628A"/>
    <w:rsid w:val="00220782"/>
    <w:rsid w:val="00221156"/>
    <w:rsid w:val="00224227"/>
    <w:rsid w:val="002264BA"/>
    <w:rsid w:val="00226A49"/>
    <w:rsid w:val="002306B4"/>
    <w:rsid w:val="00233380"/>
    <w:rsid w:val="002342C3"/>
    <w:rsid w:val="00242B0A"/>
    <w:rsid w:val="00243533"/>
    <w:rsid w:val="002439E8"/>
    <w:rsid w:val="00250AA7"/>
    <w:rsid w:val="0025499C"/>
    <w:rsid w:val="002565CC"/>
    <w:rsid w:val="00261DAE"/>
    <w:rsid w:val="00263515"/>
    <w:rsid w:val="0026462D"/>
    <w:rsid w:val="00272705"/>
    <w:rsid w:val="00275552"/>
    <w:rsid w:val="00276F8D"/>
    <w:rsid w:val="00277AC8"/>
    <w:rsid w:val="00282723"/>
    <w:rsid w:val="002828F6"/>
    <w:rsid w:val="00284629"/>
    <w:rsid w:val="00285847"/>
    <w:rsid w:val="00287380"/>
    <w:rsid w:val="00287FE3"/>
    <w:rsid w:val="00290798"/>
    <w:rsid w:val="002A217D"/>
    <w:rsid w:val="002A2AD3"/>
    <w:rsid w:val="002A3694"/>
    <w:rsid w:val="002A5C4C"/>
    <w:rsid w:val="002A62EE"/>
    <w:rsid w:val="002A6BAF"/>
    <w:rsid w:val="002A7203"/>
    <w:rsid w:val="002A7EF7"/>
    <w:rsid w:val="002B6008"/>
    <w:rsid w:val="002B61AA"/>
    <w:rsid w:val="002B6551"/>
    <w:rsid w:val="002C555A"/>
    <w:rsid w:val="002C5F1D"/>
    <w:rsid w:val="002C68AF"/>
    <w:rsid w:val="002D0028"/>
    <w:rsid w:val="002D1B15"/>
    <w:rsid w:val="002D3E7D"/>
    <w:rsid w:val="002D51E4"/>
    <w:rsid w:val="002D6809"/>
    <w:rsid w:val="002E007C"/>
    <w:rsid w:val="002E4782"/>
    <w:rsid w:val="002E5E1C"/>
    <w:rsid w:val="002F0253"/>
    <w:rsid w:val="002F32CF"/>
    <w:rsid w:val="002F5071"/>
    <w:rsid w:val="00300581"/>
    <w:rsid w:val="00301003"/>
    <w:rsid w:val="00303348"/>
    <w:rsid w:val="00303D5C"/>
    <w:rsid w:val="00305E18"/>
    <w:rsid w:val="003067F1"/>
    <w:rsid w:val="0031484E"/>
    <w:rsid w:val="00315C01"/>
    <w:rsid w:val="003175AB"/>
    <w:rsid w:val="00324DE5"/>
    <w:rsid w:val="003252D3"/>
    <w:rsid w:val="0032682E"/>
    <w:rsid w:val="00326FF7"/>
    <w:rsid w:val="00331C20"/>
    <w:rsid w:val="00332F6C"/>
    <w:rsid w:val="00333C62"/>
    <w:rsid w:val="003346EF"/>
    <w:rsid w:val="00337291"/>
    <w:rsid w:val="003415F6"/>
    <w:rsid w:val="00343944"/>
    <w:rsid w:val="003455A3"/>
    <w:rsid w:val="00345A92"/>
    <w:rsid w:val="00345D98"/>
    <w:rsid w:val="003463D7"/>
    <w:rsid w:val="00346A6C"/>
    <w:rsid w:val="00351764"/>
    <w:rsid w:val="0035483C"/>
    <w:rsid w:val="003555F1"/>
    <w:rsid w:val="00357180"/>
    <w:rsid w:val="003571AF"/>
    <w:rsid w:val="00362361"/>
    <w:rsid w:val="0036397A"/>
    <w:rsid w:val="003650F8"/>
    <w:rsid w:val="003715F5"/>
    <w:rsid w:val="0037165B"/>
    <w:rsid w:val="00376FA5"/>
    <w:rsid w:val="00380AD0"/>
    <w:rsid w:val="003813CD"/>
    <w:rsid w:val="00382B6D"/>
    <w:rsid w:val="00383F01"/>
    <w:rsid w:val="00384D42"/>
    <w:rsid w:val="00385FB3"/>
    <w:rsid w:val="003917D3"/>
    <w:rsid w:val="00392287"/>
    <w:rsid w:val="003927F2"/>
    <w:rsid w:val="00392EF4"/>
    <w:rsid w:val="00393382"/>
    <w:rsid w:val="003939B0"/>
    <w:rsid w:val="00396220"/>
    <w:rsid w:val="003965F8"/>
    <w:rsid w:val="003A2EDC"/>
    <w:rsid w:val="003A2FFE"/>
    <w:rsid w:val="003A31F2"/>
    <w:rsid w:val="003B042C"/>
    <w:rsid w:val="003B5E51"/>
    <w:rsid w:val="003B71AC"/>
    <w:rsid w:val="003B7DEC"/>
    <w:rsid w:val="003C008F"/>
    <w:rsid w:val="003C0DF7"/>
    <w:rsid w:val="003C7125"/>
    <w:rsid w:val="003C77B0"/>
    <w:rsid w:val="003C7CC6"/>
    <w:rsid w:val="003C7DCB"/>
    <w:rsid w:val="003D08E2"/>
    <w:rsid w:val="003D365D"/>
    <w:rsid w:val="003D4A62"/>
    <w:rsid w:val="003D5676"/>
    <w:rsid w:val="003E2304"/>
    <w:rsid w:val="003E38DB"/>
    <w:rsid w:val="003E3DC5"/>
    <w:rsid w:val="003F18F0"/>
    <w:rsid w:val="003F45B4"/>
    <w:rsid w:val="003F7964"/>
    <w:rsid w:val="00404D51"/>
    <w:rsid w:val="004056F0"/>
    <w:rsid w:val="00407E94"/>
    <w:rsid w:val="00407EA1"/>
    <w:rsid w:val="00411596"/>
    <w:rsid w:val="004133D4"/>
    <w:rsid w:val="0041505E"/>
    <w:rsid w:val="004174BF"/>
    <w:rsid w:val="00424F67"/>
    <w:rsid w:val="004254A1"/>
    <w:rsid w:val="0042653F"/>
    <w:rsid w:val="00432330"/>
    <w:rsid w:val="004338C9"/>
    <w:rsid w:val="004349AD"/>
    <w:rsid w:val="00436720"/>
    <w:rsid w:val="00442ABA"/>
    <w:rsid w:val="00442E9B"/>
    <w:rsid w:val="004515D5"/>
    <w:rsid w:val="00457188"/>
    <w:rsid w:val="00466A41"/>
    <w:rsid w:val="004711FB"/>
    <w:rsid w:val="00471A08"/>
    <w:rsid w:val="004722CC"/>
    <w:rsid w:val="00472F5B"/>
    <w:rsid w:val="00476C49"/>
    <w:rsid w:val="00476D2A"/>
    <w:rsid w:val="004775E4"/>
    <w:rsid w:val="004777E1"/>
    <w:rsid w:val="004807EB"/>
    <w:rsid w:val="00484AD3"/>
    <w:rsid w:val="00485543"/>
    <w:rsid w:val="004862F8"/>
    <w:rsid w:val="00486CD2"/>
    <w:rsid w:val="00490022"/>
    <w:rsid w:val="00491436"/>
    <w:rsid w:val="00495780"/>
    <w:rsid w:val="00496594"/>
    <w:rsid w:val="004973B5"/>
    <w:rsid w:val="004A64D2"/>
    <w:rsid w:val="004A6FB0"/>
    <w:rsid w:val="004B0508"/>
    <w:rsid w:val="004B3783"/>
    <w:rsid w:val="004B3FE8"/>
    <w:rsid w:val="004B72BF"/>
    <w:rsid w:val="004C0F4A"/>
    <w:rsid w:val="004C1104"/>
    <w:rsid w:val="004C596B"/>
    <w:rsid w:val="004C6711"/>
    <w:rsid w:val="004D0893"/>
    <w:rsid w:val="004D6350"/>
    <w:rsid w:val="004E31FC"/>
    <w:rsid w:val="004E769F"/>
    <w:rsid w:val="004F0B36"/>
    <w:rsid w:val="004F1137"/>
    <w:rsid w:val="004F18DB"/>
    <w:rsid w:val="004F228F"/>
    <w:rsid w:val="004F24CD"/>
    <w:rsid w:val="004F2BC8"/>
    <w:rsid w:val="004F3D71"/>
    <w:rsid w:val="004F6A94"/>
    <w:rsid w:val="0050190B"/>
    <w:rsid w:val="00503929"/>
    <w:rsid w:val="00504D2B"/>
    <w:rsid w:val="00506564"/>
    <w:rsid w:val="0051587F"/>
    <w:rsid w:val="00521B45"/>
    <w:rsid w:val="00521C71"/>
    <w:rsid w:val="00522A9F"/>
    <w:rsid w:val="00523142"/>
    <w:rsid w:val="00523CF5"/>
    <w:rsid w:val="00527B29"/>
    <w:rsid w:val="0053247B"/>
    <w:rsid w:val="005328F6"/>
    <w:rsid w:val="005374D1"/>
    <w:rsid w:val="0054146E"/>
    <w:rsid w:val="0054469C"/>
    <w:rsid w:val="005533FE"/>
    <w:rsid w:val="0055757E"/>
    <w:rsid w:val="00560FC2"/>
    <w:rsid w:val="00562B6D"/>
    <w:rsid w:val="00563500"/>
    <w:rsid w:val="00563B59"/>
    <w:rsid w:val="00565822"/>
    <w:rsid w:val="00566815"/>
    <w:rsid w:val="00566DF3"/>
    <w:rsid w:val="00566ED8"/>
    <w:rsid w:val="00572166"/>
    <w:rsid w:val="00575119"/>
    <w:rsid w:val="00575C08"/>
    <w:rsid w:val="0057620B"/>
    <w:rsid w:val="005770FD"/>
    <w:rsid w:val="00583383"/>
    <w:rsid w:val="00586076"/>
    <w:rsid w:val="00590FCE"/>
    <w:rsid w:val="00592CC8"/>
    <w:rsid w:val="005975AE"/>
    <w:rsid w:val="005A07AF"/>
    <w:rsid w:val="005A7E8E"/>
    <w:rsid w:val="005B0B90"/>
    <w:rsid w:val="005B3CE6"/>
    <w:rsid w:val="005B6285"/>
    <w:rsid w:val="005C2AE0"/>
    <w:rsid w:val="005C50C0"/>
    <w:rsid w:val="005D434E"/>
    <w:rsid w:val="005D4BC9"/>
    <w:rsid w:val="005D58B8"/>
    <w:rsid w:val="005D68CA"/>
    <w:rsid w:val="005E0CB8"/>
    <w:rsid w:val="005F41C2"/>
    <w:rsid w:val="005F7DA0"/>
    <w:rsid w:val="0060032D"/>
    <w:rsid w:val="0060193F"/>
    <w:rsid w:val="00602F2A"/>
    <w:rsid w:val="00605504"/>
    <w:rsid w:val="00611F16"/>
    <w:rsid w:val="006129D1"/>
    <w:rsid w:val="0061597D"/>
    <w:rsid w:val="00617BB6"/>
    <w:rsid w:val="00622A6A"/>
    <w:rsid w:val="00623C07"/>
    <w:rsid w:val="006250C2"/>
    <w:rsid w:val="0062528E"/>
    <w:rsid w:val="00626884"/>
    <w:rsid w:val="00631E00"/>
    <w:rsid w:val="0063304D"/>
    <w:rsid w:val="00635C5B"/>
    <w:rsid w:val="00636D43"/>
    <w:rsid w:val="0064017F"/>
    <w:rsid w:val="006436C0"/>
    <w:rsid w:val="00643A5D"/>
    <w:rsid w:val="00643CF5"/>
    <w:rsid w:val="00644A5E"/>
    <w:rsid w:val="00644A62"/>
    <w:rsid w:val="00645EAC"/>
    <w:rsid w:val="0064647C"/>
    <w:rsid w:val="0065158D"/>
    <w:rsid w:val="00652305"/>
    <w:rsid w:val="00654AC5"/>
    <w:rsid w:val="00656B60"/>
    <w:rsid w:val="00656D1F"/>
    <w:rsid w:val="00657FB2"/>
    <w:rsid w:val="00674931"/>
    <w:rsid w:val="006758D1"/>
    <w:rsid w:val="006805DA"/>
    <w:rsid w:val="006825ED"/>
    <w:rsid w:val="0068610C"/>
    <w:rsid w:val="006907EC"/>
    <w:rsid w:val="00691C08"/>
    <w:rsid w:val="00692418"/>
    <w:rsid w:val="006928BF"/>
    <w:rsid w:val="006A0574"/>
    <w:rsid w:val="006A74D8"/>
    <w:rsid w:val="006B2D16"/>
    <w:rsid w:val="006B444E"/>
    <w:rsid w:val="006B7312"/>
    <w:rsid w:val="006C2809"/>
    <w:rsid w:val="006C5611"/>
    <w:rsid w:val="006C5A51"/>
    <w:rsid w:val="006C5F67"/>
    <w:rsid w:val="006C6F0C"/>
    <w:rsid w:val="006D0634"/>
    <w:rsid w:val="006D30D0"/>
    <w:rsid w:val="006D37B1"/>
    <w:rsid w:val="006D4075"/>
    <w:rsid w:val="006D62BE"/>
    <w:rsid w:val="006E4865"/>
    <w:rsid w:val="006E5517"/>
    <w:rsid w:val="006E5DA3"/>
    <w:rsid w:val="006E6958"/>
    <w:rsid w:val="006F0E79"/>
    <w:rsid w:val="006F0FEB"/>
    <w:rsid w:val="006F5187"/>
    <w:rsid w:val="006F5912"/>
    <w:rsid w:val="006F63F4"/>
    <w:rsid w:val="006F74DD"/>
    <w:rsid w:val="00701E1F"/>
    <w:rsid w:val="00702411"/>
    <w:rsid w:val="0070270B"/>
    <w:rsid w:val="00702E9A"/>
    <w:rsid w:val="00703D9F"/>
    <w:rsid w:val="00711282"/>
    <w:rsid w:val="007118A2"/>
    <w:rsid w:val="0071793B"/>
    <w:rsid w:val="00717974"/>
    <w:rsid w:val="00721E64"/>
    <w:rsid w:val="007228B0"/>
    <w:rsid w:val="007245EE"/>
    <w:rsid w:val="00725306"/>
    <w:rsid w:val="00727A6B"/>
    <w:rsid w:val="00731773"/>
    <w:rsid w:val="00736019"/>
    <w:rsid w:val="0073666C"/>
    <w:rsid w:val="00740757"/>
    <w:rsid w:val="007411A2"/>
    <w:rsid w:val="00747849"/>
    <w:rsid w:val="00750C77"/>
    <w:rsid w:val="00752BF5"/>
    <w:rsid w:val="00753FED"/>
    <w:rsid w:val="0075433D"/>
    <w:rsid w:val="0076101C"/>
    <w:rsid w:val="00764739"/>
    <w:rsid w:val="007704E0"/>
    <w:rsid w:val="007716E4"/>
    <w:rsid w:val="0077300D"/>
    <w:rsid w:val="00776B05"/>
    <w:rsid w:val="007811B5"/>
    <w:rsid w:val="007850FE"/>
    <w:rsid w:val="00785A40"/>
    <w:rsid w:val="00794D7C"/>
    <w:rsid w:val="0079500A"/>
    <w:rsid w:val="007957FF"/>
    <w:rsid w:val="007A7A5C"/>
    <w:rsid w:val="007B0457"/>
    <w:rsid w:val="007B1154"/>
    <w:rsid w:val="007B23B5"/>
    <w:rsid w:val="007B36B5"/>
    <w:rsid w:val="007B4EA0"/>
    <w:rsid w:val="007B4F73"/>
    <w:rsid w:val="007B5056"/>
    <w:rsid w:val="007B778E"/>
    <w:rsid w:val="007C45BE"/>
    <w:rsid w:val="007D248C"/>
    <w:rsid w:val="007D3BB2"/>
    <w:rsid w:val="007D7859"/>
    <w:rsid w:val="007E050C"/>
    <w:rsid w:val="007E082F"/>
    <w:rsid w:val="007E186E"/>
    <w:rsid w:val="007E58A7"/>
    <w:rsid w:val="007F0CEA"/>
    <w:rsid w:val="007F1672"/>
    <w:rsid w:val="007F4D74"/>
    <w:rsid w:val="007F62B0"/>
    <w:rsid w:val="00800776"/>
    <w:rsid w:val="008022D2"/>
    <w:rsid w:val="008034C5"/>
    <w:rsid w:val="008101D7"/>
    <w:rsid w:val="00810BBE"/>
    <w:rsid w:val="00812CBB"/>
    <w:rsid w:val="00813E46"/>
    <w:rsid w:val="008141F6"/>
    <w:rsid w:val="00815E85"/>
    <w:rsid w:val="00821FFB"/>
    <w:rsid w:val="00822DC3"/>
    <w:rsid w:val="00824566"/>
    <w:rsid w:val="00824A2E"/>
    <w:rsid w:val="0082510A"/>
    <w:rsid w:val="00827838"/>
    <w:rsid w:val="00833594"/>
    <w:rsid w:val="00836B2E"/>
    <w:rsid w:val="008371FC"/>
    <w:rsid w:val="00843276"/>
    <w:rsid w:val="008502F6"/>
    <w:rsid w:val="00850A93"/>
    <w:rsid w:val="00853C29"/>
    <w:rsid w:val="00854671"/>
    <w:rsid w:val="00856DE6"/>
    <w:rsid w:val="0085741A"/>
    <w:rsid w:val="00861B97"/>
    <w:rsid w:val="0086294D"/>
    <w:rsid w:val="008661F4"/>
    <w:rsid w:val="0087105E"/>
    <w:rsid w:val="00871CCA"/>
    <w:rsid w:val="008722D7"/>
    <w:rsid w:val="0087380E"/>
    <w:rsid w:val="00873BDD"/>
    <w:rsid w:val="00881B11"/>
    <w:rsid w:val="00886724"/>
    <w:rsid w:val="00894CD0"/>
    <w:rsid w:val="00895C27"/>
    <w:rsid w:val="00897A26"/>
    <w:rsid w:val="008A0458"/>
    <w:rsid w:val="008A4D68"/>
    <w:rsid w:val="008B35B3"/>
    <w:rsid w:val="008B3B82"/>
    <w:rsid w:val="008B47C0"/>
    <w:rsid w:val="008B5945"/>
    <w:rsid w:val="008B772F"/>
    <w:rsid w:val="008C4225"/>
    <w:rsid w:val="008C781B"/>
    <w:rsid w:val="008D283D"/>
    <w:rsid w:val="008D3CB4"/>
    <w:rsid w:val="008D48BD"/>
    <w:rsid w:val="008D49D7"/>
    <w:rsid w:val="008D4D89"/>
    <w:rsid w:val="008D5121"/>
    <w:rsid w:val="008E1AD8"/>
    <w:rsid w:val="008E4A61"/>
    <w:rsid w:val="008E7331"/>
    <w:rsid w:val="008F10B5"/>
    <w:rsid w:val="00901410"/>
    <w:rsid w:val="009061D3"/>
    <w:rsid w:val="0090640D"/>
    <w:rsid w:val="009075D1"/>
    <w:rsid w:val="009103AA"/>
    <w:rsid w:val="00910DD2"/>
    <w:rsid w:val="00913079"/>
    <w:rsid w:val="00913D20"/>
    <w:rsid w:val="00915D56"/>
    <w:rsid w:val="00916B34"/>
    <w:rsid w:val="00916DB7"/>
    <w:rsid w:val="009243B5"/>
    <w:rsid w:val="00930AFA"/>
    <w:rsid w:val="00932B0E"/>
    <w:rsid w:val="009357B2"/>
    <w:rsid w:val="0093661D"/>
    <w:rsid w:val="009407E5"/>
    <w:rsid w:val="009429A7"/>
    <w:rsid w:val="00942D1D"/>
    <w:rsid w:val="0094532C"/>
    <w:rsid w:val="009453C5"/>
    <w:rsid w:val="00951F7D"/>
    <w:rsid w:val="009550FE"/>
    <w:rsid w:val="00955EDB"/>
    <w:rsid w:val="0096277F"/>
    <w:rsid w:val="009629DA"/>
    <w:rsid w:val="00964720"/>
    <w:rsid w:val="00965DC2"/>
    <w:rsid w:val="00966377"/>
    <w:rsid w:val="00966FD9"/>
    <w:rsid w:val="00970390"/>
    <w:rsid w:val="00970F4E"/>
    <w:rsid w:val="00972918"/>
    <w:rsid w:val="0097364F"/>
    <w:rsid w:val="00983BCD"/>
    <w:rsid w:val="00983CFE"/>
    <w:rsid w:val="00985125"/>
    <w:rsid w:val="00991C4C"/>
    <w:rsid w:val="00993066"/>
    <w:rsid w:val="00996A8D"/>
    <w:rsid w:val="00996E9D"/>
    <w:rsid w:val="009A01FC"/>
    <w:rsid w:val="009A1F82"/>
    <w:rsid w:val="009A2141"/>
    <w:rsid w:val="009A2519"/>
    <w:rsid w:val="009A7404"/>
    <w:rsid w:val="009B065A"/>
    <w:rsid w:val="009B34C9"/>
    <w:rsid w:val="009B5355"/>
    <w:rsid w:val="009B65C4"/>
    <w:rsid w:val="009C2CB2"/>
    <w:rsid w:val="009C39B8"/>
    <w:rsid w:val="009C421E"/>
    <w:rsid w:val="009C5A41"/>
    <w:rsid w:val="009D033B"/>
    <w:rsid w:val="009D1A0F"/>
    <w:rsid w:val="009D23AA"/>
    <w:rsid w:val="009D568F"/>
    <w:rsid w:val="009E20A3"/>
    <w:rsid w:val="009E2EDA"/>
    <w:rsid w:val="009E30B8"/>
    <w:rsid w:val="009E53EC"/>
    <w:rsid w:val="009E58D1"/>
    <w:rsid w:val="009E6468"/>
    <w:rsid w:val="009E72C4"/>
    <w:rsid w:val="009F2F29"/>
    <w:rsid w:val="009F7BF7"/>
    <w:rsid w:val="00A001D8"/>
    <w:rsid w:val="00A04E41"/>
    <w:rsid w:val="00A0586C"/>
    <w:rsid w:val="00A06905"/>
    <w:rsid w:val="00A1432F"/>
    <w:rsid w:val="00A15E68"/>
    <w:rsid w:val="00A16448"/>
    <w:rsid w:val="00A2195F"/>
    <w:rsid w:val="00A22026"/>
    <w:rsid w:val="00A22D6C"/>
    <w:rsid w:val="00A23C29"/>
    <w:rsid w:val="00A23FED"/>
    <w:rsid w:val="00A27DE1"/>
    <w:rsid w:val="00A3138B"/>
    <w:rsid w:val="00A3252D"/>
    <w:rsid w:val="00A44420"/>
    <w:rsid w:val="00A44BDD"/>
    <w:rsid w:val="00A46913"/>
    <w:rsid w:val="00A46DEA"/>
    <w:rsid w:val="00A47046"/>
    <w:rsid w:val="00A47523"/>
    <w:rsid w:val="00A54EA0"/>
    <w:rsid w:val="00A550F8"/>
    <w:rsid w:val="00A60A36"/>
    <w:rsid w:val="00A64564"/>
    <w:rsid w:val="00A6589F"/>
    <w:rsid w:val="00A66B74"/>
    <w:rsid w:val="00A6701B"/>
    <w:rsid w:val="00A71BB2"/>
    <w:rsid w:val="00A73BC1"/>
    <w:rsid w:val="00A74E08"/>
    <w:rsid w:val="00A7576E"/>
    <w:rsid w:val="00A81A8D"/>
    <w:rsid w:val="00A81F54"/>
    <w:rsid w:val="00A83C42"/>
    <w:rsid w:val="00A843D1"/>
    <w:rsid w:val="00A845B9"/>
    <w:rsid w:val="00A86D4D"/>
    <w:rsid w:val="00A90CB5"/>
    <w:rsid w:val="00A92FE9"/>
    <w:rsid w:val="00A94A30"/>
    <w:rsid w:val="00A96FDF"/>
    <w:rsid w:val="00A97ED5"/>
    <w:rsid w:val="00AA41E5"/>
    <w:rsid w:val="00AA4CE8"/>
    <w:rsid w:val="00AB232D"/>
    <w:rsid w:val="00AB365B"/>
    <w:rsid w:val="00AB469F"/>
    <w:rsid w:val="00AB47E7"/>
    <w:rsid w:val="00AB5D13"/>
    <w:rsid w:val="00AB7D90"/>
    <w:rsid w:val="00AC1D24"/>
    <w:rsid w:val="00AC416F"/>
    <w:rsid w:val="00AC50E0"/>
    <w:rsid w:val="00AC5130"/>
    <w:rsid w:val="00AC566E"/>
    <w:rsid w:val="00AC5C14"/>
    <w:rsid w:val="00AC648A"/>
    <w:rsid w:val="00AC7879"/>
    <w:rsid w:val="00AC7B38"/>
    <w:rsid w:val="00AD7CCF"/>
    <w:rsid w:val="00AE1D4E"/>
    <w:rsid w:val="00AE48B0"/>
    <w:rsid w:val="00AF1CEF"/>
    <w:rsid w:val="00AF2BB2"/>
    <w:rsid w:val="00AF4429"/>
    <w:rsid w:val="00AF4D12"/>
    <w:rsid w:val="00AF592E"/>
    <w:rsid w:val="00AF68B4"/>
    <w:rsid w:val="00B00EF0"/>
    <w:rsid w:val="00B017DA"/>
    <w:rsid w:val="00B041D1"/>
    <w:rsid w:val="00B052DE"/>
    <w:rsid w:val="00B06E3D"/>
    <w:rsid w:val="00B10B1F"/>
    <w:rsid w:val="00B11943"/>
    <w:rsid w:val="00B16BF6"/>
    <w:rsid w:val="00B237C7"/>
    <w:rsid w:val="00B306C0"/>
    <w:rsid w:val="00B31A30"/>
    <w:rsid w:val="00B32B55"/>
    <w:rsid w:val="00B34ED6"/>
    <w:rsid w:val="00B35996"/>
    <w:rsid w:val="00B35C8C"/>
    <w:rsid w:val="00B361BE"/>
    <w:rsid w:val="00B42997"/>
    <w:rsid w:val="00B430F3"/>
    <w:rsid w:val="00B4462A"/>
    <w:rsid w:val="00B451F4"/>
    <w:rsid w:val="00B53D64"/>
    <w:rsid w:val="00B622BE"/>
    <w:rsid w:val="00B6388F"/>
    <w:rsid w:val="00B671C1"/>
    <w:rsid w:val="00B71E3A"/>
    <w:rsid w:val="00B74BDC"/>
    <w:rsid w:val="00B764A1"/>
    <w:rsid w:val="00B77DEC"/>
    <w:rsid w:val="00B90228"/>
    <w:rsid w:val="00B904BB"/>
    <w:rsid w:val="00B90F6E"/>
    <w:rsid w:val="00B93F9A"/>
    <w:rsid w:val="00B95CF4"/>
    <w:rsid w:val="00BA6CF6"/>
    <w:rsid w:val="00BB0D33"/>
    <w:rsid w:val="00BB0F7E"/>
    <w:rsid w:val="00BB2DF6"/>
    <w:rsid w:val="00BB6033"/>
    <w:rsid w:val="00BB6E94"/>
    <w:rsid w:val="00BB75F8"/>
    <w:rsid w:val="00BC200F"/>
    <w:rsid w:val="00BC27A8"/>
    <w:rsid w:val="00BC49B4"/>
    <w:rsid w:val="00BC7228"/>
    <w:rsid w:val="00BD0DF6"/>
    <w:rsid w:val="00BD22DD"/>
    <w:rsid w:val="00BD237A"/>
    <w:rsid w:val="00BD6FE8"/>
    <w:rsid w:val="00BD72E6"/>
    <w:rsid w:val="00BE1239"/>
    <w:rsid w:val="00BE31BC"/>
    <w:rsid w:val="00BF2C83"/>
    <w:rsid w:val="00BF620E"/>
    <w:rsid w:val="00C01F4A"/>
    <w:rsid w:val="00C06F17"/>
    <w:rsid w:val="00C13E19"/>
    <w:rsid w:val="00C142FA"/>
    <w:rsid w:val="00C2059C"/>
    <w:rsid w:val="00C23017"/>
    <w:rsid w:val="00C231E9"/>
    <w:rsid w:val="00C30449"/>
    <w:rsid w:val="00C33093"/>
    <w:rsid w:val="00C33557"/>
    <w:rsid w:val="00C35851"/>
    <w:rsid w:val="00C35DAC"/>
    <w:rsid w:val="00C41682"/>
    <w:rsid w:val="00C41A14"/>
    <w:rsid w:val="00C44566"/>
    <w:rsid w:val="00C454C9"/>
    <w:rsid w:val="00C60C6E"/>
    <w:rsid w:val="00C62741"/>
    <w:rsid w:val="00C7070B"/>
    <w:rsid w:val="00C70E22"/>
    <w:rsid w:val="00C743E3"/>
    <w:rsid w:val="00C76FD8"/>
    <w:rsid w:val="00C8181C"/>
    <w:rsid w:val="00C81C97"/>
    <w:rsid w:val="00C85C37"/>
    <w:rsid w:val="00C860C0"/>
    <w:rsid w:val="00C90D2F"/>
    <w:rsid w:val="00C92146"/>
    <w:rsid w:val="00C92F7A"/>
    <w:rsid w:val="00C93389"/>
    <w:rsid w:val="00C96807"/>
    <w:rsid w:val="00C97A2B"/>
    <w:rsid w:val="00C97D64"/>
    <w:rsid w:val="00CA03B2"/>
    <w:rsid w:val="00CA42C6"/>
    <w:rsid w:val="00CA5EEA"/>
    <w:rsid w:val="00CA706F"/>
    <w:rsid w:val="00CB2949"/>
    <w:rsid w:val="00CB336F"/>
    <w:rsid w:val="00CB376C"/>
    <w:rsid w:val="00CB4421"/>
    <w:rsid w:val="00CB4658"/>
    <w:rsid w:val="00CB5FB5"/>
    <w:rsid w:val="00CB7108"/>
    <w:rsid w:val="00CC0CAA"/>
    <w:rsid w:val="00CC12F9"/>
    <w:rsid w:val="00CC3AAB"/>
    <w:rsid w:val="00CC4E1C"/>
    <w:rsid w:val="00CD0506"/>
    <w:rsid w:val="00CD2D4B"/>
    <w:rsid w:val="00CD5285"/>
    <w:rsid w:val="00CD5950"/>
    <w:rsid w:val="00CD5D6E"/>
    <w:rsid w:val="00CD614E"/>
    <w:rsid w:val="00CD6D8B"/>
    <w:rsid w:val="00CE0967"/>
    <w:rsid w:val="00CE100B"/>
    <w:rsid w:val="00CE1DAC"/>
    <w:rsid w:val="00CE317C"/>
    <w:rsid w:val="00CE3CD2"/>
    <w:rsid w:val="00CE5393"/>
    <w:rsid w:val="00CE6759"/>
    <w:rsid w:val="00CE6A14"/>
    <w:rsid w:val="00CE7D1B"/>
    <w:rsid w:val="00CF6E34"/>
    <w:rsid w:val="00CF718D"/>
    <w:rsid w:val="00CF7D98"/>
    <w:rsid w:val="00D04055"/>
    <w:rsid w:val="00D051E3"/>
    <w:rsid w:val="00D07FB5"/>
    <w:rsid w:val="00D11EAA"/>
    <w:rsid w:val="00D147E0"/>
    <w:rsid w:val="00D172EC"/>
    <w:rsid w:val="00D2112F"/>
    <w:rsid w:val="00D22D0C"/>
    <w:rsid w:val="00D248CD"/>
    <w:rsid w:val="00D24951"/>
    <w:rsid w:val="00D26C7F"/>
    <w:rsid w:val="00D275A9"/>
    <w:rsid w:val="00D27DC0"/>
    <w:rsid w:val="00D34EFF"/>
    <w:rsid w:val="00D46035"/>
    <w:rsid w:val="00D47569"/>
    <w:rsid w:val="00D5030C"/>
    <w:rsid w:val="00D51968"/>
    <w:rsid w:val="00D53A1C"/>
    <w:rsid w:val="00D546F8"/>
    <w:rsid w:val="00D57956"/>
    <w:rsid w:val="00D579F6"/>
    <w:rsid w:val="00D6023F"/>
    <w:rsid w:val="00D60BD1"/>
    <w:rsid w:val="00D60BDD"/>
    <w:rsid w:val="00D61617"/>
    <w:rsid w:val="00D61EAB"/>
    <w:rsid w:val="00D6272E"/>
    <w:rsid w:val="00D707AF"/>
    <w:rsid w:val="00D759A4"/>
    <w:rsid w:val="00D762A9"/>
    <w:rsid w:val="00D7647E"/>
    <w:rsid w:val="00D76C3C"/>
    <w:rsid w:val="00D80A49"/>
    <w:rsid w:val="00D827AE"/>
    <w:rsid w:val="00D82C2F"/>
    <w:rsid w:val="00D83E66"/>
    <w:rsid w:val="00D8438A"/>
    <w:rsid w:val="00D94143"/>
    <w:rsid w:val="00DA11E1"/>
    <w:rsid w:val="00DA137F"/>
    <w:rsid w:val="00DA17F7"/>
    <w:rsid w:val="00DB3C9D"/>
    <w:rsid w:val="00DB482E"/>
    <w:rsid w:val="00DC2456"/>
    <w:rsid w:val="00DC3D4E"/>
    <w:rsid w:val="00DC630C"/>
    <w:rsid w:val="00DC6DC2"/>
    <w:rsid w:val="00DD3D03"/>
    <w:rsid w:val="00DE1C8F"/>
    <w:rsid w:val="00DE5CA5"/>
    <w:rsid w:val="00DF051D"/>
    <w:rsid w:val="00DF5C84"/>
    <w:rsid w:val="00DF636E"/>
    <w:rsid w:val="00E02918"/>
    <w:rsid w:val="00E04A19"/>
    <w:rsid w:val="00E12421"/>
    <w:rsid w:val="00E12709"/>
    <w:rsid w:val="00E12A26"/>
    <w:rsid w:val="00E14E1D"/>
    <w:rsid w:val="00E21F7E"/>
    <w:rsid w:val="00E24CE5"/>
    <w:rsid w:val="00E25854"/>
    <w:rsid w:val="00E30F47"/>
    <w:rsid w:val="00E364F8"/>
    <w:rsid w:val="00E37227"/>
    <w:rsid w:val="00E414A9"/>
    <w:rsid w:val="00E4697C"/>
    <w:rsid w:val="00E47365"/>
    <w:rsid w:val="00E5326A"/>
    <w:rsid w:val="00E53F55"/>
    <w:rsid w:val="00E54FBF"/>
    <w:rsid w:val="00E55444"/>
    <w:rsid w:val="00E574D9"/>
    <w:rsid w:val="00E57730"/>
    <w:rsid w:val="00E60017"/>
    <w:rsid w:val="00E6285A"/>
    <w:rsid w:val="00E628BA"/>
    <w:rsid w:val="00E64AC6"/>
    <w:rsid w:val="00E74540"/>
    <w:rsid w:val="00E76E68"/>
    <w:rsid w:val="00E77962"/>
    <w:rsid w:val="00E82DA0"/>
    <w:rsid w:val="00E830B6"/>
    <w:rsid w:val="00E830EF"/>
    <w:rsid w:val="00E86BB5"/>
    <w:rsid w:val="00E87D09"/>
    <w:rsid w:val="00E914E3"/>
    <w:rsid w:val="00E93E4F"/>
    <w:rsid w:val="00EA3C45"/>
    <w:rsid w:val="00EA4953"/>
    <w:rsid w:val="00EA4FBB"/>
    <w:rsid w:val="00EA6474"/>
    <w:rsid w:val="00EB18EE"/>
    <w:rsid w:val="00EB2391"/>
    <w:rsid w:val="00EB6F1C"/>
    <w:rsid w:val="00EC4702"/>
    <w:rsid w:val="00EC58B3"/>
    <w:rsid w:val="00ED32A1"/>
    <w:rsid w:val="00ED3CD7"/>
    <w:rsid w:val="00ED7F7C"/>
    <w:rsid w:val="00EE25A1"/>
    <w:rsid w:val="00EE2B1F"/>
    <w:rsid w:val="00EE2E38"/>
    <w:rsid w:val="00EF09B2"/>
    <w:rsid w:val="00EF0F09"/>
    <w:rsid w:val="00EF23F1"/>
    <w:rsid w:val="00EF2CB2"/>
    <w:rsid w:val="00EF3F69"/>
    <w:rsid w:val="00F00C83"/>
    <w:rsid w:val="00F01932"/>
    <w:rsid w:val="00F02EB6"/>
    <w:rsid w:val="00F06FC2"/>
    <w:rsid w:val="00F0710A"/>
    <w:rsid w:val="00F12DCB"/>
    <w:rsid w:val="00F1636B"/>
    <w:rsid w:val="00F16546"/>
    <w:rsid w:val="00F2150D"/>
    <w:rsid w:val="00F22948"/>
    <w:rsid w:val="00F26DFD"/>
    <w:rsid w:val="00F3515B"/>
    <w:rsid w:val="00F415F6"/>
    <w:rsid w:val="00F44702"/>
    <w:rsid w:val="00F543B6"/>
    <w:rsid w:val="00F5632F"/>
    <w:rsid w:val="00F566D4"/>
    <w:rsid w:val="00F60178"/>
    <w:rsid w:val="00F61CD7"/>
    <w:rsid w:val="00F62256"/>
    <w:rsid w:val="00F62499"/>
    <w:rsid w:val="00F6404F"/>
    <w:rsid w:val="00F6639B"/>
    <w:rsid w:val="00F745B3"/>
    <w:rsid w:val="00F830CF"/>
    <w:rsid w:val="00F856BC"/>
    <w:rsid w:val="00F87106"/>
    <w:rsid w:val="00F932E8"/>
    <w:rsid w:val="00F93BA1"/>
    <w:rsid w:val="00F97013"/>
    <w:rsid w:val="00F9786D"/>
    <w:rsid w:val="00FA0E35"/>
    <w:rsid w:val="00FA1DB4"/>
    <w:rsid w:val="00FA38D1"/>
    <w:rsid w:val="00FA3D54"/>
    <w:rsid w:val="00FA6376"/>
    <w:rsid w:val="00FB0543"/>
    <w:rsid w:val="00FC204D"/>
    <w:rsid w:val="00FC75F4"/>
    <w:rsid w:val="00FD308E"/>
    <w:rsid w:val="00FD740E"/>
    <w:rsid w:val="00FE20C4"/>
    <w:rsid w:val="00FE3086"/>
    <w:rsid w:val="00FE4B49"/>
    <w:rsid w:val="00FE683B"/>
    <w:rsid w:val="00FE7FC0"/>
    <w:rsid w:val="00FF0C13"/>
    <w:rsid w:val="00FF0C4E"/>
    <w:rsid w:val="00FF146A"/>
    <w:rsid w:val="00FF5ACC"/>
    <w:rsid w:val="00FF6438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7BE6ED"/>
  <w15:docId w15:val="{8509371A-3A7C-4F68-8FA3-8B45BE4E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3B"/>
    <w:pPr>
      <w:spacing w:line="276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181C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E683B"/>
    <w:pPr>
      <w:keepNext/>
      <w:keepLines/>
      <w:spacing w:after="60"/>
      <w:outlineLvl w:val="1"/>
    </w:pPr>
    <w:rPr>
      <w:b/>
      <w:bCs/>
      <w:i/>
      <w:szCs w:val="26"/>
    </w:rPr>
  </w:style>
  <w:style w:type="paragraph" w:styleId="8">
    <w:name w:val="heading 8"/>
    <w:basedOn w:val="a"/>
    <w:next w:val="a"/>
    <w:link w:val="80"/>
    <w:uiPriority w:val="99"/>
    <w:qFormat/>
    <w:rsid w:val="00056E8C"/>
    <w:pPr>
      <w:spacing w:before="240" w:after="60" w:line="240" w:lineRule="auto"/>
      <w:ind w:firstLine="0"/>
      <w:jc w:val="left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056E8C"/>
    <w:pPr>
      <w:spacing w:before="240" w:after="60" w:line="240" w:lineRule="auto"/>
      <w:ind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8181C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E683B"/>
    <w:rPr>
      <w:rFonts w:ascii="Times New Roman" w:hAnsi="Times New Roman" w:cs="Times New Roman"/>
      <w:b/>
      <w:bCs/>
      <w:i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056E8C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056E8C"/>
    <w:rPr>
      <w:rFonts w:ascii="Arial" w:hAnsi="Arial" w:cs="Arial"/>
      <w:lang w:eastAsia="ru-RU"/>
    </w:rPr>
  </w:style>
  <w:style w:type="paragraph" w:styleId="a3">
    <w:name w:val="Body Text"/>
    <w:basedOn w:val="a"/>
    <w:link w:val="a4"/>
    <w:uiPriority w:val="99"/>
    <w:rsid w:val="00ED3C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D3CD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ED3CD7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1">
    <w:name w:val="Обычный1"/>
    <w:rsid w:val="00ED3CD7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zCs w:val="20"/>
    </w:rPr>
  </w:style>
  <w:style w:type="paragraph" w:customStyle="1" w:styleId="Default">
    <w:name w:val="Default"/>
    <w:uiPriority w:val="99"/>
    <w:rsid w:val="00ED3C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List Paragraph"/>
    <w:basedOn w:val="a"/>
    <w:qFormat/>
    <w:rsid w:val="00ED3CD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6F0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F0FE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6F0F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F0FE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AF4D1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uiPriority w:val="99"/>
    <w:rsid w:val="00AF4D1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0"/>
    <w:uiPriority w:val="99"/>
    <w:rsid w:val="00AF4D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AF4D1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styleId="aa">
    <w:name w:val="Body Text Indent"/>
    <w:basedOn w:val="a"/>
    <w:link w:val="ab"/>
    <w:uiPriority w:val="99"/>
    <w:semiHidden/>
    <w:rsid w:val="00AF4D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F4D12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6928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56E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character" w:customStyle="1" w:styleId="FontStyle23">
    <w:name w:val="Font Style23"/>
    <w:basedOn w:val="a0"/>
    <w:uiPriority w:val="99"/>
    <w:rsid w:val="00BD237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0">
    <w:name w:val="Style10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3">
    <w:name w:val="Style13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">
    <w:name w:val="Style1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6">
    <w:name w:val="Style6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character" w:customStyle="1" w:styleId="FontStyle17">
    <w:name w:val="Font Style17"/>
    <w:basedOn w:val="a0"/>
    <w:uiPriority w:val="99"/>
    <w:rsid w:val="00BD237A"/>
    <w:rPr>
      <w:rFonts w:ascii="Times New Roman" w:hAnsi="Times New Roman" w:cs="Times New Roman"/>
      <w:b/>
      <w:bCs/>
      <w:sz w:val="16"/>
      <w:szCs w:val="16"/>
    </w:rPr>
  </w:style>
  <w:style w:type="paragraph" w:styleId="ad">
    <w:name w:val="Title"/>
    <w:basedOn w:val="a"/>
    <w:link w:val="ae"/>
    <w:qFormat/>
    <w:locked/>
    <w:rsid w:val="00654AC5"/>
    <w:pPr>
      <w:spacing w:line="240" w:lineRule="auto"/>
      <w:ind w:firstLine="0"/>
      <w:jc w:val="center"/>
    </w:pPr>
    <w:rPr>
      <w:szCs w:val="20"/>
    </w:rPr>
  </w:style>
  <w:style w:type="character" w:customStyle="1" w:styleId="ae">
    <w:name w:val="Заголовок Знак"/>
    <w:basedOn w:val="a0"/>
    <w:link w:val="ad"/>
    <w:rsid w:val="00654AC5"/>
    <w:rPr>
      <w:rFonts w:ascii="Times New Roman" w:eastAsia="Times New Roman" w:hAnsi="Times New Roman"/>
      <w:sz w:val="24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72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72918"/>
    <w:rPr>
      <w:rFonts w:ascii="Tahoma" w:eastAsia="Times New Roman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881B11"/>
    <w:pPr>
      <w:spacing w:before="100" w:beforeAutospacing="1" w:after="100" w:afterAutospacing="1" w:line="240" w:lineRule="auto"/>
      <w:ind w:firstLine="0"/>
      <w:jc w:val="left"/>
    </w:pPr>
  </w:style>
  <w:style w:type="character" w:styleId="af2">
    <w:name w:val="Hyperlink"/>
    <w:basedOn w:val="a0"/>
    <w:uiPriority w:val="99"/>
    <w:unhideWhenUsed/>
    <w:rsid w:val="003E3DC5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A84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image" Target="media/image11.wmf"/><Relationship Id="rId47" Type="http://schemas.openxmlformats.org/officeDocument/2006/relationships/oleObject" Target="embeddings/oleObject28.bin"/><Relationship Id="rId63" Type="http://schemas.openxmlformats.org/officeDocument/2006/relationships/oleObject" Target="embeddings/oleObject42.bin"/><Relationship Id="rId68" Type="http://schemas.openxmlformats.org/officeDocument/2006/relationships/oleObject" Target="embeddings/oleObject47.bin"/><Relationship Id="rId84" Type="http://schemas.openxmlformats.org/officeDocument/2006/relationships/theme" Target="theme/theme1.xml"/><Relationship Id="rId16" Type="http://schemas.openxmlformats.org/officeDocument/2006/relationships/oleObject" Target="embeddings/oleObject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7.bin"/><Relationship Id="rId74" Type="http://schemas.openxmlformats.org/officeDocument/2006/relationships/oleObject" Target="embeddings/oleObject53.bin"/><Relationship Id="rId79" Type="http://schemas.openxmlformats.org/officeDocument/2006/relationships/hyperlink" Target="https://magtu.informsystema.ru/uploader/fileUpload?name=308.pdf&amp;show=dcatalogues/1/1068341/308.pdf&amp;view=true" TargetMode="External"/><Relationship Id="rId5" Type="http://schemas.openxmlformats.org/officeDocument/2006/relationships/webSettings" Target="webSettings.xml"/><Relationship Id="rId61" Type="http://schemas.openxmlformats.org/officeDocument/2006/relationships/oleObject" Target="embeddings/oleObject40.bin"/><Relationship Id="rId82" Type="http://schemas.openxmlformats.org/officeDocument/2006/relationships/hyperlink" Target="https://magtu.informsystema.ru/uploader/fileUpload?name=1314.pdf&amp;show=dcatalogues/1/1123539/1314.pdf&amp;view=true" TargetMode="External"/><Relationship Id="rId19" Type="http://schemas.openxmlformats.org/officeDocument/2006/relationships/image" Target="media/image7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9.bin"/><Relationship Id="rId56" Type="http://schemas.openxmlformats.org/officeDocument/2006/relationships/oleObject" Target="embeddings/oleObject35.bin"/><Relationship Id="rId64" Type="http://schemas.openxmlformats.org/officeDocument/2006/relationships/oleObject" Target="embeddings/oleObject43.bin"/><Relationship Id="rId69" Type="http://schemas.openxmlformats.org/officeDocument/2006/relationships/oleObject" Target="embeddings/oleObject48.bin"/><Relationship Id="rId77" Type="http://schemas.openxmlformats.org/officeDocument/2006/relationships/oleObject" Target="embeddings/oleObject55.bin"/><Relationship Id="rId8" Type="http://schemas.openxmlformats.org/officeDocument/2006/relationships/image" Target="media/image1.jpeg"/><Relationship Id="rId51" Type="http://schemas.openxmlformats.org/officeDocument/2006/relationships/image" Target="media/image13.wmf"/><Relationship Id="rId72" Type="http://schemas.openxmlformats.org/officeDocument/2006/relationships/oleObject" Target="embeddings/oleObject51.bin"/><Relationship Id="rId80" Type="http://schemas.openxmlformats.org/officeDocument/2006/relationships/hyperlink" Target="https://magtu.informsystema.ru/uploader/fileUpload?name=549.pdf&amp;show=dcatalogues/1/1097965/549.pdf&amp;view=true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7.bin"/><Relationship Id="rId59" Type="http://schemas.openxmlformats.org/officeDocument/2006/relationships/oleObject" Target="embeddings/oleObject38.bin"/><Relationship Id="rId67" Type="http://schemas.openxmlformats.org/officeDocument/2006/relationships/oleObject" Target="embeddings/oleObject46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3.bin"/><Relationship Id="rId62" Type="http://schemas.openxmlformats.org/officeDocument/2006/relationships/oleObject" Target="embeddings/oleObject41.bin"/><Relationship Id="rId70" Type="http://schemas.openxmlformats.org/officeDocument/2006/relationships/oleObject" Target="embeddings/oleObject49.bin"/><Relationship Id="rId75" Type="http://schemas.openxmlformats.org/officeDocument/2006/relationships/oleObject" Target="embeddings/oleObject54.bin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2.wmf"/><Relationship Id="rId57" Type="http://schemas.openxmlformats.org/officeDocument/2006/relationships/oleObject" Target="embeddings/oleObject36.bin"/><Relationship Id="rId10" Type="http://schemas.openxmlformats.org/officeDocument/2006/relationships/footer" Target="footer1.xml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9.bin"/><Relationship Id="rId65" Type="http://schemas.openxmlformats.org/officeDocument/2006/relationships/oleObject" Target="embeddings/oleObject44.bin"/><Relationship Id="rId73" Type="http://schemas.openxmlformats.org/officeDocument/2006/relationships/oleObject" Target="embeddings/oleObject52.bin"/><Relationship Id="rId78" Type="http://schemas.openxmlformats.org/officeDocument/2006/relationships/oleObject" Target="embeddings/oleObject56.bin"/><Relationship Id="rId81" Type="http://schemas.openxmlformats.org/officeDocument/2006/relationships/hyperlink" Target="https://magtu.informsystema.ru/uploader/fileUpload?name=1415.pdf&amp;show=dcatalogues/1/1123930/1415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22.bin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4.bin"/><Relationship Id="rId76" Type="http://schemas.openxmlformats.org/officeDocument/2006/relationships/image" Target="media/image14.wmf"/><Relationship Id="rId7" Type="http://schemas.openxmlformats.org/officeDocument/2006/relationships/endnotes" Target="endnotes.xml"/><Relationship Id="rId71" Type="http://schemas.openxmlformats.org/officeDocument/2006/relationships/oleObject" Target="embeddings/oleObject5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7.bin"/><Relationship Id="rId40" Type="http://schemas.openxmlformats.org/officeDocument/2006/relationships/image" Target="media/image10.wmf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AB15C-1420-449A-8822-5B6739A3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17</Pages>
  <Words>5995</Words>
  <Characters>34174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государственной итоговой аттестации по ФГОС ВО_бак., спец., магистр.</vt:lpstr>
    </vt:vector>
  </TitlesOfParts>
  <Company>UMU</Company>
  <LinksUpToDate>false</LinksUpToDate>
  <CharactersWithSpaces>40089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государственной итоговой аттестации по ФГОС ВО_бак., спец., магистр.</dc:title>
  <dc:subject/>
  <dc:creator>m.kolesnikova</dc:creator>
  <cp:keywords/>
  <dc:description/>
  <cp:lastModifiedBy>Loony</cp:lastModifiedBy>
  <cp:revision>20</cp:revision>
  <cp:lastPrinted>2019-12-06T08:04:00Z</cp:lastPrinted>
  <dcterms:created xsi:type="dcterms:W3CDTF">2019-12-06T08:08:00Z</dcterms:created>
  <dcterms:modified xsi:type="dcterms:W3CDTF">2020-10-25T19:48:00Z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