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E9" w:rsidRDefault="00C9744D" w:rsidP="00FB4A04">
      <w:pPr>
        <w:widowControl/>
        <w:autoSpaceDE/>
        <w:autoSpaceDN/>
        <w:adjustRightInd/>
        <w:jc w:val="center"/>
        <w:rPr>
          <w:rStyle w:val="FontStyle22"/>
          <w:sz w:val="24"/>
          <w:szCs w:val="24"/>
        </w:rPr>
      </w:pPr>
      <w:r>
        <w:rPr>
          <w:noProof/>
        </w:rPr>
        <w:drawing>
          <wp:inline distT="0" distB="0" distL="0" distR="0">
            <wp:extent cx="5940425" cy="8125518"/>
            <wp:effectExtent l="19050" t="0" r="3175" b="0"/>
            <wp:docPr id="1" name="Рисунок 1" descr="C:\Users\1\Desktop\РПД март 2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ПД март 2020\2.jpg"/>
                    <pic:cNvPicPr>
                      <a:picLocks noChangeAspect="1" noChangeArrowheads="1"/>
                    </pic:cNvPicPr>
                  </pic:nvPicPr>
                  <pic:blipFill>
                    <a:blip r:embed="rId8" cstate="print"/>
                    <a:srcRect/>
                    <a:stretch>
                      <a:fillRect/>
                    </a:stretch>
                  </pic:blipFill>
                  <pic:spPr bwMode="auto">
                    <a:xfrm>
                      <a:off x="0" y="0"/>
                      <a:ext cx="5940425" cy="8125518"/>
                    </a:xfrm>
                    <a:prstGeom prst="rect">
                      <a:avLst/>
                    </a:prstGeom>
                    <a:noFill/>
                    <a:ln w="9525">
                      <a:noFill/>
                      <a:miter lim="800000"/>
                      <a:headEnd/>
                      <a:tailEnd/>
                    </a:ln>
                  </pic:spPr>
                </pic:pic>
              </a:graphicData>
            </a:graphic>
          </wp:inline>
        </w:drawing>
      </w:r>
      <w:r w:rsidR="00CD0DE9">
        <w:rPr>
          <w:rStyle w:val="FontStyle22"/>
          <w:sz w:val="24"/>
          <w:szCs w:val="24"/>
        </w:rPr>
        <w:br w:type="page"/>
      </w:r>
      <w:r w:rsidR="00126102" w:rsidRPr="00126102">
        <w:rPr>
          <w:rStyle w:val="FontStyle22"/>
          <w:noProof/>
          <w:sz w:val="24"/>
          <w:szCs w:val="24"/>
        </w:rPr>
        <w:lastRenderedPageBreak/>
        <w:drawing>
          <wp:inline distT="0" distB="0" distL="0" distR="0">
            <wp:extent cx="5940425" cy="8159354"/>
            <wp:effectExtent l="19050" t="0" r="3175" b="0"/>
            <wp:docPr id="4" name="Рисунок 2" descr="C:\Documents and Settings\u.iglikova\Мои документы\Мои рисунки\Изображение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iglikova\Мои документы\Мои рисунки\Изображение 006.jpg"/>
                    <pic:cNvPicPr>
                      <a:picLocks noChangeAspect="1" noChangeArrowheads="1"/>
                    </pic:cNvPicPr>
                  </pic:nvPicPr>
                  <pic:blipFill>
                    <a:blip r:embed="rId9" cstate="print"/>
                    <a:srcRect/>
                    <a:stretch>
                      <a:fillRect/>
                    </a:stretch>
                  </pic:blipFill>
                  <pic:spPr bwMode="auto">
                    <a:xfrm>
                      <a:off x="0" y="0"/>
                      <a:ext cx="5940425" cy="8159354"/>
                    </a:xfrm>
                    <a:prstGeom prst="rect">
                      <a:avLst/>
                    </a:prstGeom>
                    <a:noFill/>
                    <a:ln w="9525">
                      <a:noFill/>
                      <a:miter lim="800000"/>
                      <a:headEnd/>
                      <a:tailEnd/>
                    </a:ln>
                  </pic:spPr>
                </pic:pic>
              </a:graphicData>
            </a:graphic>
          </wp:inline>
        </w:drawing>
      </w:r>
      <w:r w:rsidR="00CD0DE9">
        <w:rPr>
          <w:rStyle w:val="FontStyle22"/>
          <w:sz w:val="24"/>
          <w:szCs w:val="24"/>
        </w:rPr>
        <w:br w:type="page"/>
      </w:r>
    </w:p>
    <w:p w:rsidR="00FB2235" w:rsidRDefault="0001474D" w:rsidP="0001474D">
      <w:pPr>
        <w:widowControl/>
        <w:autoSpaceDE/>
        <w:autoSpaceDN/>
        <w:adjustRightInd/>
        <w:jc w:val="center"/>
        <w:rPr>
          <w:i/>
        </w:rPr>
      </w:pPr>
      <w:r>
        <w:rPr>
          <w:i/>
          <w:noProof/>
        </w:rPr>
        <w:lastRenderedPageBreak/>
        <w:drawing>
          <wp:inline distT="0" distB="0" distL="0" distR="0">
            <wp:extent cx="5311775" cy="7877175"/>
            <wp:effectExtent l="19050" t="0" r="3175" b="0"/>
            <wp:docPr id="2" name="Рисунок 1" descr="C:\Documents and Settings\u.iglikova\Мои документы\Downloads\листы регистраций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iglikova\Мои документы\Downloads\листы регистраций 2016.jpg"/>
                    <pic:cNvPicPr>
                      <a:picLocks noChangeAspect="1" noChangeArrowheads="1"/>
                    </pic:cNvPicPr>
                  </pic:nvPicPr>
                  <pic:blipFill>
                    <a:blip r:embed="rId10" cstate="print"/>
                    <a:srcRect l="10583" t="6236"/>
                    <a:stretch>
                      <a:fillRect/>
                    </a:stretch>
                  </pic:blipFill>
                  <pic:spPr bwMode="auto">
                    <a:xfrm>
                      <a:off x="0" y="0"/>
                      <a:ext cx="5311775" cy="7877175"/>
                    </a:xfrm>
                    <a:prstGeom prst="rect">
                      <a:avLst/>
                    </a:prstGeom>
                    <a:noFill/>
                    <a:ln w="9525">
                      <a:noFill/>
                      <a:miter lim="800000"/>
                      <a:headEnd/>
                      <a:tailEnd/>
                    </a:ln>
                  </pic:spPr>
                </pic:pic>
              </a:graphicData>
            </a:graphic>
          </wp:inline>
        </w:drawing>
      </w:r>
      <w:r w:rsidR="00FB2235">
        <w:rPr>
          <w:i/>
        </w:rPr>
        <w:br w:type="page"/>
      </w:r>
    </w:p>
    <w:p w:rsidR="00206E97" w:rsidRPr="00206E97" w:rsidRDefault="00206E97" w:rsidP="00FB2235">
      <w:pPr>
        <w:pStyle w:val="1"/>
        <w:ind w:left="0" w:firstLine="567"/>
        <w:rPr>
          <w:rStyle w:val="FontStyle16"/>
          <w:b/>
          <w:bCs w:val="0"/>
          <w:sz w:val="24"/>
          <w:szCs w:val="24"/>
        </w:rPr>
      </w:pPr>
      <w:r w:rsidRPr="00206E97">
        <w:rPr>
          <w:rStyle w:val="FontStyle16"/>
          <w:b/>
          <w:bCs w:val="0"/>
          <w:sz w:val="24"/>
          <w:szCs w:val="24"/>
        </w:rPr>
        <w:lastRenderedPageBreak/>
        <w:t>1 Цели освоения дисциплины (модуля)</w:t>
      </w:r>
    </w:p>
    <w:p w:rsidR="00206E97" w:rsidRPr="00206E97" w:rsidRDefault="00206E97" w:rsidP="00FB2235">
      <w:pPr>
        <w:pStyle w:val="Style5"/>
        <w:widowControl/>
        <w:ind w:firstLine="567"/>
        <w:jc w:val="both"/>
        <w:rPr>
          <w:rStyle w:val="FontStyle21"/>
          <w:sz w:val="24"/>
          <w:szCs w:val="24"/>
        </w:rPr>
      </w:pPr>
      <w:r w:rsidRPr="00206E97">
        <w:rPr>
          <w:rStyle w:val="FontStyle16"/>
          <w:b w:val="0"/>
          <w:sz w:val="24"/>
          <w:szCs w:val="24"/>
        </w:rPr>
        <w:t>Целями освоения дисциплины «</w:t>
      </w:r>
      <w:proofErr w:type="spellStart"/>
      <w:r w:rsidR="001B12A6">
        <w:t>Патентоведение</w:t>
      </w:r>
      <w:proofErr w:type="spellEnd"/>
      <w:r w:rsidRPr="00206E97">
        <w:rPr>
          <w:rStyle w:val="FontStyle21"/>
          <w:sz w:val="24"/>
          <w:szCs w:val="24"/>
        </w:rPr>
        <w:t>» являются:</w:t>
      </w:r>
    </w:p>
    <w:p w:rsidR="00206E97" w:rsidRPr="00206E97" w:rsidRDefault="00206E97" w:rsidP="00FB2235">
      <w:pPr>
        <w:pStyle w:val="210"/>
        <w:ind w:right="0" w:firstLine="567"/>
        <w:rPr>
          <w:rFonts w:ascii="Times New Roman" w:hAnsi="Times New Roman"/>
          <w:b w:val="0"/>
          <w:szCs w:val="24"/>
          <w:lang w:val="ru-RU"/>
        </w:rPr>
      </w:pPr>
      <w:r w:rsidRPr="00206E97">
        <w:rPr>
          <w:rFonts w:ascii="Times New Roman" w:hAnsi="Times New Roman"/>
          <w:b w:val="0"/>
          <w:szCs w:val="24"/>
          <w:lang w:val="ru-RU"/>
        </w:rPr>
        <w:t xml:space="preserve">- усвоение основных государственно-правовых понятий в области гражданского права и в сфере </w:t>
      </w:r>
      <w:r w:rsidRPr="00206E97">
        <w:rPr>
          <w:rFonts w:ascii="Times New Roman" w:hAnsi="Times New Roman"/>
          <w:b w:val="0"/>
          <w:bCs/>
          <w:szCs w:val="24"/>
          <w:lang w:val="ru-RU"/>
        </w:rPr>
        <w:t>интеллектуальной собственности</w:t>
      </w:r>
      <w:r w:rsidRPr="00206E97">
        <w:rPr>
          <w:rFonts w:ascii="Times New Roman" w:hAnsi="Times New Roman"/>
          <w:b w:val="0"/>
          <w:szCs w:val="24"/>
          <w:lang w:val="ru-RU"/>
        </w:rPr>
        <w:t>;</w:t>
      </w:r>
    </w:p>
    <w:p w:rsidR="00206E97" w:rsidRPr="00206E97" w:rsidRDefault="00206E97" w:rsidP="00FB2235">
      <w:pPr>
        <w:ind w:firstLine="567"/>
        <w:jc w:val="both"/>
      </w:pPr>
      <w:r w:rsidRPr="00206E97">
        <w:t>- приобретение знаний для решения таких задач, как развитие творческой деятельности в производственной области, обеспечения правовой охраны объектов интеллектуальной деятельности и эффективного их использования, направленного на совершенствование производства и выпуска конкурентоспособной продукции.</w:t>
      </w:r>
    </w:p>
    <w:p w:rsidR="00206E97" w:rsidRPr="00206E97" w:rsidRDefault="00206E97" w:rsidP="00FB2235">
      <w:pPr>
        <w:pStyle w:val="1"/>
        <w:ind w:left="0" w:firstLine="567"/>
        <w:rPr>
          <w:rStyle w:val="FontStyle21"/>
          <w:sz w:val="24"/>
          <w:szCs w:val="24"/>
        </w:rPr>
      </w:pPr>
      <w:r w:rsidRPr="007C091A">
        <w:rPr>
          <w:rStyle w:val="FontStyle21"/>
          <w:sz w:val="24"/>
          <w:szCs w:val="24"/>
        </w:rPr>
        <w:t xml:space="preserve">2 Место дисциплины (модуля) в структуре образовательной программы подготовки </w:t>
      </w:r>
      <w:r w:rsidR="00985848">
        <w:rPr>
          <w:rStyle w:val="FontStyle21"/>
          <w:sz w:val="24"/>
          <w:szCs w:val="24"/>
        </w:rPr>
        <w:t>бакалавра</w:t>
      </w:r>
    </w:p>
    <w:p w:rsidR="00206E97" w:rsidRPr="007C091A" w:rsidRDefault="00206E97" w:rsidP="007C091A">
      <w:pPr>
        <w:ind w:firstLine="567"/>
        <w:jc w:val="both"/>
        <w:rPr>
          <w:rStyle w:val="FontStyle16"/>
          <w:b w:val="0"/>
          <w:sz w:val="24"/>
          <w:szCs w:val="24"/>
        </w:rPr>
      </w:pPr>
      <w:r w:rsidRPr="00206E97">
        <w:t xml:space="preserve">Дисциплина </w:t>
      </w:r>
      <w:r w:rsidRPr="00206E97">
        <w:rPr>
          <w:rStyle w:val="FontStyle16"/>
          <w:b w:val="0"/>
          <w:sz w:val="24"/>
          <w:szCs w:val="24"/>
        </w:rPr>
        <w:t>«</w:t>
      </w:r>
      <w:proofErr w:type="spellStart"/>
      <w:r w:rsidR="001B12A6">
        <w:t>Патентоведение</w:t>
      </w:r>
      <w:proofErr w:type="spellEnd"/>
      <w:r w:rsidRPr="00206E97">
        <w:rPr>
          <w:rStyle w:val="FontStyle21"/>
          <w:sz w:val="24"/>
          <w:szCs w:val="24"/>
        </w:rPr>
        <w:t xml:space="preserve">» </w:t>
      </w:r>
      <w:r w:rsidRPr="00206E97">
        <w:rPr>
          <w:rStyle w:val="FontStyle16"/>
          <w:b w:val="0"/>
          <w:sz w:val="24"/>
          <w:szCs w:val="24"/>
        </w:rPr>
        <w:t>входит</w:t>
      </w:r>
      <w:r w:rsidR="007C091A">
        <w:rPr>
          <w:rStyle w:val="FontStyle16"/>
          <w:b w:val="0"/>
          <w:sz w:val="24"/>
          <w:szCs w:val="24"/>
        </w:rPr>
        <w:t xml:space="preserve"> в вариативную</w:t>
      </w:r>
      <w:r w:rsidRPr="00206E97">
        <w:rPr>
          <w:rStyle w:val="FontStyle16"/>
          <w:b w:val="0"/>
          <w:sz w:val="24"/>
          <w:szCs w:val="24"/>
        </w:rPr>
        <w:t xml:space="preserve"> часть </w:t>
      </w:r>
      <w:r w:rsidR="007C091A">
        <w:t>блока 1 образовательной программы.</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Для изучения</w:t>
      </w:r>
      <w:r w:rsidR="00985848">
        <w:rPr>
          <w:rStyle w:val="FontStyle16"/>
          <w:b w:val="0"/>
          <w:sz w:val="24"/>
          <w:szCs w:val="24"/>
        </w:rPr>
        <w:t xml:space="preserve"> дисциплины необходимы знания, </w:t>
      </w:r>
      <w:r w:rsidRPr="00206E97">
        <w:rPr>
          <w:rStyle w:val="FontStyle16"/>
          <w:b w:val="0"/>
          <w:sz w:val="24"/>
          <w:szCs w:val="24"/>
        </w:rPr>
        <w:t>умения, владения, сформированные в результате изучения дисциплин: «</w:t>
      </w:r>
      <w:r w:rsidR="001B12A6">
        <w:rPr>
          <w:rStyle w:val="FontStyle16"/>
          <w:b w:val="0"/>
          <w:sz w:val="24"/>
          <w:szCs w:val="24"/>
        </w:rPr>
        <w:t>Правоведение</w:t>
      </w:r>
      <w:r w:rsidRPr="00206E97">
        <w:rPr>
          <w:rStyle w:val="FontStyle16"/>
          <w:b w:val="0"/>
          <w:sz w:val="24"/>
          <w:szCs w:val="24"/>
        </w:rPr>
        <w:t>», «</w:t>
      </w:r>
      <w:r w:rsidR="001B12A6">
        <w:rPr>
          <w:rStyle w:val="FontStyle16"/>
          <w:b w:val="0"/>
          <w:sz w:val="24"/>
          <w:szCs w:val="24"/>
        </w:rPr>
        <w:t>Основы металлургического производства»</w:t>
      </w:r>
      <w:r w:rsidRPr="00206E97">
        <w:rPr>
          <w:rStyle w:val="FontStyle16"/>
          <w:b w:val="0"/>
          <w:sz w:val="24"/>
          <w:szCs w:val="24"/>
        </w:rPr>
        <w:t>.</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Знания, умения, владения,</w:t>
      </w:r>
      <w:r w:rsidR="00985848">
        <w:rPr>
          <w:rStyle w:val="FontStyle16"/>
          <w:b w:val="0"/>
          <w:sz w:val="24"/>
          <w:szCs w:val="24"/>
        </w:rPr>
        <w:t xml:space="preserve"> полученные при изучении данной </w:t>
      </w:r>
      <w:r w:rsidR="00985848" w:rsidRPr="00206E97">
        <w:rPr>
          <w:rStyle w:val="FontStyle16"/>
          <w:b w:val="0"/>
          <w:sz w:val="24"/>
          <w:szCs w:val="24"/>
        </w:rPr>
        <w:t>дисциплины,</w:t>
      </w:r>
      <w:r w:rsidRPr="00206E97">
        <w:rPr>
          <w:rStyle w:val="FontStyle16"/>
          <w:b w:val="0"/>
          <w:sz w:val="24"/>
          <w:szCs w:val="24"/>
        </w:rPr>
        <w:t xml:space="preserve"> будут необходимы для написания выпускной квалификационной работы.</w:t>
      </w:r>
    </w:p>
    <w:p w:rsidR="00206E97" w:rsidRPr="00206E97" w:rsidRDefault="00206E97" w:rsidP="00FB2235">
      <w:pPr>
        <w:pStyle w:val="1"/>
        <w:ind w:left="0" w:firstLine="567"/>
        <w:rPr>
          <w:rStyle w:val="FontStyle21"/>
          <w:sz w:val="24"/>
          <w:szCs w:val="24"/>
        </w:rPr>
      </w:pPr>
      <w:r w:rsidRPr="00206E97">
        <w:rPr>
          <w:rStyle w:val="FontStyle21"/>
          <w:sz w:val="24"/>
          <w:szCs w:val="24"/>
        </w:rPr>
        <w:t>3 Компетенции обучающегося, фор</w:t>
      </w:r>
      <w:r w:rsidR="003F3F23">
        <w:rPr>
          <w:rStyle w:val="FontStyle21"/>
          <w:sz w:val="24"/>
          <w:szCs w:val="24"/>
        </w:rPr>
        <w:t xml:space="preserve">мируемые в результате освоения </w:t>
      </w:r>
      <w:r w:rsidRPr="00206E97">
        <w:rPr>
          <w:rStyle w:val="FontStyle21"/>
          <w:sz w:val="24"/>
          <w:szCs w:val="24"/>
        </w:rPr>
        <w:t>дисциплины (модуля) и планируемые результаты обучения</w:t>
      </w:r>
    </w:p>
    <w:p w:rsidR="00206E97" w:rsidRPr="00206E97" w:rsidRDefault="00206E97" w:rsidP="00FB2235">
      <w:pPr>
        <w:pStyle w:val="Style5"/>
        <w:widowControl/>
        <w:ind w:firstLine="567"/>
        <w:jc w:val="both"/>
        <w:rPr>
          <w:rStyle w:val="FontStyle16"/>
          <w:b w:val="0"/>
          <w:sz w:val="24"/>
          <w:szCs w:val="24"/>
        </w:rPr>
      </w:pPr>
      <w:r w:rsidRPr="00206E97">
        <w:rPr>
          <w:rStyle w:val="FontStyle16"/>
          <w:b w:val="0"/>
          <w:sz w:val="24"/>
          <w:szCs w:val="24"/>
        </w:rPr>
        <w:t xml:space="preserve">В </w:t>
      </w:r>
      <w:r w:rsidR="007C091A">
        <w:rPr>
          <w:rStyle w:val="FontStyle16"/>
          <w:b w:val="0"/>
          <w:sz w:val="24"/>
          <w:szCs w:val="24"/>
        </w:rPr>
        <w:t xml:space="preserve">результате освоения дисциплины </w:t>
      </w:r>
      <w:r w:rsidR="001B12A6" w:rsidRPr="001B12A6">
        <w:rPr>
          <w:rStyle w:val="FontStyle16"/>
          <w:b w:val="0"/>
          <w:sz w:val="24"/>
          <w:szCs w:val="24"/>
        </w:rPr>
        <w:t>«</w:t>
      </w:r>
      <w:proofErr w:type="spellStart"/>
      <w:r w:rsidR="001B12A6" w:rsidRPr="001B12A6">
        <w:t>Патентоведение</w:t>
      </w:r>
      <w:proofErr w:type="spellEnd"/>
      <w:r w:rsidR="001B12A6" w:rsidRPr="001B12A6">
        <w:rPr>
          <w:rStyle w:val="FontStyle21"/>
          <w:sz w:val="24"/>
          <w:szCs w:val="24"/>
        </w:rPr>
        <w:t>»</w:t>
      </w:r>
      <w:r w:rsidR="00566D93" w:rsidRPr="00566D93">
        <w:rPr>
          <w:rStyle w:val="FontStyle21"/>
          <w:sz w:val="24"/>
          <w:szCs w:val="24"/>
        </w:rPr>
        <w:t xml:space="preserve"> </w:t>
      </w:r>
      <w:r w:rsidRPr="00206E97">
        <w:rPr>
          <w:rStyle w:val="FontStyle16"/>
          <w:b w:val="0"/>
          <w:sz w:val="24"/>
          <w:szCs w:val="24"/>
        </w:rPr>
        <w:t>обучающийся должен обладать следующими компетенциями:</w:t>
      </w:r>
    </w:p>
    <w:p w:rsidR="00206E97" w:rsidRPr="00206E97" w:rsidRDefault="00206E97" w:rsidP="00206E97">
      <w:pPr>
        <w:tabs>
          <w:tab w:val="left" w:pos="851"/>
        </w:tabs>
        <w:rPr>
          <w:rStyle w:val="FontStyle16"/>
          <w:b w:val="0"/>
          <w:sz w:val="24"/>
          <w:szCs w:val="24"/>
        </w:rPr>
      </w:pPr>
    </w:p>
    <w:tbl>
      <w:tblPr>
        <w:tblW w:w="4958" w:type="pct"/>
        <w:tblInd w:w="80" w:type="dxa"/>
        <w:tblCellMar>
          <w:left w:w="0" w:type="dxa"/>
          <w:right w:w="0" w:type="dxa"/>
        </w:tblCellMar>
        <w:tblLook w:val="04A0"/>
      </w:tblPr>
      <w:tblGrid>
        <w:gridCol w:w="1592"/>
        <w:gridCol w:w="6"/>
        <w:gridCol w:w="7837"/>
      </w:tblGrid>
      <w:tr w:rsidR="00206E97" w:rsidRPr="00206E97" w:rsidTr="006A5529">
        <w:trPr>
          <w:trHeight w:val="611"/>
          <w:tblHeader/>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w:t>
            </w:r>
            <w:r w:rsidRPr="00206E97">
              <w:br/>
              <w:t xml:space="preserve">элемент </w:t>
            </w:r>
            <w:r w:rsidRPr="00206E97">
              <w:br/>
              <w:t>компетенции</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1B12A6" w:rsidRDefault="001B12A6" w:rsidP="001B12A6">
            <w:pPr>
              <w:pStyle w:val="Style7"/>
              <w:widowControl/>
              <w:rPr>
                <w:b/>
                <w:bCs/>
              </w:rPr>
            </w:pPr>
            <w:r>
              <w:rPr>
                <w:rStyle w:val="FontStyle16"/>
                <w:sz w:val="24"/>
                <w:szCs w:val="24"/>
              </w:rPr>
              <w:t>ПК-11</w:t>
            </w:r>
            <w:r w:rsidR="00206E97" w:rsidRPr="00206E97">
              <w:rPr>
                <w:rStyle w:val="FontStyle16"/>
                <w:sz w:val="24"/>
                <w:szCs w:val="24"/>
              </w:rPr>
              <w:t xml:space="preserve">: </w:t>
            </w:r>
            <w:r w:rsidRPr="001B12A6">
              <w:rPr>
                <w:rStyle w:val="FontStyle16"/>
                <w:sz w:val="24"/>
                <w:szCs w:val="24"/>
              </w:rPr>
              <w:t>готовностью выявлять объекты для улучшения в технике и технологии</w:t>
            </w:r>
          </w:p>
        </w:tc>
      </w:tr>
      <w:tr w:rsidR="001B12A6" w:rsidRPr="00206E97" w:rsidTr="006A5529">
        <w:trPr>
          <w:trHeight w:val="225"/>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pPr>
              <w:rPr>
                <w:highlight w:val="yellow"/>
              </w:rPr>
            </w:pPr>
            <w:r w:rsidRPr="00206E97">
              <w:t>Знать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основы интеллектуальной собственности;</w:t>
            </w:r>
          </w:p>
          <w:p w:rsidR="001B12A6" w:rsidRPr="00206E97" w:rsidRDefault="001B12A6" w:rsidP="006A5529">
            <w:r w:rsidRPr="00206E97">
              <w:t>- критерии оценки эффективности технологии производства</w:t>
            </w:r>
          </w:p>
        </w:tc>
      </w:tr>
      <w:tr w:rsidR="001B12A6" w:rsidRPr="00206E97" w:rsidTr="006A5529">
        <w:trPr>
          <w:trHeight w:val="258"/>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r w:rsidRPr="00206E97">
              <w:t>Уметь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использовать в своей профессиональной деятельности полученные знания в области интеллектуальной собственности;</w:t>
            </w:r>
          </w:p>
          <w:p w:rsidR="001B12A6" w:rsidRPr="00206E97" w:rsidRDefault="001B12A6"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r>
      <w:tr w:rsidR="001B12A6" w:rsidRPr="00206E97" w:rsidTr="001B12A6">
        <w:trPr>
          <w:trHeight w:val="164"/>
        </w:trPr>
        <w:tc>
          <w:tcPr>
            <w:tcW w:w="847" w:type="pct"/>
            <w:gridSpan w:val="2"/>
            <w:tcBorders>
              <w:top w:val="single" w:sz="8" w:space="0" w:color="000000"/>
              <w:left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Владеть</w:t>
            </w:r>
          </w:p>
        </w:tc>
        <w:tc>
          <w:tcPr>
            <w:tcW w:w="4153" w:type="pct"/>
            <w:tcBorders>
              <w:top w:val="single" w:sz="8" w:space="0" w:color="000000"/>
              <w:left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r>
      <w:tr w:rsidR="001B12A6" w:rsidRPr="00206E97" w:rsidTr="001B12A6">
        <w:trPr>
          <w:trHeight w:val="73"/>
        </w:trPr>
        <w:tc>
          <w:tcPr>
            <w:tcW w:w="844" w:type="pct"/>
            <w:tcBorders>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pStyle w:val="Style7"/>
              <w:widowControl/>
              <w:rPr>
                <w:color w:val="C00000"/>
                <w:highlight w:val="yellow"/>
              </w:rPr>
            </w:pPr>
          </w:p>
        </w:tc>
        <w:tc>
          <w:tcPr>
            <w:tcW w:w="4156" w:type="pct"/>
            <w:gridSpan w:val="2"/>
            <w:tcBorders>
              <w:left w:val="single" w:sz="4" w:space="0" w:color="auto"/>
              <w:bottom w:val="single" w:sz="4" w:space="0" w:color="auto"/>
              <w:right w:val="single" w:sz="4" w:space="0" w:color="auto"/>
            </w:tcBorders>
            <w:shd w:val="clear" w:color="auto" w:fill="auto"/>
          </w:tcPr>
          <w:p w:rsidR="001B12A6" w:rsidRPr="00206E97" w:rsidRDefault="001B12A6" w:rsidP="006A5529">
            <w:pPr>
              <w:pStyle w:val="Style7"/>
              <w:widowControl/>
              <w:rPr>
                <w:color w:val="C00000"/>
                <w:highlight w:val="yellow"/>
              </w:rPr>
            </w:pPr>
          </w:p>
        </w:tc>
      </w:tr>
    </w:tbl>
    <w:p w:rsidR="00206E97" w:rsidRPr="00206E97" w:rsidRDefault="00206E97" w:rsidP="00206E97">
      <w:pPr>
        <w:sectPr w:rsidR="00206E97" w:rsidRPr="00206E97" w:rsidSect="006A5529">
          <w:footerReference w:type="even" r:id="rId11"/>
          <w:footerReference w:type="default" r:id="rId12"/>
          <w:pgSz w:w="11907" w:h="16840" w:code="9"/>
          <w:pgMar w:top="1134" w:right="851" w:bottom="851" w:left="1701" w:header="720" w:footer="720" w:gutter="0"/>
          <w:cols w:space="720"/>
          <w:noEndnote/>
          <w:titlePg/>
          <w:docGrid w:linePitch="326"/>
        </w:sectPr>
      </w:pPr>
    </w:p>
    <w:p w:rsidR="00206E97" w:rsidRPr="00CD0DE9" w:rsidRDefault="00206E97" w:rsidP="00FB2235">
      <w:pPr>
        <w:pStyle w:val="1"/>
        <w:ind w:left="0" w:firstLine="567"/>
        <w:rPr>
          <w:rStyle w:val="FontStyle18"/>
          <w:b/>
          <w:i/>
          <w:sz w:val="24"/>
          <w:szCs w:val="24"/>
        </w:rPr>
      </w:pPr>
      <w:r w:rsidRPr="00206E97">
        <w:rPr>
          <w:rStyle w:val="FontStyle18"/>
          <w:b/>
          <w:sz w:val="24"/>
          <w:szCs w:val="24"/>
        </w:rPr>
        <w:lastRenderedPageBreak/>
        <w:t>4 Ст</w:t>
      </w:r>
      <w:r w:rsidR="00946380">
        <w:rPr>
          <w:rStyle w:val="FontStyle18"/>
          <w:b/>
          <w:sz w:val="24"/>
          <w:szCs w:val="24"/>
        </w:rPr>
        <w:t>руктура и содержание дисциплины</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Общая трудоемкость дисциплины составля</w:t>
      </w:r>
      <w:r w:rsidR="001B12A6">
        <w:rPr>
          <w:rStyle w:val="FontStyle18"/>
          <w:b w:val="0"/>
          <w:sz w:val="24"/>
          <w:szCs w:val="24"/>
        </w:rPr>
        <w:t>ет 2</w:t>
      </w:r>
      <w:r w:rsidRPr="00206E97">
        <w:rPr>
          <w:rStyle w:val="FontStyle18"/>
          <w:b w:val="0"/>
          <w:sz w:val="24"/>
          <w:szCs w:val="24"/>
        </w:rPr>
        <w:t xml:space="preserve"> зачетные единиц</w:t>
      </w:r>
      <w:r w:rsidR="001B12A6">
        <w:rPr>
          <w:rStyle w:val="FontStyle18"/>
          <w:b w:val="0"/>
          <w:sz w:val="24"/>
          <w:szCs w:val="24"/>
        </w:rPr>
        <w:t>ы 72</w:t>
      </w:r>
      <w:r w:rsidRPr="00206E97">
        <w:rPr>
          <w:rStyle w:val="FontStyle18"/>
          <w:b w:val="0"/>
          <w:sz w:val="24"/>
          <w:szCs w:val="24"/>
        </w:rPr>
        <w:t xml:space="preserve"> акад. часов, в том числе:</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контактная работа – </w:t>
      </w:r>
      <w:r w:rsidR="00126102">
        <w:rPr>
          <w:rStyle w:val="FontStyle18"/>
          <w:b w:val="0"/>
          <w:sz w:val="24"/>
          <w:szCs w:val="24"/>
        </w:rPr>
        <w:t>10,7</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206E97" w:rsidP="002C5DEF">
      <w:pPr>
        <w:ind w:firstLine="1134"/>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аудиторная – </w:t>
      </w:r>
      <w:r w:rsidR="0027259D">
        <w:rPr>
          <w:rStyle w:val="FontStyle18"/>
          <w:b w:val="0"/>
          <w:sz w:val="24"/>
          <w:szCs w:val="24"/>
        </w:rPr>
        <w:t>10</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126102" w:rsidP="002C5DEF">
      <w:pPr>
        <w:ind w:firstLine="1134"/>
        <w:rPr>
          <w:rStyle w:val="FontStyle18"/>
          <w:b w:val="0"/>
          <w:sz w:val="24"/>
          <w:szCs w:val="24"/>
        </w:rPr>
      </w:pPr>
      <w:r>
        <w:rPr>
          <w:rStyle w:val="FontStyle18"/>
          <w:b w:val="0"/>
          <w:sz w:val="24"/>
          <w:szCs w:val="24"/>
        </w:rPr>
        <w:t>–</w:t>
      </w:r>
      <w:r>
        <w:rPr>
          <w:rStyle w:val="FontStyle18"/>
          <w:b w:val="0"/>
          <w:sz w:val="24"/>
          <w:szCs w:val="24"/>
        </w:rPr>
        <w:tab/>
        <w:t>внеаудиторная – 0,7</w:t>
      </w:r>
      <w:r w:rsidR="00206E97" w:rsidRPr="00206E97">
        <w:rPr>
          <w:rStyle w:val="FontStyle18"/>
          <w:b w:val="0"/>
          <w:sz w:val="24"/>
          <w:szCs w:val="24"/>
        </w:rPr>
        <w:t xml:space="preserve"> акад. часов </w:t>
      </w:r>
    </w:p>
    <w:p w:rsidR="00206E97" w:rsidRPr="00206E97" w:rsidRDefault="00206E97" w:rsidP="00FB2235">
      <w:pPr>
        <w:tabs>
          <w:tab w:val="left" w:pos="851"/>
          <w:tab w:val="left" w:pos="1134"/>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самостоятельная работ</w:t>
      </w:r>
      <w:r w:rsidR="00126102">
        <w:rPr>
          <w:rStyle w:val="FontStyle18"/>
          <w:b w:val="0"/>
          <w:sz w:val="24"/>
          <w:szCs w:val="24"/>
        </w:rPr>
        <w:t>а – 57,4</w:t>
      </w:r>
      <w:r w:rsidRPr="00206E97">
        <w:rPr>
          <w:rStyle w:val="FontStyle18"/>
          <w:b w:val="0"/>
          <w:sz w:val="24"/>
          <w:szCs w:val="24"/>
        </w:rPr>
        <w:t xml:space="preserve"> акад. часов; </w:t>
      </w:r>
    </w:p>
    <w:p w:rsidR="00206E97" w:rsidRPr="00206E97" w:rsidRDefault="00206E97" w:rsidP="00206E9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27"/>
        <w:gridCol w:w="526"/>
        <w:gridCol w:w="553"/>
        <w:gridCol w:w="654"/>
        <w:gridCol w:w="860"/>
        <w:gridCol w:w="965"/>
        <w:gridCol w:w="3185"/>
        <w:gridCol w:w="2883"/>
        <w:gridCol w:w="1082"/>
      </w:tblGrid>
      <w:tr w:rsidR="00206E97" w:rsidRPr="00206E97" w:rsidTr="00A50A12">
        <w:trPr>
          <w:cantSplit/>
          <w:trHeight w:val="1156"/>
          <w:tblHeader/>
        </w:trPr>
        <w:tc>
          <w:tcPr>
            <w:tcW w:w="1420" w:type="pct"/>
            <w:vMerge w:val="restart"/>
            <w:vAlign w:val="center"/>
          </w:tcPr>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Раздел/ тема</w:t>
            </w:r>
          </w:p>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дисциплины</w:t>
            </w:r>
          </w:p>
        </w:tc>
        <w:tc>
          <w:tcPr>
            <w:tcW w:w="181" w:type="pct"/>
            <w:vMerge w:val="restart"/>
            <w:textDirection w:val="btLr"/>
            <w:vAlign w:val="center"/>
          </w:tcPr>
          <w:p w:rsidR="00206E97" w:rsidRPr="00206E97" w:rsidRDefault="00B03C90" w:rsidP="006A5529">
            <w:pPr>
              <w:pStyle w:val="Style13"/>
              <w:widowControl/>
              <w:ind w:left="113" w:right="113"/>
              <w:jc w:val="center"/>
              <w:rPr>
                <w:rStyle w:val="FontStyle25"/>
                <w:i w:val="0"/>
                <w:sz w:val="24"/>
                <w:szCs w:val="24"/>
              </w:rPr>
            </w:pPr>
            <w:r>
              <w:rPr>
                <w:rStyle w:val="FontStyle25"/>
                <w:i w:val="0"/>
                <w:sz w:val="24"/>
                <w:szCs w:val="24"/>
              </w:rPr>
              <w:t>Курс</w:t>
            </w:r>
          </w:p>
        </w:tc>
        <w:tc>
          <w:tcPr>
            <w:tcW w:w="663" w:type="pct"/>
            <w:gridSpan w:val="3"/>
            <w:vAlign w:val="center"/>
          </w:tcPr>
          <w:p w:rsidR="00206E97" w:rsidRPr="00206E97" w:rsidRDefault="00206E97" w:rsidP="006A5529">
            <w:pPr>
              <w:pStyle w:val="Style8"/>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Аудиторная </w:t>
            </w:r>
            <w:r w:rsidRPr="00206E97">
              <w:rPr>
                <w:rStyle w:val="FontStyle31"/>
                <w:rFonts w:ascii="Times New Roman" w:hAnsi="Times New Roman" w:cs="Times New Roman"/>
                <w:sz w:val="24"/>
                <w:szCs w:val="24"/>
              </w:rPr>
              <w:br/>
              <w:t xml:space="preserve">контактная работа </w:t>
            </w:r>
            <w:r w:rsidRPr="00206E97">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206E97" w:rsidRPr="00206E97" w:rsidRDefault="00206E97" w:rsidP="006A5529">
            <w:pPr>
              <w:pStyle w:val="Style8"/>
              <w:widowControl/>
              <w:ind w:left="-40" w:right="113"/>
              <w:jc w:val="center"/>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206E97" w:rsidRPr="00206E97" w:rsidRDefault="00206E97" w:rsidP="006A5529">
            <w:pPr>
              <w:pStyle w:val="Style8"/>
              <w:widowControl/>
              <w:ind w:left="-40"/>
              <w:jc w:val="center"/>
              <w:rPr>
                <w:rStyle w:val="FontStyle31"/>
                <w:rFonts w:ascii="Times New Roman" w:hAnsi="Times New Roman" w:cs="Times New Roman"/>
                <w:sz w:val="24"/>
                <w:szCs w:val="24"/>
              </w:rPr>
            </w:pPr>
            <w:r w:rsidRPr="00206E97">
              <w:rPr>
                <w:rStyle w:val="FontStyle20"/>
                <w:rFonts w:ascii="Times New Roman" w:hAnsi="Times New Roman" w:cs="Times New Roman"/>
                <w:sz w:val="24"/>
                <w:szCs w:val="24"/>
              </w:rPr>
              <w:t xml:space="preserve">Вид самостоятельной </w:t>
            </w:r>
            <w:r w:rsidRPr="00206E97">
              <w:rPr>
                <w:rStyle w:val="FontStyle20"/>
                <w:rFonts w:ascii="Times New Roman" w:hAnsi="Times New Roman" w:cs="Times New Roman"/>
                <w:sz w:val="24"/>
                <w:szCs w:val="24"/>
              </w:rPr>
              <w:br/>
              <w:t>работы</w:t>
            </w:r>
          </w:p>
        </w:tc>
        <w:tc>
          <w:tcPr>
            <w:tcW w:w="970" w:type="pct"/>
            <w:vMerge w:val="restart"/>
            <w:vAlign w:val="center"/>
          </w:tcPr>
          <w:p w:rsidR="00206E97" w:rsidRPr="00206E97" w:rsidRDefault="00206E97" w:rsidP="006A5529">
            <w:pPr>
              <w:pStyle w:val="Style8"/>
              <w:widowControl/>
              <w:ind w:left="-40"/>
              <w:jc w:val="center"/>
              <w:rPr>
                <w:rStyle w:val="FontStyle32"/>
                <w:i w:val="0"/>
                <w:iCs w:val="0"/>
                <w:sz w:val="24"/>
                <w:szCs w:val="24"/>
              </w:rPr>
            </w:pPr>
            <w:r w:rsidRPr="00206E97">
              <w:rPr>
                <w:rStyle w:val="FontStyle31"/>
                <w:rFonts w:ascii="Times New Roman" w:hAnsi="Times New Roman" w:cs="Times New Roman"/>
                <w:sz w:val="24"/>
                <w:szCs w:val="24"/>
              </w:rPr>
              <w:t xml:space="preserve">Форма текущего контроля успеваемости и </w:t>
            </w:r>
            <w:r w:rsidRPr="00206E97">
              <w:rPr>
                <w:rStyle w:val="FontStyle31"/>
                <w:rFonts w:ascii="Times New Roman" w:hAnsi="Times New Roman" w:cs="Times New Roman"/>
                <w:sz w:val="24"/>
                <w:szCs w:val="24"/>
              </w:rPr>
              <w:br/>
              <w:t>промежуточной аттестации</w:t>
            </w:r>
          </w:p>
        </w:tc>
        <w:tc>
          <w:tcPr>
            <w:tcW w:w="367" w:type="pct"/>
            <w:vMerge w:val="restart"/>
            <w:textDirection w:val="btLr"/>
            <w:vAlign w:val="center"/>
          </w:tcPr>
          <w:p w:rsidR="00206E97" w:rsidRPr="00206E97" w:rsidRDefault="00206E97" w:rsidP="006A5529">
            <w:pPr>
              <w:pStyle w:val="Style8"/>
              <w:widowControl/>
              <w:ind w:left="-40" w:right="113"/>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Код и структурный </w:t>
            </w:r>
            <w:r w:rsidRPr="00206E97">
              <w:rPr>
                <w:rStyle w:val="FontStyle31"/>
                <w:rFonts w:ascii="Times New Roman" w:hAnsi="Times New Roman" w:cs="Times New Roman"/>
                <w:sz w:val="24"/>
                <w:szCs w:val="24"/>
              </w:rPr>
              <w:br/>
              <w:t xml:space="preserve">элемент </w:t>
            </w:r>
            <w:r w:rsidRPr="00206E97">
              <w:rPr>
                <w:rStyle w:val="FontStyle31"/>
                <w:rFonts w:ascii="Times New Roman" w:hAnsi="Times New Roman" w:cs="Times New Roman"/>
                <w:sz w:val="24"/>
                <w:szCs w:val="24"/>
              </w:rPr>
              <w:br/>
              <w:t>компетенции</w:t>
            </w:r>
          </w:p>
        </w:tc>
      </w:tr>
      <w:tr w:rsidR="00206E97" w:rsidRPr="00206E97" w:rsidTr="00A50A12">
        <w:trPr>
          <w:cantSplit/>
          <w:trHeight w:val="1134"/>
          <w:tblHeader/>
        </w:trPr>
        <w:tc>
          <w:tcPr>
            <w:tcW w:w="1420" w:type="pct"/>
            <w:vMerge/>
          </w:tcPr>
          <w:p w:rsidR="00206E97" w:rsidRPr="00206E97" w:rsidRDefault="00206E97" w:rsidP="006A5529">
            <w:pPr>
              <w:pStyle w:val="Style14"/>
              <w:widowControl/>
              <w:jc w:val="center"/>
            </w:pPr>
          </w:p>
        </w:tc>
        <w:tc>
          <w:tcPr>
            <w:tcW w:w="181" w:type="pct"/>
            <w:vMerge/>
          </w:tcPr>
          <w:p w:rsidR="00206E97" w:rsidRPr="00206E97" w:rsidRDefault="00206E97" w:rsidP="006A5529">
            <w:pPr>
              <w:pStyle w:val="Style14"/>
              <w:widowControl/>
              <w:jc w:val="center"/>
            </w:pPr>
          </w:p>
        </w:tc>
        <w:tc>
          <w:tcPr>
            <w:tcW w:w="190" w:type="pct"/>
            <w:textDirection w:val="btLr"/>
            <w:vAlign w:val="center"/>
          </w:tcPr>
          <w:p w:rsidR="00206E97" w:rsidRPr="00206E97" w:rsidRDefault="00206E97" w:rsidP="006A5529">
            <w:pPr>
              <w:pStyle w:val="Style14"/>
              <w:widowControl/>
              <w:jc w:val="center"/>
            </w:pPr>
            <w:r w:rsidRPr="00206E97">
              <w:t>лекции</w:t>
            </w:r>
          </w:p>
        </w:tc>
        <w:tc>
          <w:tcPr>
            <w:tcW w:w="219" w:type="pct"/>
            <w:textDirection w:val="btLr"/>
            <w:vAlign w:val="center"/>
          </w:tcPr>
          <w:p w:rsidR="00206E97" w:rsidRPr="00206E97" w:rsidRDefault="00206E97" w:rsidP="006A5529">
            <w:pPr>
              <w:pStyle w:val="Style14"/>
              <w:widowControl/>
              <w:jc w:val="center"/>
            </w:pPr>
            <w:proofErr w:type="spellStart"/>
            <w:r w:rsidRPr="00206E97">
              <w:t>лаборат</w:t>
            </w:r>
            <w:proofErr w:type="spellEnd"/>
            <w:r w:rsidRPr="00206E97">
              <w:t>.</w:t>
            </w:r>
          </w:p>
          <w:p w:rsidR="00206E97" w:rsidRPr="00206E97" w:rsidRDefault="00206E97" w:rsidP="006A5529">
            <w:pPr>
              <w:pStyle w:val="Style14"/>
              <w:widowControl/>
              <w:jc w:val="center"/>
            </w:pPr>
            <w:r w:rsidRPr="00206E97">
              <w:t>занятия</w:t>
            </w:r>
          </w:p>
        </w:tc>
        <w:tc>
          <w:tcPr>
            <w:tcW w:w="254" w:type="pct"/>
            <w:textDirection w:val="btLr"/>
            <w:vAlign w:val="center"/>
          </w:tcPr>
          <w:p w:rsidR="00206E97" w:rsidRPr="00206E97" w:rsidRDefault="00206E97" w:rsidP="006A5529">
            <w:pPr>
              <w:pStyle w:val="Style14"/>
              <w:widowControl/>
              <w:jc w:val="center"/>
            </w:pPr>
            <w:proofErr w:type="spellStart"/>
            <w:r w:rsidRPr="00206E97">
              <w:t>практич</w:t>
            </w:r>
            <w:proofErr w:type="spellEnd"/>
            <w:r w:rsidRPr="00206E97">
              <w:t>. занятия</w:t>
            </w:r>
          </w:p>
        </w:tc>
        <w:tc>
          <w:tcPr>
            <w:tcW w:w="328" w:type="pct"/>
            <w:vMerge/>
            <w:textDirection w:val="btLr"/>
          </w:tcPr>
          <w:p w:rsidR="00206E97" w:rsidRPr="00206E97" w:rsidRDefault="00206E97" w:rsidP="006A5529">
            <w:pPr>
              <w:pStyle w:val="Style14"/>
              <w:widowControl/>
              <w:jc w:val="center"/>
            </w:pPr>
          </w:p>
        </w:tc>
        <w:tc>
          <w:tcPr>
            <w:tcW w:w="1071" w:type="pct"/>
            <w:vMerge/>
            <w:textDirection w:val="btLr"/>
          </w:tcPr>
          <w:p w:rsidR="00206E97" w:rsidRPr="00206E97" w:rsidRDefault="00206E97" w:rsidP="006A5529">
            <w:pPr>
              <w:pStyle w:val="Style14"/>
              <w:widowControl/>
              <w:jc w:val="center"/>
              <w:rPr>
                <w:highlight w:val="yellow"/>
              </w:rPr>
            </w:pPr>
          </w:p>
        </w:tc>
        <w:tc>
          <w:tcPr>
            <w:tcW w:w="970" w:type="pct"/>
            <w:vMerge/>
            <w:textDirection w:val="btLr"/>
            <w:vAlign w:val="center"/>
          </w:tcPr>
          <w:p w:rsidR="00206E97" w:rsidRPr="00206E97" w:rsidRDefault="00206E97" w:rsidP="006A5529">
            <w:pPr>
              <w:pStyle w:val="Style14"/>
              <w:widowControl/>
              <w:jc w:val="center"/>
            </w:pPr>
          </w:p>
        </w:tc>
        <w:tc>
          <w:tcPr>
            <w:tcW w:w="367" w:type="pct"/>
            <w:vMerge/>
            <w:textDirection w:val="btLr"/>
          </w:tcPr>
          <w:p w:rsidR="00206E97" w:rsidRPr="00206E97" w:rsidRDefault="00206E97" w:rsidP="006A5529">
            <w:pPr>
              <w:pStyle w:val="Style14"/>
              <w:widowControl/>
              <w:jc w:val="cente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t>Тема 1 Основные понятия</w:t>
            </w:r>
            <w:r w:rsidR="00985848">
              <w:rPr>
                <w:b/>
              </w:rPr>
              <w:t xml:space="preserve"> </w:t>
            </w:r>
            <w:r w:rsidRPr="00206E97">
              <w:rPr>
                <w:b/>
                <w:bCs/>
              </w:rPr>
              <w:t>защиты интеллектуальной собственности</w:t>
            </w:r>
          </w:p>
          <w:p w:rsidR="00A50A12" w:rsidRPr="00985848" w:rsidRDefault="00A50A12" w:rsidP="00985848">
            <w:r w:rsidRPr="00206E97">
              <w:t xml:space="preserve">Промышленная собственность. Объекты интеллектуальной собственности. Интеллектуальные права. Международные конвенции по вопросам охраны интеллектуальной собственности. Патентное законодательство России. Воздействие на ход социально-экономического и духовного прогресса. Международная патентная система. Европейская региональная патентная система. Евразийская региональная патентная система. Всемирная организация интеллектуальной собственности (ВОИС). Международные конвенции по вопросам интеллектуальной </w:t>
            </w:r>
            <w:r w:rsidRPr="00206E97">
              <w:lastRenderedPageBreak/>
              <w:t>собственности.</w:t>
            </w:r>
          </w:p>
        </w:tc>
        <w:tc>
          <w:tcPr>
            <w:tcW w:w="181" w:type="pct"/>
          </w:tcPr>
          <w:p w:rsidR="00A50A12" w:rsidRPr="00206E97" w:rsidRDefault="00B03C90" w:rsidP="006A5529">
            <w:pPr>
              <w:pStyle w:val="Style14"/>
              <w:widowControl/>
              <w:jc w:val="center"/>
            </w:pPr>
            <w:r>
              <w:lastRenderedPageBreak/>
              <w:t>4</w:t>
            </w:r>
          </w:p>
        </w:tc>
        <w:tc>
          <w:tcPr>
            <w:tcW w:w="190" w:type="pct"/>
          </w:tcPr>
          <w:p w:rsidR="00A50A12" w:rsidRPr="00206E97" w:rsidRDefault="005A7089" w:rsidP="006A5529">
            <w:pPr>
              <w:pStyle w:val="Style14"/>
              <w:widowControl/>
              <w:jc w:val="center"/>
            </w:pPr>
            <w:r>
              <w:t>0,</w:t>
            </w:r>
            <w:r w:rsidR="00A50A12">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A50A12">
            <w:pPr>
              <w:pStyle w:val="Style14"/>
              <w:widowControl/>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Написание плана-конспекта по теме</w:t>
            </w:r>
          </w:p>
        </w:tc>
        <w:tc>
          <w:tcPr>
            <w:tcW w:w="970" w:type="pct"/>
          </w:tcPr>
          <w:p w:rsidR="00A50A12" w:rsidRPr="00206E97" w:rsidRDefault="00A50A12" w:rsidP="007C091A">
            <w:pPr>
              <w:pStyle w:val="Style14"/>
              <w:widowControl/>
              <w:rPr>
                <w:color w:val="C00000"/>
              </w:rPr>
            </w:pPr>
            <w:r w:rsidRPr="00206E97">
              <w:t>устный опрос</w:t>
            </w:r>
          </w:p>
        </w:tc>
        <w:tc>
          <w:tcPr>
            <w:tcW w:w="367" w:type="pct"/>
          </w:tcPr>
          <w:p w:rsidR="00A50A12" w:rsidRPr="00206E97" w:rsidRDefault="00A50A12" w:rsidP="006A5529">
            <w:pPr>
              <w:pStyle w:val="Style14"/>
              <w:widowControl/>
              <w:rPr>
                <w:i/>
              </w:rPr>
            </w:pPr>
            <w:r>
              <w:rPr>
                <w:i/>
              </w:rPr>
              <w:t>ПК-11</w:t>
            </w:r>
            <w:r w:rsidRPr="00206E97">
              <w:rPr>
                <w:i/>
              </w:rPr>
              <w:t>-з</w:t>
            </w:r>
            <w:r w:rsidR="00985848">
              <w:rPr>
                <w:i/>
              </w:rPr>
              <w:t>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lastRenderedPageBreak/>
              <w:t>Тема 2 Патентное право. Изобретение</w:t>
            </w:r>
          </w:p>
          <w:p w:rsidR="00A50A12" w:rsidRPr="00206E97" w:rsidRDefault="00A50A12" w:rsidP="006A5529">
            <w:r w:rsidRPr="00206E97">
              <w:t>Патентное право. История возникновения и развития; источники патентного права. Субъекты и объекты патентного права. Изобретение (понятие). Условия патентоспособности и объекты изобретения. Права изобретателей и правовая охрана изобретений. Заявка на изобретение и её экспертиза. Служебные изобретения.</w:t>
            </w:r>
          </w:p>
          <w:p w:rsidR="00A50A12" w:rsidRPr="00206E97" w:rsidRDefault="00A50A12" w:rsidP="006A5529">
            <w:pPr>
              <w:pStyle w:val="Style14"/>
              <w:widowControl/>
              <w:rPr>
                <w:color w:val="C00000"/>
              </w:rPr>
            </w:pP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50D03" w:rsidRDefault="005A7089" w:rsidP="007C091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color w:val="C00000"/>
              </w:rPr>
            </w:pPr>
            <w:r w:rsidRPr="00206E97">
              <w:t>устный опрос</w:t>
            </w:r>
          </w:p>
        </w:tc>
        <w:tc>
          <w:tcPr>
            <w:tcW w:w="367" w:type="pct"/>
          </w:tcPr>
          <w:p w:rsidR="00A50A12" w:rsidRPr="00206E97" w:rsidRDefault="00A50A12"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ПК-11-зув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22"/>
        </w:trPr>
        <w:tc>
          <w:tcPr>
            <w:tcW w:w="1420" w:type="pct"/>
          </w:tcPr>
          <w:p w:rsidR="00A50A12" w:rsidRPr="00206E97" w:rsidRDefault="00A50A12" w:rsidP="006A5529">
            <w:pPr>
              <w:spacing w:line="0" w:lineRule="atLeast"/>
              <w:rPr>
                <w:b/>
              </w:rPr>
            </w:pPr>
            <w:r w:rsidRPr="00206E97">
              <w:rPr>
                <w:b/>
              </w:rPr>
              <w:t>Тема 3 Патентное право. Полезные модели и промышленные образцы</w:t>
            </w:r>
          </w:p>
          <w:p w:rsidR="00A50A12" w:rsidRPr="00206E97" w:rsidRDefault="00A50A12" w:rsidP="006A5529">
            <w:r w:rsidRPr="00206E97">
              <w:t xml:space="preserve">Полезная модель (понятие). Условия </w:t>
            </w:r>
            <w:proofErr w:type="spellStart"/>
            <w:r w:rsidRPr="00206E97">
              <w:t>охраноспособности</w:t>
            </w:r>
            <w:proofErr w:type="spellEnd"/>
            <w:r w:rsidRPr="00206E97">
              <w:t>. Правовая охрана полезной модели. Заявка на полезную модель и ее экспертиза. Промышленный образец. Виды промышленного образца, условия патентоспособности. Права владельцев и правовая охрана промышленных образцов. Заявка на промышленный образец и ее экспертиза.</w:t>
            </w:r>
          </w:p>
          <w:p w:rsidR="00A50A12" w:rsidRPr="00206E97" w:rsidRDefault="00A50A12" w:rsidP="006A5529">
            <w:pPr>
              <w:spacing w:line="0" w:lineRule="atLeast"/>
            </w:pP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5A7089"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rStyle w:val="FontStyle31"/>
                <w:rFonts w:ascii="Times New Roman" w:hAnsi="Times New Roman" w:cs="Times New Roman"/>
                <w:color w:val="C00000"/>
                <w:sz w:val="24"/>
                <w:szCs w:val="24"/>
              </w:rPr>
            </w:pPr>
            <w:r w:rsidRPr="00206E97">
              <w:t>устный опрос</w:t>
            </w:r>
          </w:p>
        </w:tc>
        <w:tc>
          <w:tcPr>
            <w:tcW w:w="367" w:type="pct"/>
          </w:tcPr>
          <w:p w:rsidR="00A50A12" w:rsidRPr="00206E97" w:rsidRDefault="00A50A12"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p w:rsidR="00A50A12" w:rsidRPr="00206E97" w:rsidRDefault="00A50A12" w:rsidP="006A5529">
            <w:pPr>
              <w:pStyle w:val="Style14"/>
              <w:widowControl/>
              <w:rPr>
                <w:rStyle w:val="FontStyle31"/>
                <w:rFonts w:ascii="Times New Roman" w:hAnsi="Times New Roman" w:cs="Times New Roman"/>
                <w:sz w:val="24"/>
                <w:szCs w:val="24"/>
              </w:rPr>
            </w:pPr>
          </w:p>
        </w:tc>
      </w:tr>
      <w:tr w:rsidR="00A50A12" w:rsidRPr="00206E97" w:rsidTr="00A50A12">
        <w:trPr>
          <w:trHeight w:val="499"/>
        </w:trPr>
        <w:tc>
          <w:tcPr>
            <w:tcW w:w="1420" w:type="pct"/>
          </w:tcPr>
          <w:p w:rsidR="00A50A12" w:rsidRPr="00206E97" w:rsidRDefault="00A50A12" w:rsidP="006A5529">
            <w:pPr>
              <w:spacing w:line="0" w:lineRule="atLeast"/>
              <w:rPr>
                <w:b/>
              </w:rPr>
            </w:pPr>
            <w:r w:rsidRPr="00206E97">
              <w:rPr>
                <w:b/>
              </w:rPr>
              <w:lastRenderedPageBreak/>
              <w:t>Тема 4 Права на средства индивидуализации</w:t>
            </w:r>
          </w:p>
          <w:p w:rsidR="00A50A12" w:rsidRPr="00206E97" w:rsidRDefault="00A50A12" w:rsidP="006A5529">
            <w:r w:rsidRPr="00206E97">
              <w:t>Товарные знаки (ТЗ), знаки обслуживания (ЗО) (понятие). Виды ТЗ  и ЗО. Неохраняемые обозначения. Права владельцев и правовая охрана товарных знаков. Заявка на  ТЗ, ЗО и ее экспертиза. Наименование мест происхождения товара (НМПТ). Порядок оформления прав на НМПТ. Понятие фирменного наименования. Порядок и условия предоставления правовой охраны фирменным наименованиям. Коммерческое обозначение: понятие, правовая охрана. Содержание исключительного права и распоряжение им.</w:t>
            </w: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r>
              <w:t>/1И</w:t>
            </w:r>
          </w:p>
        </w:tc>
        <w:tc>
          <w:tcPr>
            <w:tcW w:w="328" w:type="pct"/>
          </w:tcPr>
          <w:p w:rsidR="00A50A12" w:rsidRPr="00206E97" w:rsidRDefault="005A7089"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A50A12" w:rsidRPr="00206E97" w:rsidRDefault="00A50A12"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985848">
            <w:pPr>
              <w:pStyle w:val="Style14"/>
              <w:widowControl/>
              <w:rPr>
                <w:color w:val="C00000"/>
              </w:rPr>
            </w:pPr>
            <w:r w:rsidRPr="00206E97">
              <w:t>устный опрос</w:t>
            </w:r>
          </w:p>
        </w:tc>
        <w:tc>
          <w:tcPr>
            <w:tcW w:w="367" w:type="pct"/>
          </w:tcPr>
          <w:p w:rsidR="00A50A12" w:rsidRPr="00206E97" w:rsidRDefault="00A50A12" w:rsidP="006A5529">
            <w:pPr>
              <w:pStyle w:val="Style14"/>
              <w:widowControl/>
            </w:pPr>
            <w:r>
              <w:t>ПК-11</w:t>
            </w:r>
            <w:r w:rsidRPr="00206E97">
              <w:t>-зув</w:t>
            </w:r>
          </w:p>
        </w:tc>
      </w:tr>
      <w:tr w:rsidR="00A50A12" w:rsidRPr="00206E97" w:rsidTr="00A50A12">
        <w:trPr>
          <w:trHeight w:val="70"/>
        </w:trPr>
        <w:tc>
          <w:tcPr>
            <w:tcW w:w="1420" w:type="pct"/>
          </w:tcPr>
          <w:p w:rsidR="00A50A12" w:rsidRPr="00206E97" w:rsidRDefault="00A50A12" w:rsidP="006A5529">
            <w:pPr>
              <w:spacing w:line="0" w:lineRule="atLeast"/>
              <w:rPr>
                <w:b/>
              </w:rPr>
            </w:pPr>
            <w:r w:rsidRPr="00206E97">
              <w:rPr>
                <w:b/>
              </w:rPr>
              <w:t xml:space="preserve">Тема 5 Авторские и смежные права </w:t>
            </w:r>
          </w:p>
          <w:p w:rsidR="00A50A12" w:rsidRPr="00206E97" w:rsidRDefault="00A50A12" w:rsidP="006A5529">
            <w:r w:rsidRPr="00206E97">
              <w:t xml:space="preserve">Понятие авторского права. Объекты и  субъекты авторских прав. Условия правовой охраны. Права авторов. Служебные произведения. Срок действия авторских прав.  Защита авторских прав. Правовая охрана программ для ЭВМ и баз данных. Регистрация  программ для ЭВМ и баз </w:t>
            </w:r>
            <w:r w:rsidRPr="00206E97">
              <w:lastRenderedPageBreak/>
              <w:t xml:space="preserve">данных. </w:t>
            </w:r>
          </w:p>
          <w:p w:rsidR="00A50A12" w:rsidRPr="00206E97" w:rsidRDefault="00A50A12" w:rsidP="006A5529">
            <w:r w:rsidRPr="00206E97">
              <w:t xml:space="preserve">Понятие смежных прав. Объекты и  субъекты смежных прав. Возникновение и осуществление смежных прав. Права субъектов смежных прав. </w:t>
            </w:r>
          </w:p>
        </w:tc>
        <w:tc>
          <w:tcPr>
            <w:tcW w:w="181" w:type="pct"/>
          </w:tcPr>
          <w:p w:rsidR="00A50A12" w:rsidRPr="00206E97" w:rsidRDefault="00B03C90" w:rsidP="006A5529">
            <w:pPr>
              <w:pStyle w:val="Style14"/>
              <w:widowControl/>
              <w:jc w:val="center"/>
              <w:rPr>
                <w:b/>
              </w:rPr>
            </w:pPr>
            <w:r>
              <w:rPr>
                <w:b/>
              </w:rPr>
              <w:lastRenderedPageBreak/>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Pr="00A50A12" w:rsidRDefault="005A7089" w:rsidP="00A50A12">
            <w:pPr>
              <w:jc w:val="center"/>
            </w:pPr>
            <w:r>
              <w:t>0,7</w:t>
            </w:r>
            <w:r w:rsidR="00A50A12" w:rsidRPr="00A50A12">
              <w:t>5</w:t>
            </w:r>
          </w:p>
        </w:tc>
        <w:tc>
          <w:tcPr>
            <w:tcW w:w="328" w:type="pct"/>
          </w:tcPr>
          <w:p w:rsidR="00A50A12" w:rsidRPr="00A50A12" w:rsidRDefault="005A7089" w:rsidP="007C091A">
            <w:pPr>
              <w:pStyle w:val="Style14"/>
              <w:widowControl/>
            </w:pPr>
            <w:r>
              <w:t>7</w:t>
            </w:r>
          </w:p>
        </w:tc>
        <w:tc>
          <w:tcPr>
            <w:tcW w:w="1071" w:type="pct"/>
          </w:tcPr>
          <w:p w:rsidR="00A50A12" w:rsidRPr="00206E97" w:rsidRDefault="00A50A12"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6A5529">
            <w:pPr>
              <w:pStyle w:val="Style14"/>
              <w:widowControl/>
              <w:rPr>
                <w:color w:val="C00000"/>
              </w:rPr>
            </w:pPr>
            <w:r w:rsidRPr="00206E97">
              <w:t>устный опрос</w:t>
            </w:r>
          </w:p>
        </w:tc>
        <w:tc>
          <w:tcPr>
            <w:tcW w:w="367" w:type="pct"/>
          </w:tcPr>
          <w:p w:rsidR="00A50A12" w:rsidRPr="00206E97" w:rsidRDefault="00A50A12" w:rsidP="00985848">
            <w:pPr>
              <w:pStyle w:val="Style14"/>
              <w:widowControl/>
            </w:pPr>
            <w:r>
              <w:t>ПК-11</w:t>
            </w:r>
            <w:r w:rsidRPr="00206E97">
              <w:t>-з</w:t>
            </w:r>
            <w:r w:rsidR="00985848">
              <w:t>ув</w:t>
            </w:r>
          </w:p>
        </w:tc>
      </w:tr>
      <w:tr w:rsidR="00A50A12" w:rsidRPr="00206E97" w:rsidTr="00A50A12">
        <w:trPr>
          <w:trHeight w:val="70"/>
        </w:trPr>
        <w:tc>
          <w:tcPr>
            <w:tcW w:w="1420" w:type="pct"/>
          </w:tcPr>
          <w:p w:rsidR="00A50A12" w:rsidRPr="00206E97" w:rsidRDefault="00A50A12" w:rsidP="006A5529">
            <w:pPr>
              <w:spacing w:line="0" w:lineRule="atLeast"/>
            </w:pPr>
            <w:r w:rsidRPr="00206E97">
              <w:rPr>
                <w:b/>
              </w:rPr>
              <w:lastRenderedPageBreak/>
              <w:t>Тема 6 Нетрадиционные объекты интеллектуальной собственности</w:t>
            </w:r>
          </w:p>
          <w:p w:rsidR="00A50A12" w:rsidRPr="00206E97" w:rsidRDefault="00A50A12" w:rsidP="006A5529">
            <w:pPr>
              <w:spacing w:line="0" w:lineRule="atLeast"/>
              <w:rPr>
                <w:b/>
              </w:rPr>
            </w:pPr>
            <w:r w:rsidRPr="00206E97">
              <w:t xml:space="preserve">Особенности нетрадиционных объектов интеллектуальных прав: новеллы правового регулирования. Секреты производства (ноу-хау) как объекты исключительных прав: понятие и правовая природа секретов производства (ноу-хау), возникновение, использование и защита исключительного права на секрет производства (ноу-хау). Топология ИМС (понятия), условия </w:t>
            </w:r>
            <w:proofErr w:type="spellStart"/>
            <w:r w:rsidRPr="00206E97">
              <w:t>охраноспособности</w:t>
            </w:r>
            <w:proofErr w:type="spellEnd"/>
            <w:r w:rsidRPr="00206E97">
              <w:t>. Правовая охрана и порядок оформления прав на ТИМС.</w:t>
            </w:r>
          </w:p>
        </w:tc>
        <w:tc>
          <w:tcPr>
            <w:tcW w:w="181" w:type="pct"/>
          </w:tcPr>
          <w:p w:rsidR="00A50A12" w:rsidRPr="00206E97" w:rsidRDefault="00B03C90" w:rsidP="006A5529">
            <w:pPr>
              <w:pStyle w:val="Style14"/>
              <w:widowControl/>
              <w:jc w:val="center"/>
              <w:rPr>
                <w:b/>
              </w:rPr>
            </w:pPr>
            <w:r>
              <w:rPr>
                <w:b/>
              </w:rP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Pr="00A50A12" w:rsidRDefault="005A7089" w:rsidP="00A50A12">
            <w:pPr>
              <w:jc w:val="center"/>
            </w:pPr>
            <w:r>
              <w:t>0,7</w:t>
            </w:r>
            <w:r w:rsidR="00A50A12" w:rsidRPr="00A50A12">
              <w:t>5</w:t>
            </w:r>
            <w:r>
              <w:t>/1И</w:t>
            </w:r>
          </w:p>
        </w:tc>
        <w:tc>
          <w:tcPr>
            <w:tcW w:w="328" w:type="pct"/>
          </w:tcPr>
          <w:p w:rsidR="00A50A12" w:rsidRPr="00A50A12" w:rsidRDefault="005A7089" w:rsidP="006A5529">
            <w:pPr>
              <w:pStyle w:val="Style14"/>
              <w:widowControl/>
            </w:pPr>
            <w:r>
              <w:t>7</w:t>
            </w:r>
          </w:p>
        </w:tc>
        <w:tc>
          <w:tcPr>
            <w:tcW w:w="1071" w:type="pct"/>
          </w:tcPr>
          <w:p w:rsidR="00A50A12" w:rsidRPr="00206E97" w:rsidRDefault="00A50A12"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A50A12" w:rsidRPr="00664EFB" w:rsidRDefault="00A50A12" w:rsidP="00985848">
            <w:pPr>
              <w:pStyle w:val="Style14"/>
              <w:widowControl/>
              <w:rPr>
                <w:color w:val="C00000"/>
                <w:highlight w:val="yellow"/>
              </w:rPr>
            </w:pPr>
            <w:r w:rsidRPr="007C091A">
              <w:t>устный опрос</w:t>
            </w:r>
          </w:p>
        </w:tc>
        <w:tc>
          <w:tcPr>
            <w:tcW w:w="367" w:type="pct"/>
          </w:tcPr>
          <w:p w:rsidR="00A50A12" w:rsidRPr="00206E97" w:rsidRDefault="00A50A12" w:rsidP="006A5529">
            <w:pPr>
              <w:pStyle w:val="Style14"/>
              <w:widowControl/>
            </w:pPr>
            <w:r>
              <w:t>ПК-11-з</w:t>
            </w:r>
            <w:r w:rsidR="00985848">
              <w:t>у</w:t>
            </w:r>
            <w:r>
              <w:t>в</w:t>
            </w:r>
          </w:p>
          <w:p w:rsidR="00A50A12" w:rsidRPr="00206E97" w:rsidRDefault="00A50A12" w:rsidP="006A5529">
            <w:pPr>
              <w:pStyle w:val="Style14"/>
              <w:widowControl/>
            </w:pPr>
          </w:p>
        </w:tc>
      </w:tr>
      <w:tr w:rsidR="00A50A12" w:rsidRPr="00206E97" w:rsidTr="00A50A12">
        <w:trPr>
          <w:trHeight w:val="499"/>
        </w:trPr>
        <w:tc>
          <w:tcPr>
            <w:tcW w:w="1420" w:type="pct"/>
          </w:tcPr>
          <w:p w:rsidR="00A50A12" w:rsidRPr="00206E97" w:rsidRDefault="00A50A12" w:rsidP="006A5529">
            <w:pPr>
              <w:spacing w:line="0" w:lineRule="atLeast"/>
              <w:rPr>
                <w:b/>
              </w:rPr>
            </w:pPr>
            <w:r w:rsidRPr="00206E97">
              <w:rPr>
                <w:b/>
              </w:rPr>
              <w:t>Тема 7 Источники информации, методы и средства поиска информации</w:t>
            </w:r>
          </w:p>
          <w:p w:rsidR="00A50A12" w:rsidRPr="00206E97" w:rsidRDefault="00A50A12" w:rsidP="006A5529">
            <w:pPr>
              <w:widowControl/>
              <w:shd w:val="clear" w:color="auto" w:fill="FFFFFF"/>
              <w:rPr>
                <w:color w:val="000000"/>
              </w:rPr>
            </w:pPr>
            <w:r w:rsidRPr="00206E97">
              <w:t xml:space="preserve">Патентная документация  России (СССР) и стран СНГ. Патентная </w:t>
            </w:r>
            <w:r w:rsidRPr="00206E97">
              <w:lastRenderedPageBreak/>
              <w:t xml:space="preserve">информация ведущих зарубежных стран. Проведение патентного поиска с использованием международной патентной классификации (МПК). Справочно-поисковый аппарат. </w:t>
            </w:r>
            <w:r w:rsidRPr="00206E97">
              <w:rPr>
                <w:color w:val="000000"/>
              </w:rPr>
              <w:t xml:space="preserve">Поиск патентной информации в электронных базах данных российского патентного ведомства. </w:t>
            </w:r>
          </w:p>
        </w:tc>
        <w:tc>
          <w:tcPr>
            <w:tcW w:w="181" w:type="pct"/>
          </w:tcPr>
          <w:p w:rsidR="00A50A12" w:rsidRPr="00206E97" w:rsidRDefault="00B03C90" w:rsidP="006A5529">
            <w:pPr>
              <w:pStyle w:val="Style14"/>
              <w:widowControl/>
              <w:jc w:val="center"/>
            </w:pPr>
            <w:r>
              <w:lastRenderedPageBreak/>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126102" w:rsidP="007C091A">
            <w:pP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1" w:type="pct"/>
          </w:tcPr>
          <w:p w:rsidR="00A50A12" w:rsidRPr="00206E97" w:rsidRDefault="00A50A12"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664EFB" w:rsidRDefault="00A50A12" w:rsidP="00985848">
            <w:pPr>
              <w:rPr>
                <w:color w:val="C00000"/>
                <w:highlight w:val="yellow"/>
              </w:rPr>
            </w:pPr>
            <w:r w:rsidRPr="007C091A">
              <w:t>устный опрос</w:t>
            </w:r>
            <w:r w:rsidR="00985848">
              <w:t>, выдача тем реферата</w:t>
            </w:r>
          </w:p>
        </w:tc>
        <w:tc>
          <w:tcPr>
            <w:tcW w:w="367" w:type="pct"/>
          </w:tcPr>
          <w:p w:rsidR="00A50A12" w:rsidRPr="00206E97" w:rsidRDefault="00A50A12"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A50A12" w:rsidRPr="00206E97" w:rsidTr="00A50A12">
        <w:trPr>
          <w:trHeight w:val="499"/>
        </w:trPr>
        <w:tc>
          <w:tcPr>
            <w:tcW w:w="1420" w:type="pct"/>
          </w:tcPr>
          <w:p w:rsidR="00A50A12" w:rsidRPr="00206E97" w:rsidRDefault="00A50A12" w:rsidP="006A5529">
            <w:pPr>
              <w:rPr>
                <w:b/>
              </w:rPr>
            </w:pPr>
            <w:r w:rsidRPr="00206E97">
              <w:rPr>
                <w:b/>
              </w:rPr>
              <w:lastRenderedPageBreak/>
              <w:t>Тема 8 Недобросовестная конкуренция. Патентно-лицензионная деятельность</w:t>
            </w:r>
          </w:p>
          <w:p w:rsidR="00A50A12" w:rsidRPr="00206E97" w:rsidRDefault="00A50A12" w:rsidP="006A5529">
            <w:r w:rsidRPr="00206E97">
              <w:t xml:space="preserve">Недобросовестная конкуренция. Виды нарушений патентных, авторских и смежных прав. Защита от недобросовестной конкуренции. Лицензионные договоры: содержание, форма, виды. Исключительные, неисключительные лицензии, договор отчуждения исключительных прав на ОИС, </w:t>
            </w:r>
            <w:proofErr w:type="spellStart"/>
            <w:r w:rsidRPr="00206E97">
              <w:t>предлицензионные</w:t>
            </w:r>
            <w:proofErr w:type="spellEnd"/>
            <w:r w:rsidRPr="00206E97">
              <w:t xml:space="preserve"> договоры. Международная торговля лицензиями на объекты интеллектуальной собственности. Проверка объектов на патентную чистоту.</w:t>
            </w:r>
          </w:p>
        </w:tc>
        <w:tc>
          <w:tcPr>
            <w:tcW w:w="181" w:type="pct"/>
          </w:tcPr>
          <w:p w:rsidR="00A50A12" w:rsidRPr="00206E97" w:rsidRDefault="00B03C90" w:rsidP="006A5529">
            <w:pPr>
              <w:pStyle w:val="Style14"/>
              <w:widowControl/>
              <w:jc w:val="center"/>
            </w:pPr>
            <w:r>
              <w:t>4</w:t>
            </w:r>
          </w:p>
        </w:tc>
        <w:tc>
          <w:tcPr>
            <w:tcW w:w="190" w:type="pct"/>
          </w:tcPr>
          <w:p w:rsidR="00A50A12" w:rsidRDefault="005A7089">
            <w:r>
              <w:t>0,</w:t>
            </w:r>
            <w:r w:rsidR="00A50A12" w:rsidRPr="00A217B9">
              <w:t>5</w:t>
            </w:r>
          </w:p>
        </w:tc>
        <w:tc>
          <w:tcPr>
            <w:tcW w:w="219" w:type="pct"/>
          </w:tcPr>
          <w:p w:rsidR="00A50A12" w:rsidRPr="00206E97" w:rsidRDefault="00A50A12" w:rsidP="006A5529">
            <w:pPr>
              <w:pStyle w:val="Style14"/>
              <w:widowControl/>
              <w:jc w:val="center"/>
            </w:pPr>
          </w:p>
        </w:tc>
        <w:tc>
          <w:tcPr>
            <w:tcW w:w="254" w:type="pct"/>
          </w:tcPr>
          <w:p w:rsidR="00A50A12" w:rsidRDefault="005A7089" w:rsidP="00A50A12">
            <w:pPr>
              <w:jc w:val="center"/>
            </w:pPr>
            <w:r>
              <w:t>0,7</w:t>
            </w:r>
            <w:r w:rsidR="00A50A12" w:rsidRPr="005F05CC">
              <w:t>5</w:t>
            </w:r>
          </w:p>
        </w:tc>
        <w:tc>
          <w:tcPr>
            <w:tcW w:w="328" w:type="pct"/>
          </w:tcPr>
          <w:p w:rsidR="00A50A12" w:rsidRPr="00206E97" w:rsidRDefault="00126102"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7</w:t>
            </w:r>
            <w:r w:rsidR="005A7089">
              <w:rPr>
                <w:rStyle w:val="FontStyle31"/>
                <w:rFonts w:ascii="Times New Roman" w:hAnsi="Times New Roman" w:cs="Times New Roman"/>
                <w:sz w:val="24"/>
                <w:szCs w:val="24"/>
              </w:rPr>
              <w:t>,</w:t>
            </w:r>
            <w:r>
              <w:rPr>
                <w:rStyle w:val="FontStyle31"/>
                <w:rFonts w:ascii="Times New Roman" w:hAnsi="Times New Roman" w:cs="Times New Roman"/>
                <w:sz w:val="24"/>
                <w:szCs w:val="24"/>
              </w:rPr>
              <w:t>4</w:t>
            </w:r>
          </w:p>
        </w:tc>
        <w:tc>
          <w:tcPr>
            <w:tcW w:w="1071" w:type="pct"/>
          </w:tcPr>
          <w:p w:rsidR="00A50A12" w:rsidRPr="00206E97" w:rsidRDefault="00A50A12"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A50A12" w:rsidRPr="00206E97" w:rsidRDefault="00A50A12" w:rsidP="006A5529">
            <w:pPr>
              <w:rPr>
                <w:color w:val="C00000"/>
              </w:rPr>
            </w:pPr>
            <w:r w:rsidRPr="00206E97">
              <w:t>устный опрос</w:t>
            </w:r>
            <w:r w:rsidR="00985848">
              <w:t>, защита реферата</w:t>
            </w:r>
          </w:p>
        </w:tc>
        <w:tc>
          <w:tcPr>
            <w:tcW w:w="367" w:type="pct"/>
          </w:tcPr>
          <w:p w:rsidR="00A50A12" w:rsidRPr="00206E97" w:rsidRDefault="00A50A12"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Pr="00206E97">
              <w:rPr>
                <w:rStyle w:val="FontStyle31"/>
                <w:rFonts w:ascii="Times New Roman" w:hAnsi="Times New Roman" w:cs="Times New Roman"/>
                <w:sz w:val="24"/>
                <w:szCs w:val="24"/>
              </w:rPr>
              <w:t>-зув</w:t>
            </w:r>
          </w:p>
        </w:tc>
      </w:tr>
      <w:tr w:rsidR="00206E97" w:rsidRPr="00206E97" w:rsidTr="00A50A12">
        <w:trPr>
          <w:trHeight w:val="499"/>
        </w:trPr>
        <w:tc>
          <w:tcPr>
            <w:tcW w:w="1420" w:type="pct"/>
          </w:tcPr>
          <w:p w:rsidR="00206E97" w:rsidRPr="00206E97" w:rsidRDefault="00206E97" w:rsidP="006A5529">
            <w:pPr>
              <w:pStyle w:val="Style14"/>
              <w:widowControl/>
              <w:rPr>
                <w:b/>
              </w:rPr>
            </w:pPr>
            <w:r w:rsidRPr="00206E97">
              <w:rPr>
                <w:b/>
              </w:rPr>
              <w:t>Итого по дисциплине</w:t>
            </w:r>
          </w:p>
        </w:tc>
        <w:tc>
          <w:tcPr>
            <w:tcW w:w="181" w:type="pct"/>
            <w:shd w:val="clear" w:color="auto" w:fill="auto"/>
          </w:tcPr>
          <w:p w:rsidR="00206E97" w:rsidRPr="00206E97" w:rsidRDefault="00206E97" w:rsidP="006A5529">
            <w:pPr>
              <w:pStyle w:val="Style14"/>
              <w:widowControl/>
              <w:jc w:val="center"/>
              <w:rPr>
                <w:b/>
              </w:rPr>
            </w:pPr>
          </w:p>
        </w:tc>
        <w:tc>
          <w:tcPr>
            <w:tcW w:w="190" w:type="pct"/>
            <w:shd w:val="clear" w:color="auto" w:fill="auto"/>
          </w:tcPr>
          <w:p w:rsidR="00206E97" w:rsidRPr="00206E97" w:rsidRDefault="005A7089" w:rsidP="006A5529">
            <w:pPr>
              <w:pStyle w:val="Style14"/>
              <w:widowControl/>
              <w:jc w:val="center"/>
              <w:rPr>
                <w:b/>
              </w:rPr>
            </w:pPr>
            <w:r>
              <w:rPr>
                <w:b/>
              </w:rPr>
              <w:t>4</w:t>
            </w:r>
          </w:p>
        </w:tc>
        <w:tc>
          <w:tcPr>
            <w:tcW w:w="219" w:type="pct"/>
            <w:shd w:val="clear" w:color="auto" w:fill="auto"/>
          </w:tcPr>
          <w:p w:rsidR="00206E97" w:rsidRPr="00206E97" w:rsidRDefault="00206E97" w:rsidP="006A5529">
            <w:pPr>
              <w:pStyle w:val="Style14"/>
              <w:widowControl/>
              <w:jc w:val="center"/>
              <w:rPr>
                <w:b/>
              </w:rPr>
            </w:pPr>
          </w:p>
        </w:tc>
        <w:tc>
          <w:tcPr>
            <w:tcW w:w="254" w:type="pct"/>
            <w:shd w:val="clear" w:color="auto" w:fill="auto"/>
          </w:tcPr>
          <w:p w:rsidR="00206E97" w:rsidRPr="00206E97" w:rsidRDefault="005A7089" w:rsidP="006A5529">
            <w:pPr>
              <w:pStyle w:val="Style14"/>
              <w:widowControl/>
              <w:jc w:val="center"/>
              <w:rPr>
                <w:b/>
              </w:rPr>
            </w:pPr>
            <w:r>
              <w:rPr>
                <w:b/>
              </w:rPr>
              <w:t>6/2И</w:t>
            </w:r>
          </w:p>
        </w:tc>
        <w:tc>
          <w:tcPr>
            <w:tcW w:w="328" w:type="pct"/>
            <w:shd w:val="clear" w:color="auto" w:fill="auto"/>
          </w:tcPr>
          <w:p w:rsidR="00206E97" w:rsidRPr="00206E97" w:rsidRDefault="00126102" w:rsidP="007C091A">
            <w:pPr>
              <w:pStyle w:val="Style14"/>
              <w:widowControl/>
              <w:rPr>
                <w:b/>
              </w:rPr>
            </w:pPr>
            <w:r>
              <w:rPr>
                <w:b/>
              </w:rPr>
              <w:t>57</w:t>
            </w:r>
            <w:r w:rsidR="005A7089">
              <w:rPr>
                <w:b/>
              </w:rPr>
              <w:t>,</w:t>
            </w:r>
            <w:r>
              <w:rPr>
                <w:b/>
              </w:rPr>
              <w:t>4</w:t>
            </w:r>
          </w:p>
        </w:tc>
        <w:tc>
          <w:tcPr>
            <w:tcW w:w="1071" w:type="pct"/>
            <w:shd w:val="clear" w:color="auto" w:fill="auto"/>
          </w:tcPr>
          <w:p w:rsidR="00206E97" w:rsidRPr="00206E97" w:rsidRDefault="00206E97" w:rsidP="006A5529">
            <w:pPr>
              <w:pStyle w:val="Style14"/>
              <w:widowControl/>
              <w:rPr>
                <w:b/>
                <w:highlight w:val="yellow"/>
              </w:rPr>
            </w:pPr>
          </w:p>
        </w:tc>
        <w:tc>
          <w:tcPr>
            <w:tcW w:w="970" w:type="pct"/>
            <w:shd w:val="clear" w:color="auto" w:fill="auto"/>
          </w:tcPr>
          <w:p w:rsidR="00206E97" w:rsidRPr="00206E97" w:rsidRDefault="00A50A12" w:rsidP="00985848">
            <w:pPr>
              <w:pStyle w:val="Style14"/>
              <w:widowControl/>
              <w:rPr>
                <w:b/>
              </w:rPr>
            </w:pPr>
            <w:r>
              <w:rPr>
                <w:b/>
              </w:rPr>
              <w:t>З</w:t>
            </w:r>
            <w:r w:rsidR="006B232A">
              <w:rPr>
                <w:b/>
              </w:rPr>
              <w:t>ачет</w:t>
            </w:r>
          </w:p>
        </w:tc>
        <w:tc>
          <w:tcPr>
            <w:tcW w:w="367" w:type="pct"/>
            <w:shd w:val="clear" w:color="auto" w:fill="auto"/>
          </w:tcPr>
          <w:p w:rsidR="00206E97" w:rsidRPr="00206E97" w:rsidRDefault="00206E97" w:rsidP="006A5529">
            <w:pPr>
              <w:pStyle w:val="Style14"/>
              <w:widowControl/>
              <w:rPr>
                <w:b/>
              </w:rPr>
            </w:pPr>
          </w:p>
        </w:tc>
      </w:tr>
    </w:tbl>
    <w:p w:rsidR="00206E97" w:rsidRPr="00206E97" w:rsidRDefault="00206E97" w:rsidP="00206E97">
      <w:pPr>
        <w:pStyle w:val="1"/>
        <w:rPr>
          <w:rStyle w:val="FontStyle31"/>
          <w:rFonts w:ascii="Times New Roman" w:hAnsi="Times New Roman" w:cs="Times New Roman"/>
          <w:sz w:val="24"/>
          <w:szCs w:val="24"/>
        </w:rPr>
        <w:sectPr w:rsidR="00206E97" w:rsidRPr="00206E97" w:rsidSect="00FB2235">
          <w:pgSz w:w="16840" w:h="11907" w:orient="landscape" w:code="9"/>
          <w:pgMar w:top="1134" w:right="851" w:bottom="1134" w:left="1134" w:header="720" w:footer="720" w:gutter="0"/>
          <w:cols w:space="720"/>
          <w:noEndnote/>
          <w:titlePg/>
          <w:docGrid w:linePitch="326"/>
        </w:sectPr>
      </w:pPr>
    </w:p>
    <w:p w:rsidR="00206E97" w:rsidRPr="00206E97" w:rsidRDefault="00206E97" w:rsidP="00FB2235">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lastRenderedPageBreak/>
        <w:t>5 Образовательные и информационные технологии</w:t>
      </w:r>
    </w:p>
    <w:p w:rsidR="00206E97" w:rsidRPr="00206E97" w:rsidRDefault="00206E97" w:rsidP="00FB2235">
      <w:pPr>
        <w:pStyle w:val="24"/>
        <w:spacing w:after="0" w:line="240" w:lineRule="auto"/>
        <w:ind w:left="0"/>
      </w:pPr>
      <w:r w:rsidRPr="00206E97">
        <w:t xml:space="preserve">Перед началом занятий ознакомить студентов с планируемым объемом часов по учебному плану на изучение данной дисциплины. Акцентировать внимание на том, что, кроме обязательных аудиторных занятий по учебному плану, отводится не менее 1,0 – 1,5 часа в неделю на самостоятельную работу. Эти часы выделяются для закрепления теоретического материала и на подготовку к практическим занятиям, по блоку тем, определенному преподавателем. </w:t>
      </w:r>
    </w:p>
    <w:p w:rsidR="00206E97" w:rsidRPr="00206E97" w:rsidRDefault="00206E97" w:rsidP="00FB2235">
      <w:pPr>
        <w:pStyle w:val="24"/>
        <w:spacing w:after="0" w:line="240" w:lineRule="auto"/>
        <w:ind w:left="0"/>
      </w:pPr>
      <w:r w:rsidRPr="00206E97">
        <w:rPr>
          <w:snapToGrid w:val="0"/>
        </w:rPr>
        <w:t>Рекомендуется при подготовке к лекции определять соотношение информационного материала и материала, стимулирующего познавательную активность. С этой целью на лекции ставятся небольшие познавательные задачи, задаются вопросы с нестандартными ответами, проводится анализ различных точек зрения, высказанных студентами и преподавателем.</w:t>
      </w:r>
      <w:r w:rsidRPr="00206E97">
        <w:t xml:space="preserve"> На лекциях необходимо обеспечивать рабочую обстановку, позволяющую студентам сосредоточиться на особенностях и логике рассматриваемого материала. С этой целью периодически во время лекции возвращать студентов к основным моментам прочитанного материала путем выборочного опроса. План лекционных занятий желательно составить таким образом, чтобы теоретическое изучение материала предшествовало выполнению практических занятий по данной теме. Перед каждой следующей лекцией проводить выборочный опрос по материалу предыдущих лекций. Результаты опросов должны фиксироваться и студенты должны знать, что результаты опросов влияют на окончательную оценку по дисциплине.</w:t>
      </w:r>
    </w:p>
    <w:p w:rsidR="00206E97" w:rsidRPr="00206E97" w:rsidRDefault="00206E97" w:rsidP="00FB2235">
      <w:pPr>
        <w:pStyle w:val="24"/>
        <w:spacing w:after="0" w:line="240" w:lineRule="auto"/>
        <w:ind w:left="0"/>
      </w:pPr>
      <w:r w:rsidRPr="00206E97">
        <w:rPr>
          <w:snapToGrid w:val="0"/>
        </w:rPr>
        <w:t xml:space="preserve">Практические  занятия предназначены для углубленного изучения теоретических вопросов изучаемой дисциплины. </w:t>
      </w:r>
      <w:r w:rsidRPr="00206E97">
        <w:t>На первом занятии провести инструктаж по правилам  безопасной работы в патентном отделе, после чего каждый студент должен расписаться в специальном журнале. Ознакомить студентов с требованиями по выполнению и объемом выполняемых практических работ. Основным требованием является обязательная подготовка студентов к каждому практическому занятию. Преподаватель должен строго следить, чтобы студенты не входили в патентный отдел в верхней одежде, чтобы на столах были только необходимые предметы (конспекты, тетради, ручки и т.п.). Преподаватель с первого занятия должен исключить желание у студентов во время занятий пользоваться сотовыми телефонами, наушниками и др. предметами, не относящимися к занятию. Каждый студент получает индивидуальное задание на проведение патентного поиска с целью  выявления аналогов (изобретений, полезных моделей), их анализа, и составления структуры учебной заявки. Также каждый студент осуществляет комплекс практических действий по проведению учебного поиска на промышленный образец и товарный знак по самостоятельной выбранной теме. Конечный результат практической работы предоставляется преподавателю в виде отчета о патентных исследованиях. Работа считается полностью зачтенной после ее защиты.</w:t>
      </w:r>
    </w:p>
    <w:p w:rsidR="00206E97" w:rsidRPr="00206E97" w:rsidRDefault="00206E97" w:rsidP="00FB2235">
      <w:pPr>
        <w:shd w:val="clear" w:color="auto" w:fill="FFFFFF"/>
        <w:ind w:right="14" w:firstLine="567"/>
        <w:jc w:val="both"/>
        <w:rPr>
          <w:snapToGrid w:val="0"/>
        </w:rPr>
      </w:pPr>
      <w:r w:rsidRPr="00206E97">
        <w:rPr>
          <w:snapToGrid w:val="0"/>
        </w:rPr>
        <w:t xml:space="preserve">Самостоятельная работа имеет наиболее высокую и индивидуальную направленность, даже на фоне коллективной познавательной деятельности. Индивидуализация обучения предусматривает формирование умений и навыков индивидуальной работы и такую организацию учебного процесса, в которой выбор способов, приемов, темпов обучения учитывает индивидуальное различие студентов и уровень их развития. </w:t>
      </w:r>
    </w:p>
    <w:p w:rsidR="00206E97" w:rsidRPr="00206E97" w:rsidRDefault="00206E97" w:rsidP="00FB2235">
      <w:pPr>
        <w:shd w:val="clear" w:color="auto" w:fill="FFFFFF"/>
        <w:ind w:right="14" w:firstLine="567"/>
        <w:jc w:val="both"/>
        <w:rPr>
          <w:snapToGrid w:val="0"/>
        </w:rPr>
      </w:pPr>
      <w:r w:rsidRPr="00206E97">
        <w:rPr>
          <w:snapToGrid w:val="0"/>
        </w:rPr>
        <w:t>Внеаудиторная работа включает в себя самые разнообразные формы учебной деятельности: завершение оформления отчета о патентном поиске, подготовку к лекциям, изучение основного и дополнительного материала по учебникам и пособиям, работу на компьютере, чтение и проработку оригинальной литературы в библиотеке, под</w:t>
      </w:r>
      <w:r w:rsidRPr="00206E97">
        <w:rPr>
          <w:snapToGrid w:val="0"/>
        </w:rPr>
        <w:softHyphen/>
        <w:t>готовку к тестированию,  зачету.</w:t>
      </w:r>
    </w:p>
    <w:p w:rsidR="00206E97" w:rsidRPr="00206E97" w:rsidRDefault="00206E97" w:rsidP="00FB2235">
      <w:pPr>
        <w:shd w:val="clear" w:color="auto" w:fill="FFFFFF"/>
        <w:ind w:right="14" w:firstLine="567"/>
        <w:jc w:val="both"/>
        <w:rPr>
          <w:snapToGrid w:val="0"/>
        </w:rPr>
      </w:pPr>
      <w:r w:rsidRPr="00206E97">
        <w:rPr>
          <w:snapToGrid w:val="0"/>
        </w:rPr>
        <w:t xml:space="preserve">Эффективность внеаудиторной работы определяется не числом или объемом текста реферата, а объемом и качеством приобретенных знаний и </w:t>
      </w:r>
      <w:proofErr w:type="spellStart"/>
      <w:r w:rsidRPr="00206E97">
        <w:rPr>
          <w:snapToGrid w:val="0"/>
        </w:rPr>
        <w:t>сформированностью</w:t>
      </w:r>
      <w:proofErr w:type="spellEnd"/>
      <w:r w:rsidRPr="00206E97">
        <w:rPr>
          <w:snapToGrid w:val="0"/>
        </w:rPr>
        <w:t xml:space="preserve"> навыков познавательной деятельности. </w:t>
      </w:r>
    </w:p>
    <w:p w:rsidR="00206E97" w:rsidRPr="00206E97" w:rsidRDefault="00206E97" w:rsidP="00FB2235">
      <w:pPr>
        <w:shd w:val="clear" w:color="auto" w:fill="FFFFFF"/>
        <w:tabs>
          <w:tab w:val="left" w:pos="709"/>
          <w:tab w:val="left" w:pos="840"/>
        </w:tabs>
        <w:ind w:right="14" w:firstLine="567"/>
        <w:jc w:val="both"/>
        <w:rPr>
          <w:snapToGrid w:val="0"/>
        </w:rPr>
      </w:pPr>
      <w:r w:rsidRPr="00206E97">
        <w:rPr>
          <w:snapToGrid w:val="0"/>
        </w:rPr>
        <w:lastRenderedPageBreak/>
        <w:t>Реализация инновационных методов обучения возможна с использованием следующих приемов:</w:t>
      </w:r>
    </w:p>
    <w:p w:rsidR="00206E97" w:rsidRPr="00206E97" w:rsidRDefault="00206E97" w:rsidP="00FB2235">
      <w:pPr>
        <w:shd w:val="clear" w:color="auto" w:fill="FFFFFF"/>
        <w:tabs>
          <w:tab w:val="left" w:pos="709"/>
          <w:tab w:val="left" w:pos="998"/>
        </w:tabs>
        <w:ind w:right="14" w:firstLine="567"/>
        <w:jc w:val="both"/>
        <w:rPr>
          <w:snapToGrid w:val="0"/>
        </w:rPr>
      </w:pPr>
      <w:r w:rsidRPr="00206E97">
        <w:rPr>
          <w:snapToGrid w:val="0"/>
        </w:rPr>
        <w:t>-</w:t>
      </w:r>
      <w:r w:rsidRPr="00206E97">
        <w:rPr>
          <w:snapToGrid w:val="0"/>
        </w:rPr>
        <w:tab/>
        <w:t>инструктаж студентов по составлению таблиц, схем, графиков с проведением</w:t>
      </w:r>
      <w:r w:rsidRPr="00206E97">
        <w:rPr>
          <w:snapToGrid w:val="0"/>
        </w:rPr>
        <w:br/>
        <w:t>последующего их анализа (с применением компьютерных программ и без них);</w:t>
      </w:r>
    </w:p>
    <w:p w:rsidR="00206E97" w:rsidRPr="00206E97" w:rsidRDefault="00206E97" w:rsidP="00FB2235">
      <w:pPr>
        <w:shd w:val="clear" w:color="auto" w:fill="FFFFFF"/>
        <w:tabs>
          <w:tab w:val="left" w:pos="709"/>
          <w:tab w:val="left" w:pos="835"/>
        </w:tabs>
        <w:ind w:right="14" w:firstLine="567"/>
        <w:jc w:val="both"/>
        <w:rPr>
          <w:snapToGrid w:val="0"/>
        </w:rPr>
      </w:pPr>
      <w:r w:rsidRPr="00206E97">
        <w:rPr>
          <w:snapToGrid w:val="0"/>
        </w:rPr>
        <w:t>-</w:t>
      </w:r>
      <w:r w:rsidRPr="00206E97">
        <w:rPr>
          <w:snapToGrid w:val="0"/>
        </w:rPr>
        <w:tab/>
        <w:t>применение рекомендаций по составлению тезисов и конспектов по прочитанному;</w:t>
      </w:r>
    </w:p>
    <w:p w:rsidR="00206E97" w:rsidRPr="00206E97" w:rsidRDefault="00206E97" w:rsidP="00FB2235">
      <w:pPr>
        <w:shd w:val="clear" w:color="auto" w:fill="FFFFFF"/>
        <w:tabs>
          <w:tab w:val="left" w:pos="709"/>
          <w:tab w:val="left" w:pos="907"/>
        </w:tabs>
        <w:ind w:right="14" w:firstLine="567"/>
        <w:jc w:val="both"/>
        <w:rPr>
          <w:snapToGrid w:val="0"/>
        </w:rPr>
      </w:pPr>
      <w:r w:rsidRPr="00206E97">
        <w:rPr>
          <w:snapToGrid w:val="0"/>
        </w:rPr>
        <w:t>-</w:t>
      </w:r>
      <w:r w:rsidRPr="00206E97">
        <w:rPr>
          <w:snapToGrid w:val="0"/>
        </w:rPr>
        <w:tab/>
        <w:t>раскрытие преподавателем причин и характера неудач, встречающихся при решении проблем;</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демонстрация разных подходов к решению конкретной проблемы;</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выдача заданий на выявление механизма протекания процессов;</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анализ полученных результатов и отыскание границ их применимости;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использование заданий для самостоятельной работы с избыточными данными;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самостоятельное составление сту</w:t>
      </w:r>
      <w:r w:rsidR="00985848">
        <w:rPr>
          <w:snapToGrid w:val="0"/>
        </w:rPr>
        <w:t>дентами нестандартных задач</w:t>
      </w:r>
      <w:r w:rsidRPr="00206E97">
        <w:rPr>
          <w:snapToGrid w:val="0"/>
        </w:rPr>
        <w:t>.</w:t>
      </w:r>
    </w:p>
    <w:p w:rsidR="00206E97" w:rsidRPr="00206E97" w:rsidRDefault="00206E97" w:rsidP="00E24C71">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C091A" w:rsidRDefault="007C091A" w:rsidP="007C091A">
      <w:pPr>
        <w:pStyle w:val="Style3"/>
        <w:widowControl/>
        <w:ind w:firstLine="567"/>
        <w:jc w:val="both"/>
      </w:pPr>
      <w:r w:rsidRPr="00206E97">
        <w:rPr>
          <w:rStyle w:val="FontStyle31"/>
          <w:rFonts w:ascii="Times New Roman" w:hAnsi="Times New Roman" w:cs="Times New Roman"/>
          <w:sz w:val="24"/>
          <w:szCs w:val="24"/>
        </w:rPr>
        <w:t xml:space="preserve">По дисциплине </w:t>
      </w:r>
      <w:r w:rsidRPr="00206E97">
        <w:rPr>
          <w:rStyle w:val="FontStyle21"/>
          <w:sz w:val="24"/>
          <w:szCs w:val="24"/>
        </w:rPr>
        <w:t xml:space="preserve">предусмотрена аудиторная и внеаудиторная самостоятельная работа обучающихся, которая </w:t>
      </w:r>
      <w:r w:rsidRPr="00206E97">
        <w:t>пред</w:t>
      </w:r>
      <w:r w:rsidR="00A50A12">
        <w:t xml:space="preserve">полагает </w:t>
      </w:r>
      <w:r w:rsidR="00985848">
        <w:t>написание и защита реферата по темам</w:t>
      </w:r>
      <w:r w:rsidR="00A50A12">
        <w:t>.</w:t>
      </w:r>
    </w:p>
    <w:p w:rsidR="00985848" w:rsidRPr="00110704" w:rsidRDefault="00985848" w:rsidP="007C091A">
      <w:pPr>
        <w:pStyle w:val="Style3"/>
        <w:widowControl/>
        <w:ind w:firstLine="567"/>
        <w:jc w:val="both"/>
        <w:rPr>
          <w:rStyle w:val="FontStyle31"/>
          <w:rFonts w:ascii="Times New Roman" w:hAnsi="Times New Roman" w:cs="Times New Roman"/>
          <w:b/>
          <w:sz w:val="24"/>
          <w:szCs w:val="24"/>
        </w:rPr>
      </w:pPr>
      <w:bookmarkStart w:id="0" w:name="_GoBack"/>
      <w:r w:rsidRPr="00110704">
        <w:rPr>
          <w:b/>
        </w:rPr>
        <w:t>Примерные темы рефератов:</w:t>
      </w:r>
    </w:p>
    <w:bookmarkEnd w:id="0"/>
    <w:p w:rsidR="007C091A" w:rsidRPr="00206E97" w:rsidRDefault="00985848" w:rsidP="007C091A">
      <w:pPr>
        <w:pStyle w:val="Style3"/>
        <w:widowControl/>
        <w:ind w:firstLine="567"/>
        <w:jc w:val="both"/>
        <w:rPr>
          <w:rStyle w:val="FontStyle31"/>
          <w:rFonts w:ascii="Times New Roman" w:hAnsi="Times New Roman" w:cs="Times New Roman"/>
          <w:sz w:val="24"/>
          <w:szCs w:val="24"/>
        </w:rPr>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№1 </w:t>
      </w:r>
      <w:r w:rsidR="007C091A" w:rsidRPr="00206E97">
        <w:rPr>
          <w:rStyle w:val="FontStyle31"/>
          <w:rFonts w:ascii="Times New Roman" w:hAnsi="Times New Roman" w:cs="Times New Roman"/>
          <w:sz w:val="24"/>
          <w:szCs w:val="24"/>
        </w:rPr>
        <w:t>«</w:t>
      </w:r>
      <w:r w:rsidR="007C091A" w:rsidRPr="00206E97">
        <w:t>Классификация объекта по МПК, проведение патентных исследований, сопоставительный анализ признаков исследуемого объекта и аналогов, выбор прототипа</w:t>
      </w:r>
      <w:r w:rsidR="007C091A" w:rsidRPr="00206E97">
        <w:rPr>
          <w:rStyle w:val="FontStyle31"/>
          <w:rFonts w:ascii="Times New Roman" w:hAnsi="Times New Roman" w:cs="Times New Roman"/>
          <w:sz w:val="24"/>
          <w:szCs w:val="24"/>
        </w:rPr>
        <w:t>».</w:t>
      </w:r>
    </w:p>
    <w:p w:rsidR="007C091A" w:rsidRPr="00206E97" w:rsidRDefault="00985848" w:rsidP="007C091A">
      <w:pPr>
        <w:pStyle w:val="Style6"/>
        <w:widowControl/>
        <w:ind w:firstLine="567"/>
        <w:jc w:val="both"/>
        <w:rPr>
          <w:rStyle w:val="FontStyle31"/>
          <w:rFonts w:ascii="Times New Roman" w:hAnsi="Times New Roman" w:cs="Times New Roman"/>
          <w:sz w:val="24"/>
          <w:szCs w:val="24"/>
        </w:rPr>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№2</w:t>
      </w:r>
      <w:r w:rsidR="007C091A" w:rsidRPr="00206E97">
        <w:rPr>
          <w:rStyle w:val="FontStyle31"/>
          <w:rFonts w:ascii="Times New Roman" w:hAnsi="Times New Roman" w:cs="Times New Roman"/>
          <w:sz w:val="24"/>
          <w:szCs w:val="24"/>
        </w:rPr>
        <w:t xml:space="preserve"> «</w:t>
      </w:r>
      <w:r w:rsidR="007C091A" w:rsidRPr="00206E97">
        <w:t>Ознакомление с информационно-поисковой системой Роспатента и МПК посредством сети Интернет, просмотр и анализ выявленных аналогов по теме поиска через всемирную электронную базу патентной информации</w:t>
      </w:r>
      <w:r w:rsidR="007C091A" w:rsidRPr="00206E97">
        <w:rPr>
          <w:rStyle w:val="FontStyle31"/>
          <w:rFonts w:ascii="Times New Roman" w:hAnsi="Times New Roman" w:cs="Times New Roman"/>
          <w:sz w:val="24"/>
          <w:szCs w:val="24"/>
        </w:rPr>
        <w:t>».</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№3</w:t>
      </w:r>
      <w:r w:rsidR="007C091A" w:rsidRPr="00206E97">
        <w:rPr>
          <w:rStyle w:val="FontStyle31"/>
          <w:rFonts w:ascii="Times New Roman" w:hAnsi="Times New Roman" w:cs="Times New Roman"/>
          <w:sz w:val="24"/>
          <w:szCs w:val="24"/>
        </w:rPr>
        <w:t xml:space="preserve"> «</w:t>
      </w:r>
      <w:r w:rsidR="007C091A" w:rsidRPr="00206E97">
        <w:t>Составление учебной заявки на изобретение или полезную модель</w:t>
      </w:r>
      <w:r w:rsidR="007C091A" w:rsidRPr="00206E97">
        <w:rPr>
          <w:rStyle w:val="FontStyle31"/>
          <w:rFonts w:ascii="Times New Roman" w:hAnsi="Times New Roman" w:cs="Times New Roman"/>
          <w:sz w:val="24"/>
          <w:szCs w:val="24"/>
        </w:rPr>
        <w:t>».</w:t>
      </w:r>
      <w:r w:rsidR="007C091A" w:rsidRPr="00206E97">
        <w:t xml:space="preserve"> 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написание формулы,</w:t>
      </w:r>
    </w:p>
    <w:p w:rsidR="007C091A" w:rsidRPr="00206E97" w:rsidRDefault="007C091A" w:rsidP="007C091A">
      <w:pPr>
        <w:spacing w:line="0" w:lineRule="atLeast"/>
        <w:ind w:firstLine="567"/>
        <w:jc w:val="both"/>
      </w:pPr>
      <w:r w:rsidRPr="00206E97">
        <w:t>- составление реферата,</w:t>
      </w:r>
    </w:p>
    <w:p w:rsidR="007C091A" w:rsidRPr="00206E97" w:rsidRDefault="007C091A" w:rsidP="007C091A">
      <w:pPr>
        <w:spacing w:line="0" w:lineRule="atLeast"/>
        <w:ind w:firstLine="567"/>
        <w:jc w:val="both"/>
      </w:pPr>
      <w:r w:rsidRPr="00206E97">
        <w:t>- оформление графических материалов (чертежи).</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№4</w:t>
      </w:r>
      <w:r w:rsidR="007C091A" w:rsidRPr="00206E97">
        <w:rPr>
          <w:rStyle w:val="FontStyle31"/>
          <w:rFonts w:ascii="Times New Roman" w:hAnsi="Times New Roman" w:cs="Times New Roman"/>
          <w:sz w:val="24"/>
          <w:szCs w:val="24"/>
        </w:rPr>
        <w:t xml:space="preserve"> «</w:t>
      </w:r>
      <w:r w:rsidR="007C091A" w:rsidRPr="00206E97">
        <w:t>Проведение поиска на промышленный образец</w:t>
      </w:r>
      <w:r w:rsidR="007C091A" w:rsidRPr="00206E97">
        <w:rPr>
          <w:rStyle w:val="FontStyle31"/>
          <w:rFonts w:ascii="Times New Roman" w:hAnsi="Times New Roman" w:cs="Times New Roman"/>
          <w:sz w:val="24"/>
          <w:szCs w:val="24"/>
        </w:rPr>
        <w:t xml:space="preserve">». </w:t>
      </w:r>
      <w:r w:rsidR="007C091A"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оформление графических материалов.</w:t>
      </w:r>
    </w:p>
    <w:p w:rsidR="007C091A" w:rsidRPr="00206E97" w:rsidRDefault="00985848" w:rsidP="007C091A">
      <w:pPr>
        <w:spacing w:line="0" w:lineRule="atLeast"/>
        <w:ind w:firstLine="567"/>
        <w:jc w:val="both"/>
      </w:pPr>
      <w:r>
        <w:rPr>
          <w:rStyle w:val="FontStyle31"/>
          <w:rFonts w:ascii="Times New Roman" w:hAnsi="Times New Roman" w:cs="Times New Roman"/>
          <w:b/>
          <w:sz w:val="24"/>
          <w:szCs w:val="24"/>
        </w:rPr>
        <w:t>Тема</w:t>
      </w:r>
      <w:r w:rsidR="007C091A" w:rsidRPr="00206E97">
        <w:rPr>
          <w:rStyle w:val="FontStyle31"/>
          <w:rFonts w:ascii="Times New Roman" w:hAnsi="Times New Roman" w:cs="Times New Roman"/>
          <w:b/>
          <w:sz w:val="24"/>
          <w:szCs w:val="24"/>
        </w:rPr>
        <w:t xml:space="preserve"> №5</w:t>
      </w:r>
      <w:r w:rsidR="007C091A" w:rsidRPr="00206E97">
        <w:rPr>
          <w:rStyle w:val="FontStyle31"/>
          <w:rFonts w:ascii="Times New Roman" w:hAnsi="Times New Roman" w:cs="Times New Roman"/>
          <w:sz w:val="24"/>
          <w:szCs w:val="24"/>
        </w:rPr>
        <w:t xml:space="preserve"> «</w:t>
      </w:r>
      <w:r w:rsidR="007C091A" w:rsidRPr="00206E97">
        <w:t>Проведение поиска на товарный знак</w:t>
      </w:r>
      <w:r w:rsidR="007C091A" w:rsidRPr="00206E97">
        <w:rPr>
          <w:rStyle w:val="FontStyle31"/>
          <w:rFonts w:ascii="Times New Roman" w:hAnsi="Times New Roman" w:cs="Times New Roman"/>
          <w:sz w:val="24"/>
          <w:szCs w:val="24"/>
        </w:rPr>
        <w:t xml:space="preserve">». </w:t>
      </w:r>
      <w:r w:rsidR="007C091A"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перечень товаров и услуг, на которые распространяется знак</w:t>
      </w:r>
    </w:p>
    <w:p w:rsidR="007C091A" w:rsidRPr="00206E97" w:rsidRDefault="007C091A" w:rsidP="00670E56">
      <w:pPr>
        <w:spacing w:line="0" w:lineRule="atLeast"/>
        <w:ind w:firstLine="567"/>
        <w:jc w:val="both"/>
      </w:pPr>
      <w:r w:rsidRPr="00206E97">
        <w:t>- оформление графических материалов.</w:t>
      </w:r>
    </w:p>
    <w:p w:rsidR="007C091A" w:rsidRPr="00670E56" w:rsidRDefault="007C091A" w:rsidP="00670E56">
      <w:pPr>
        <w:widowControl/>
        <w:ind w:firstLine="567"/>
        <w:jc w:val="both"/>
        <w:rPr>
          <w:rStyle w:val="FontStyle31"/>
          <w:rFonts w:ascii="Times New Roman" w:hAnsi="Times New Roman" w:cs="Times New Roman"/>
          <w:sz w:val="24"/>
          <w:szCs w:val="24"/>
        </w:rPr>
      </w:pPr>
      <w:r w:rsidRPr="00206E97">
        <w:t>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конспектирование основных положений по отдельным вопросам изучаемых тем.</w:t>
      </w:r>
    </w:p>
    <w:p w:rsidR="007C091A" w:rsidRDefault="007C091A" w:rsidP="007C091A">
      <w:pPr>
        <w:spacing w:line="0" w:lineRule="atLeast"/>
        <w:jc w:val="center"/>
        <w:rPr>
          <w:b/>
        </w:rPr>
      </w:pPr>
    </w:p>
    <w:p w:rsidR="007C091A" w:rsidRPr="00670E56" w:rsidRDefault="00670E56" w:rsidP="00670E56">
      <w:pPr>
        <w:spacing w:line="0" w:lineRule="atLeast"/>
        <w:ind w:firstLine="567"/>
        <w:jc w:val="both"/>
        <w:rPr>
          <w:b/>
          <w:i/>
        </w:rPr>
      </w:pPr>
      <w:r w:rsidRPr="00670E56">
        <w:rPr>
          <w:b/>
          <w:i/>
        </w:rPr>
        <w:t>Перечень вопросу для подготовки к устному опросу</w:t>
      </w:r>
    </w:p>
    <w:p w:rsidR="007C091A" w:rsidRPr="00FB2235" w:rsidRDefault="007C091A" w:rsidP="007C091A">
      <w:pPr>
        <w:pStyle w:val="ac"/>
        <w:widowControl/>
        <w:numPr>
          <w:ilvl w:val="0"/>
          <w:numId w:val="24"/>
        </w:numPr>
        <w:tabs>
          <w:tab w:val="left" w:pos="993"/>
        </w:tabs>
        <w:autoSpaceDE/>
        <w:autoSpaceDN/>
        <w:adjustRightInd/>
        <w:ind w:left="0" w:firstLine="567"/>
      </w:pPr>
      <w:r w:rsidRPr="00206E97">
        <w:t>Особенности правовой охраны служебных и совместных изобретений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Правовая охрана товарных знаков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Промышленный образец как объект правовой охраны.</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Порядок и методика патентования изобретений в зарубежных странах.</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Правовые и логические основы построения формулы изобретения.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Зарубежные патентные базы данных и возможности их использования.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Методы и средства патентного поиска.</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lastRenderedPageBreak/>
        <w:t>Использование Интернета при проведении патентных исследований.</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Классификация лицензионных договоров. Их структура и содержание.</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Аналоги и прототип изобретения: их роль при выявлении изобретения, составления заявки и экспертизы заявки.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авторского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авторства. Принципы охраны авторства.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Ответственность за нарушение авторских прав.</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патентного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Патент как форма охраны объекта промышленной собственности.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Права изобретателей и их гражданско-правовая защита.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Лицензионные договоры.</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«ноу-хау» и договоры о его передаче.</w:t>
      </w:r>
    </w:p>
    <w:p w:rsidR="007C091A" w:rsidRPr="00206E97" w:rsidRDefault="007C091A" w:rsidP="007C091A">
      <w:pPr>
        <w:numPr>
          <w:ilvl w:val="0"/>
          <w:numId w:val="24"/>
        </w:numPr>
        <w:tabs>
          <w:tab w:val="left" w:pos="-142"/>
          <w:tab w:val="left" w:pos="0"/>
          <w:tab w:val="left" w:pos="142"/>
          <w:tab w:val="left" w:pos="993"/>
        </w:tabs>
        <w:ind w:left="0" w:firstLine="567"/>
      </w:pPr>
      <w:r w:rsidRPr="00206E97">
        <w:t>Фирменное наименование и его гражданско-правовая охрана.</w:t>
      </w:r>
    </w:p>
    <w:p w:rsidR="007C091A" w:rsidRPr="00206E97" w:rsidRDefault="007C091A" w:rsidP="007C091A">
      <w:pPr>
        <w:numPr>
          <w:ilvl w:val="0"/>
          <w:numId w:val="24"/>
        </w:numPr>
        <w:tabs>
          <w:tab w:val="left" w:pos="-142"/>
          <w:tab w:val="left" w:pos="0"/>
          <w:tab w:val="left" w:pos="993"/>
        </w:tabs>
        <w:ind w:left="0" w:firstLine="567"/>
      </w:pPr>
      <w:r w:rsidRPr="00206E97">
        <w:t>Международно-правовое сотрудничество в сфере охраны промышленной собственности.</w:t>
      </w:r>
    </w:p>
    <w:p w:rsidR="007C091A" w:rsidRPr="00206E97" w:rsidRDefault="00670E56" w:rsidP="00670E56">
      <w:pPr>
        <w:tabs>
          <w:tab w:val="left" w:pos="851"/>
        </w:tabs>
        <w:ind w:firstLine="567"/>
        <w:jc w:val="both"/>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w:t>
      </w:r>
      <w:r w:rsidR="007C091A" w:rsidRPr="00206E97">
        <w:rPr>
          <w:rStyle w:val="FontStyle20"/>
          <w:rFonts w:ascii="Times New Roman" w:hAnsi="Times New Roman" w:cs="Times New Roman"/>
          <w:b/>
          <w:i/>
          <w:sz w:val="24"/>
          <w:szCs w:val="24"/>
        </w:rPr>
        <w:t xml:space="preserve"> и заданий для подготовки к зачету:</w:t>
      </w:r>
    </w:p>
    <w:p w:rsidR="007C091A" w:rsidRPr="00206E97" w:rsidRDefault="007C091A" w:rsidP="007C091A">
      <w:pPr>
        <w:tabs>
          <w:tab w:val="left" w:pos="993"/>
        </w:tabs>
        <w:ind w:firstLine="567"/>
        <w:rPr>
          <w:b/>
        </w:rPr>
      </w:pPr>
      <w:r w:rsidRPr="00206E97">
        <w:rPr>
          <w:b/>
        </w:rPr>
        <w:t>Тема 1</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интеллектуальной собственности как результата творческой деятельности.</w:t>
      </w:r>
    </w:p>
    <w:p w:rsidR="007C091A" w:rsidRPr="00206E97" w:rsidRDefault="007C091A" w:rsidP="007C091A">
      <w:pPr>
        <w:numPr>
          <w:ilvl w:val="0"/>
          <w:numId w:val="10"/>
        </w:numPr>
        <w:tabs>
          <w:tab w:val="left" w:pos="426"/>
          <w:tab w:val="left" w:pos="993"/>
        </w:tabs>
        <w:ind w:left="0" w:firstLine="567"/>
        <w:jc w:val="both"/>
      </w:pPr>
      <w:r w:rsidRPr="00206E97">
        <w:t>Субъекты права интеллектуальной собственности.</w:t>
      </w:r>
    </w:p>
    <w:p w:rsidR="007C091A" w:rsidRPr="00206E97" w:rsidRDefault="007C091A" w:rsidP="007C091A">
      <w:pPr>
        <w:numPr>
          <w:ilvl w:val="0"/>
          <w:numId w:val="10"/>
        </w:numPr>
        <w:tabs>
          <w:tab w:val="left" w:pos="426"/>
          <w:tab w:val="left" w:pos="993"/>
        </w:tabs>
        <w:ind w:left="0" w:firstLine="567"/>
        <w:jc w:val="both"/>
      </w:pPr>
      <w:r w:rsidRPr="00206E97">
        <w:t>Объекты интеллектуальной собственности (определение) и перечень охраняемых ОИС.</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интеллектуальное право.</w:t>
      </w:r>
    </w:p>
    <w:p w:rsidR="007C091A" w:rsidRPr="00206E97" w:rsidRDefault="007C091A" w:rsidP="007C091A">
      <w:pPr>
        <w:numPr>
          <w:ilvl w:val="0"/>
          <w:numId w:val="10"/>
        </w:numPr>
        <w:tabs>
          <w:tab w:val="left" w:pos="426"/>
          <w:tab w:val="left" w:pos="993"/>
        </w:tabs>
        <w:ind w:left="0" w:firstLine="567"/>
        <w:jc w:val="both"/>
      </w:pPr>
      <w:r w:rsidRPr="00206E97">
        <w:t>Личные неимущественные и имущественные права.</w:t>
      </w:r>
    </w:p>
    <w:p w:rsidR="007C091A" w:rsidRPr="00206E97" w:rsidRDefault="007C091A" w:rsidP="007C091A">
      <w:pPr>
        <w:numPr>
          <w:ilvl w:val="0"/>
          <w:numId w:val="10"/>
        </w:numPr>
        <w:tabs>
          <w:tab w:val="left" w:pos="426"/>
          <w:tab w:val="left" w:pos="993"/>
        </w:tabs>
        <w:ind w:left="0" w:firstLine="567"/>
        <w:jc w:val="both"/>
      </w:pPr>
      <w:r w:rsidRPr="00206E97">
        <w:t>Понятие и общая характеристика патентного права.</w:t>
      </w:r>
    </w:p>
    <w:p w:rsidR="007C091A" w:rsidRPr="00206E97" w:rsidRDefault="007C091A" w:rsidP="007C091A">
      <w:pPr>
        <w:numPr>
          <w:ilvl w:val="0"/>
          <w:numId w:val="10"/>
        </w:numPr>
        <w:tabs>
          <w:tab w:val="left" w:pos="426"/>
          <w:tab w:val="left" w:pos="993"/>
        </w:tabs>
        <w:ind w:left="0" w:firstLine="567"/>
        <w:jc w:val="both"/>
      </w:pPr>
      <w:r w:rsidRPr="00206E97">
        <w:t>Понятие промышленной собственности. Какие объекты относятся к промышленной собственности.</w:t>
      </w:r>
    </w:p>
    <w:p w:rsidR="007C091A" w:rsidRPr="00206E97" w:rsidRDefault="007C091A" w:rsidP="007C091A">
      <w:pPr>
        <w:numPr>
          <w:ilvl w:val="0"/>
          <w:numId w:val="10"/>
        </w:numPr>
        <w:tabs>
          <w:tab w:val="left" w:pos="426"/>
          <w:tab w:val="left" w:pos="709"/>
          <w:tab w:val="left" w:pos="993"/>
        </w:tabs>
        <w:ind w:left="0" w:firstLine="567"/>
      </w:pPr>
      <w:r w:rsidRPr="00206E97">
        <w:t>Основные международные договоры в области интеллектуальной собственности.</w:t>
      </w:r>
    </w:p>
    <w:p w:rsidR="007C091A" w:rsidRPr="00206E97" w:rsidRDefault="007C091A" w:rsidP="007C091A">
      <w:pPr>
        <w:tabs>
          <w:tab w:val="left" w:pos="993"/>
        </w:tabs>
        <w:ind w:firstLine="567"/>
        <w:rPr>
          <w:b/>
        </w:rPr>
      </w:pPr>
      <w:r w:rsidRPr="00206E97">
        <w:rPr>
          <w:b/>
        </w:rPr>
        <w:t>Тема 2</w:t>
      </w:r>
    </w:p>
    <w:p w:rsidR="007C091A" w:rsidRPr="00206E97" w:rsidRDefault="007C091A" w:rsidP="007C091A">
      <w:pPr>
        <w:numPr>
          <w:ilvl w:val="0"/>
          <w:numId w:val="11"/>
        </w:numPr>
        <w:tabs>
          <w:tab w:val="left" w:pos="993"/>
        </w:tabs>
        <w:ind w:left="0" w:firstLine="567"/>
        <w:jc w:val="both"/>
      </w:pPr>
      <w:r w:rsidRPr="00206E97">
        <w:t>Какие объекты охраняются в РФ патентным правом</w:t>
      </w:r>
    </w:p>
    <w:p w:rsidR="007C091A" w:rsidRPr="00206E97" w:rsidRDefault="007C091A" w:rsidP="007C091A">
      <w:pPr>
        <w:numPr>
          <w:ilvl w:val="0"/>
          <w:numId w:val="11"/>
        </w:numPr>
        <w:tabs>
          <w:tab w:val="left" w:pos="993"/>
        </w:tabs>
        <w:ind w:left="0" w:firstLine="567"/>
        <w:jc w:val="both"/>
      </w:pPr>
      <w:r w:rsidRPr="00206E97">
        <w:t>Изобретение (определение), условия патентоспособности и охранный документ.</w:t>
      </w:r>
    </w:p>
    <w:p w:rsidR="007C091A" w:rsidRPr="00206E97" w:rsidRDefault="007C091A" w:rsidP="007C091A">
      <w:pPr>
        <w:numPr>
          <w:ilvl w:val="0"/>
          <w:numId w:val="11"/>
        </w:numPr>
        <w:tabs>
          <w:tab w:val="left" w:pos="993"/>
        </w:tabs>
        <w:ind w:left="0" w:firstLine="567"/>
        <w:jc w:val="both"/>
      </w:pPr>
      <w:r w:rsidRPr="00206E97">
        <w:t>Объекты изобретения и их признаки.</w:t>
      </w:r>
    </w:p>
    <w:p w:rsidR="007C091A" w:rsidRPr="00206E97" w:rsidRDefault="007C091A" w:rsidP="007C091A">
      <w:pPr>
        <w:numPr>
          <w:ilvl w:val="0"/>
          <w:numId w:val="11"/>
        </w:numPr>
        <w:tabs>
          <w:tab w:val="left" w:pos="993"/>
        </w:tabs>
        <w:ind w:left="0" w:firstLine="567"/>
        <w:jc w:val="both"/>
      </w:pPr>
      <w:r w:rsidRPr="00206E97">
        <w:t>Срок действия патента РФ на изобретение, полезную модель</w:t>
      </w:r>
    </w:p>
    <w:p w:rsidR="007C091A" w:rsidRPr="00206E97" w:rsidRDefault="007C091A" w:rsidP="007C091A">
      <w:pPr>
        <w:numPr>
          <w:ilvl w:val="0"/>
          <w:numId w:val="11"/>
        </w:numPr>
        <w:tabs>
          <w:tab w:val="left" w:pos="993"/>
        </w:tabs>
        <w:ind w:left="0" w:firstLine="567"/>
        <w:jc w:val="both"/>
      </w:pPr>
      <w:r w:rsidRPr="00206E97">
        <w:t>Признаки, характеризующие устройство.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способ.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вещество. Привести пример.</w:t>
      </w:r>
    </w:p>
    <w:p w:rsidR="007C091A" w:rsidRPr="00206E97" w:rsidRDefault="007C091A" w:rsidP="007C091A">
      <w:pPr>
        <w:numPr>
          <w:ilvl w:val="0"/>
          <w:numId w:val="11"/>
        </w:numPr>
        <w:tabs>
          <w:tab w:val="left" w:pos="993"/>
        </w:tabs>
        <w:ind w:left="0" w:firstLine="567"/>
        <w:jc w:val="both"/>
      </w:pPr>
      <w:r w:rsidRPr="00206E97">
        <w:t xml:space="preserve">Формула изобретения, ее значение и структура. </w:t>
      </w:r>
    </w:p>
    <w:p w:rsidR="007C091A" w:rsidRPr="00206E97" w:rsidRDefault="007C091A" w:rsidP="007C091A">
      <w:pPr>
        <w:numPr>
          <w:ilvl w:val="0"/>
          <w:numId w:val="11"/>
        </w:numPr>
        <w:tabs>
          <w:tab w:val="left" w:pos="993"/>
        </w:tabs>
        <w:ind w:left="0" w:firstLine="567"/>
        <w:jc w:val="both"/>
      </w:pPr>
      <w:r w:rsidRPr="00206E97">
        <w:t>В чем разница между патентом и авторским свидетельством.</w:t>
      </w:r>
    </w:p>
    <w:p w:rsidR="007C091A" w:rsidRPr="00206E97" w:rsidRDefault="007C091A" w:rsidP="007C091A">
      <w:pPr>
        <w:numPr>
          <w:ilvl w:val="0"/>
          <w:numId w:val="11"/>
        </w:numPr>
        <w:tabs>
          <w:tab w:val="left" w:pos="993"/>
        </w:tabs>
        <w:ind w:left="0" w:firstLine="567"/>
        <w:jc w:val="both"/>
      </w:pPr>
      <w:r w:rsidRPr="00206E97">
        <w:t>Кто признается  автором изобретения.</w:t>
      </w:r>
    </w:p>
    <w:p w:rsidR="007C091A" w:rsidRPr="00206E97" w:rsidRDefault="007C091A" w:rsidP="007C091A">
      <w:pPr>
        <w:numPr>
          <w:ilvl w:val="0"/>
          <w:numId w:val="11"/>
        </w:numPr>
        <w:tabs>
          <w:tab w:val="left" w:pos="993"/>
        </w:tabs>
        <w:ind w:left="0" w:firstLine="567"/>
        <w:jc w:val="both"/>
      </w:pPr>
      <w:r w:rsidRPr="00206E97">
        <w:t>Какие результаты интеллектуальной деятельности не являются патентоспособными в качестве изобретений. Примеры.</w:t>
      </w:r>
    </w:p>
    <w:p w:rsidR="007C091A" w:rsidRPr="00206E97" w:rsidRDefault="007C091A" w:rsidP="007C091A">
      <w:pPr>
        <w:numPr>
          <w:ilvl w:val="0"/>
          <w:numId w:val="11"/>
        </w:numPr>
        <w:tabs>
          <w:tab w:val="left" w:pos="993"/>
        </w:tabs>
        <w:ind w:left="0" w:firstLine="567"/>
        <w:jc w:val="both"/>
      </w:pPr>
      <w:r w:rsidRPr="00206E97">
        <w:t>Из каких документов состоит заявка на изобретение.</w:t>
      </w:r>
    </w:p>
    <w:p w:rsidR="007C091A" w:rsidRPr="00206E97" w:rsidRDefault="007C091A" w:rsidP="007C091A">
      <w:pPr>
        <w:numPr>
          <w:ilvl w:val="0"/>
          <w:numId w:val="11"/>
        </w:numPr>
        <w:tabs>
          <w:tab w:val="left" w:pos="993"/>
        </w:tabs>
        <w:ind w:left="0" w:firstLine="567"/>
        <w:jc w:val="both"/>
      </w:pPr>
      <w:r w:rsidRPr="00206E97">
        <w:t>Аналог изобретения и прототип изобретения.</w:t>
      </w:r>
    </w:p>
    <w:p w:rsidR="007C091A" w:rsidRPr="00206E97" w:rsidRDefault="007C091A" w:rsidP="007C091A">
      <w:pPr>
        <w:numPr>
          <w:ilvl w:val="0"/>
          <w:numId w:val="11"/>
        </w:numPr>
        <w:tabs>
          <w:tab w:val="left" w:pos="993"/>
        </w:tabs>
        <w:ind w:left="0" w:firstLine="567"/>
        <w:jc w:val="both"/>
      </w:pPr>
      <w:r w:rsidRPr="00206E97">
        <w:t>особенности составления формулы изобретения.</w:t>
      </w:r>
    </w:p>
    <w:p w:rsidR="007C091A" w:rsidRPr="00206E97" w:rsidRDefault="007C091A" w:rsidP="007C091A">
      <w:pPr>
        <w:tabs>
          <w:tab w:val="left" w:pos="993"/>
        </w:tabs>
        <w:ind w:firstLine="567"/>
        <w:rPr>
          <w:b/>
        </w:rPr>
      </w:pPr>
      <w:r w:rsidRPr="00206E97">
        <w:rPr>
          <w:b/>
        </w:rPr>
        <w:t>Тема 3</w:t>
      </w:r>
    </w:p>
    <w:p w:rsidR="007C091A" w:rsidRPr="00206E97" w:rsidRDefault="007C091A" w:rsidP="007C091A">
      <w:pPr>
        <w:numPr>
          <w:ilvl w:val="0"/>
          <w:numId w:val="9"/>
        </w:numPr>
        <w:tabs>
          <w:tab w:val="num" w:pos="426"/>
          <w:tab w:val="left" w:pos="567"/>
          <w:tab w:val="left" w:pos="993"/>
        </w:tabs>
        <w:ind w:left="0" w:firstLine="567"/>
      </w:pPr>
      <w:r w:rsidRPr="00206E97">
        <w:t>Полезная модель (определение). Условия патентоспособности. Охранный документ.</w:t>
      </w:r>
    </w:p>
    <w:p w:rsidR="007C091A" w:rsidRPr="00206E97" w:rsidRDefault="007C091A" w:rsidP="007C091A">
      <w:pPr>
        <w:numPr>
          <w:ilvl w:val="0"/>
          <w:numId w:val="9"/>
        </w:numPr>
        <w:tabs>
          <w:tab w:val="num" w:pos="426"/>
          <w:tab w:val="left" w:pos="567"/>
          <w:tab w:val="left" w:pos="993"/>
        </w:tabs>
        <w:ind w:left="0" w:firstLine="567"/>
      </w:pPr>
      <w:r w:rsidRPr="00206E97">
        <w:t>В чем разница между полезной моделью и изобретением.</w:t>
      </w:r>
    </w:p>
    <w:p w:rsidR="007C091A" w:rsidRPr="00206E97" w:rsidRDefault="007C091A" w:rsidP="007C091A">
      <w:pPr>
        <w:numPr>
          <w:ilvl w:val="0"/>
          <w:numId w:val="9"/>
        </w:numPr>
        <w:tabs>
          <w:tab w:val="num" w:pos="426"/>
          <w:tab w:val="left" w:pos="567"/>
          <w:tab w:val="left" w:pos="993"/>
        </w:tabs>
        <w:ind w:left="0" w:firstLine="567"/>
      </w:pPr>
      <w:r w:rsidRPr="00206E97">
        <w:t>Субъекты права на изобретение и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Какие объекты не охраняются в качестве полезных моделей.</w:t>
      </w:r>
    </w:p>
    <w:p w:rsidR="007C091A" w:rsidRPr="00206E97" w:rsidRDefault="007C091A" w:rsidP="007C091A">
      <w:pPr>
        <w:numPr>
          <w:ilvl w:val="0"/>
          <w:numId w:val="9"/>
        </w:numPr>
        <w:tabs>
          <w:tab w:val="num" w:pos="426"/>
          <w:tab w:val="left" w:pos="567"/>
          <w:tab w:val="left" w:pos="993"/>
        </w:tabs>
        <w:ind w:left="0" w:firstLine="567"/>
      </w:pPr>
      <w:r w:rsidRPr="00206E97">
        <w:t>Случаи досрочного прекращения действия патента.</w:t>
      </w:r>
    </w:p>
    <w:p w:rsidR="007C091A" w:rsidRPr="00206E97" w:rsidRDefault="007C091A" w:rsidP="007C091A">
      <w:pPr>
        <w:numPr>
          <w:ilvl w:val="0"/>
          <w:numId w:val="9"/>
        </w:numPr>
        <w:tabs>
          <w:tab w:val="num" w:pos="426"/>
          <w:tab w:val="left" w:pos="567"/>
          <w:tab w:val="left" w:pos="993"/>
        </w:tabs>
        <w:ind w:left="0" w:firstLine="567"/>
      </w:pPr>
      <w:r w:rsidRPr="00206E97">
        <w:lastRenderedPageBreak/>
        <w:t>Порядок подачи заявки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Состав документов заявки на выдачу патента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Что охраняется в качестве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Виды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Какие признаки определяют внешний вид изделия.</w:t>
      </w:r>
    </w:p>
    <w:p w:rsidR="007C091A" w:rsidRPr="00206E97" w:rsidRDefault="007C091A" w:rsidP="007C091A">
      <w:pPr>
        <w:numPr>
          <w:ilvl w:val="0"/>
          <w:numId w:val="9"/>
        </w:numPr>
        <w:tabs>
          <w:tab w:val="num" w:pos="426"/>
          <w:tab w:val="left" w:pos="567"/>
          <w:tab w:val="left" w:pos="993"/>
        </w:tabs>
        <w:ind w:left="0" w:firstLine="567"/>
      </w:pPr>
      <w:r w:rsidRPr="00206E97">
        <w:t>Проверка новизны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Что относится к решениям изделий, противоречащих общественным интересам, принципам гуманности и морали.</w:t>
      </w:r>
    </w:p>
    <w:p w:rsidR="007C091A" w:rsidRPr="00206E97" w:rsidRDefault="007C091A" w:rsidP="007C091A">
      <w:pPr>
        <w:tabs>
          <w:tab w:val="left" w:pos="993"/>
        </w:tabs>
        <w:ind w:firstLine="567"/>
        <w:rPr>
          <w:b/>
        </w:rPr>
      </w:pPr>
      <w:r w:rsidRPr="00206E97">
        <w:rPr>
          <w:b/>
        </w:rPr>
        <w:t>Тема 4</w:t>
      </w:r>
    </w:p>
    <w:p w:rsidR="007C091A" w:rsidRPr="00206E97" w:rsidRDefault="007C091A" w:rsidP="007C091A">
      <w:pPr>
        <w:numPr>
          <w:ilvl w:val="0"/>
          <w:numId w:val="12"/>
        </w:numPr>
        <w:tabs>
          <w:tab w:val="left" w:pos="993"/>
        </w:tabs>
        <w:ind w:left="0" w:firstLine="567"/>
        <w:jc w:val="both"/>
      </w:pPr>
      <w:r w:rsidRPr="00206E97">
        <w:t>Какие обозначения могут быть зарегистрированы в качестве товарного знака.</w:t>
      </w:r>
    </w:p>
    <w:p w:rsidR="007C091A" w:rsidRPr="00206E97" w:rsidRDefault="007C091A" w:rsidP="007C091A">
      <w:pPr>
        <w:numPr>
          <w:ilvl w:val="0"/>
          <w:numId w:val="12"/>
        </w:numPr>
        <w:tabs>
          <w:tab w:val="left" w:pos="993"/>
        </w:tabs>
        <w:ind w:left="0" w:firstLine="567"/>
        <w:jc w:val="both"/>
      </w:pPr>
      <w:r w:rsidRPr="00206E97">
        <w:t>Срок действия свидетельства на товарный знак.</w:t>
      </w:r>
    </w:p>
    <w:p w:rsidR="007C091A" w:rsidRPr="00206E97" w:rsidRDefault="007C091A" w:rsidP="007C091A">
      <w:pPr>
        <w:numPr>
          <w:ilvl w:val="0"/>
          <w:numId w:val="12"/>
        </w:numPr>
        <w:tabs>
          <w:tab w:val="left" w:pos="993"/>
        </w:tabs>
        <w:ind w:left="0" w:firstLine="567"/>
        <w:jc w:val="both"/>
      </w:pPr>
      <w:r w:rsidRPr="00206E97">
        <w:t>Что такое коллективный знак.</w:t>
      </w:r>
    </w:p>
    <w:p w:rsidR="007C091A" w:rsidRPr="00206E97" w:rsidRDefault="007C091A" w:rsidP="007C091A">
      <w:pPr>
        <w:numPr>
          <w:ilvl w:val="0"/>
          <w:numId w:val="12"/>
        </w:numPr>
        <w:tabs>
          <w:tab w:val="left" w:pos="993"/>
        </w:tabs>
        <w:ind w:left="0" w:firstLine="567"/>
        <w:jc w:val="both"/>
      </w:pPr>
      <w:r w:rsidRPr="00206E97">
        <w:t xml:space="preserve">Что такое знак обслуживания. </w:t>
      </w:r>
    </w:p>
    <w:p w:rsidR="007C091A" w:rsidRPr="00206E97" w:rsidRDefault="007C091A" w:rsidP="007C091A">
      <w:pPr>
        <w:numPr>
          <w:ilvl w:val="0"/>
          <w:numId w:val="12"/>
        </w:numPr>
        <w:tabs>
          <w:tab w:val="left" w:pos="993"/>
        </w:tabs>
        <w:ind w:left="0" w:firstLine="567"/>
        <w:jc w:val="both"/>
      </w:pPr>
      <w:r w:rsidRPr="00206E97">
        <w:t>На чье имя может быть зарегистрирован товарный знак.</w:t>
      </w:r>
    </w:p>
    <w:p w:rsidR="007C091A" w:rsidRPr="00206E97" w:rsidRDefault="007C091A" w:rsidP="007C091A">
      <w:pPr>
        <w:numPr>
          <w:ilvl w:val="0"/>
          <w:numId w:val="12"/>
        </w:numPr>
        <w:tabs>
          <w:tab w:val="left" w:pos="993"/>
        </w:tabs>
        <w:ind w:left="0" w:firstLine="567"/>
        <w:jc w:val="both"/>
      </w:pPr>
      <w:r w:rsidRPr="00206E97">
        <w:t>Виды товарных знаков.</w:t>
      </w:r>
    </w:p>
    <w:p w:rsidR="007C091A" w:rsidRPr="00206E97" w:rsidRDefault="007C091A" w:rsidP="007C091A">
      <w:pPr>
        <w:numPr>
          <w:ilvl w:val="0"/>
          <w:numId w:val="12"/>
        </w:numPr>
        <w:tabs>
          <w:tab w:val="left" w:pos="993"/>
        </w:tabs>
        <w:ind w:left="0" w:firstLine="567"/>
        <w:jc w:val="both"/>
      </w:pPr>
      <w:r w:rsidRPr="00206E97">
        <w:t>Основания для отказа в регистрации товарного знака.</w:t>
      </w:r>
    </w:p>
    <w:p w:rsidR="007C091A" w:rsidRPr="00206E97" w:rsidRDefault="007C091A" w:rsidP="007C091A">
      <w:pPr>
        <w:numPr>
          <w:ilvl w:val="0"/>
          <w:numId w:val="12"/>
        </w:numPr>
        <w:tabs>
          <w:tab w:val="left" w:pos="993"/>
        </w:tabs>
        <w:ind w:left="0" w:firstLine="567"/>
        <w:jc w:val="both"/>
      </w:pPr>
      <w:r w:rsidRPr="00206E97">
        <w:t>Прекращение правовой охраны товарного знака.</w:t>
      </w:r>
    </w:p>
    <w:p w:rsidR="007C091A" w:rsidRPr="00206E97" w:rsidRDefault="007C091A" w:rsidP="007C091A">
      <w:pPr>
        <w:numPr>
          <w:ilvl w:val="0"/>
          <w:numId w:val="12"/>
        </w:numPr>
        <w:tabs>
          <w:tab w:val="left" w:pos="993"/>
        </w:tabs>
        <w:ind w:left="0" w:firstLine="567"/>
        <w:jc w:val="both"/>
      </w:pPr>
      <w:r w:rsidRPr="00206E97">
        <w:t>Понятие наименования мест происхождения товара.</w:t>
      </w:r>
    </w:p>
    <w:p w:rsidR="007C091A" w:rsidRPr="00206E97" w:rsidRDefault="007C091A" w:rsidP="007C091A">
      <w:pPr>
        <w:tabs>
          <w:tab w:val="left" w:pos="993"/>
        </w:tabs>
        <w:ind w:firstLine="567"/>
        <w:rPr>
          <w:b/>
        </w:rPr>
      </w:pPr>
      <w:r w:rsidRPr="00206E97">
        <w:rPr>
          <w:b/>
        </w:rPr>
        <w:t>Тема 5</w:t>
      </w:r>
    </w:p>
    <w:p w:rsidR="007C091A" w:rsidRPr="00206E97" w:rsidRDefault="007C091A" w:rsidP="007C091A">
      <w:pPr>
        <w:numPr>
          <w:ilvl w:val="0"/>
          <w:numId w:val="13"/>
        </w:numPr>
        <w:tabs>
          <w:tab w:val="left" w:pos="993"/>
        </w:tabs>
        <w:ind w:left="0" w:firstLine="567"/>
        <w:jc w:val="both"/>
      </w:pPr>
      <w:r w:rsidRPr="00206E97">
        <w:t>Авторское право и объекты авторского права.</w:t>
      </w:r>
    </w:p>
    <w:p w:rsidR="007C091A" w:rsidRPr="00206E97" w:rsidRDefault="007C091A" w:rsidP="007C091A">
      <w:pPr>
        <w:numPr>
          <w:ilvl w:val="0"/>
          <w:numId w:val="13"/>
        </w:numPr>
        <w:tabs>
          <w:tab w:val="left" w:pos="993"/>
        </w:tabs>
        <w:ind w:left="0" w:firstLine="567"/>
        <w:jc w:val="both"/>
      </w:pPr>
      <w:r w:rsidRPr="00206E97">
        <w:t>Срок действия исключительного права на объекты авторского права</w:t>
      </w:r>
    </w:p>
    <w:p w:rsidR="007C091A" w:rsidRPr="00206E97" w:rsidRDefault="007C091A" w:rsidP="007C091A">
      <w:pPr>
        <w:numPr>
          <w:ilvl w:val="0"/>
          <w:numId w:val="13"/>
        </w:numPr>
        <w:tabs>
          <w:tab w:val="left" w:pos="993"/>
        </w:tabs>
        <w:ind w:left="0" w:firstLine="567"/>
        <w:jc w:val="both"/>
      </w:pPr>
      <w:r w:rsidRPr="00206E97">
        <w:t>Назовите условия необходимые правовой охраны для объектов авторского права.</w:t>
      </w:r>
    </w:p>
    <w:p w:rsidR="007C091A" w:rsidRPr="00206E97" w:rsidRDefault="007C091A" w:rsidP="007C091A">
      <w:pPr>
        <w:numPr>
          <w:ilvl w:val="0"/>
          <w:numId w:val="13"/>
        </w:numPr>
        <w:tabs>
          <w:tab w:val="left" w:pos="993"/>
        </w:tabs>
        <w:ind w:left="0" w:firstLine="567"/>
        <w:jc w:val="both"/>
      </w:pPr>
      <w:r w:rsidRPr="00206E97">
        <w:t>Назовите личные неимущественные права.</w:t>
      </w:r>
    </w:p>
    <w:p w:rsidR="007C091A" w:rsidRPr="00206E97" w:rsidRDefault="007C091A" w:rsidP="007C091A">
      <w:pPr>
        <w:numPr>
          <w:ilvl w:val="0"/>
          <w:numId w:val="13"/>
        </w:numPr>
        <w:tabs>
          <w:tab w:val="left" w:pos="993"/>
        </w:tabs>
        <w:ind w:left="0" w:firstLine="567"/>
        <w:jc w:val="both"/>
      </w:pPr>
      <w:r w:rsidRPr="00206E97">
        <w:t>Субъекты смежных прав.</w:t>
      </w:r>
    </w:p>
    <w:p w:rsidR="007C091A" w:rsidRPr="00206E97" w:rsidRDefault="007C091A" w:rsidP="007C091A">
      <w:pPr>
        <w:tabs>
          <w:tab w:val="left" w:pos="993"/>
        </w:tabs>
        <w:ind w:firstLine="567"/>
        <w:rPr>
          <w:b/>
        </w:rPr>
      </w:pPr>
      <w:r w:rsidRPr="00206E97">
        <w:rPr>
          <w:b/>
        </w:rPr>
        <w:t>Тема 6</w:t>
      </w:r>
    </w:p>
    <w:p w:rsidR="007C091A" w:rsidRPr="00206E97" w:rsidRDefault="007C091A" w:rsidP="007C091A">
      <w:pPr>
        <w:numPr>
          <w:ilvl w:val="0"/>
          <w:numId w:val="14"/>
        </w:numPr>
        <w:tabs>
          <w:tab w:val="left" w:pos="426"/>
          <w:tab w:val="left" w:pos="993"/>
        </w:tabs>
        <w:ind w:left="0" w:firstLine="567"/>
      </w:pPr>
      <w:r w:rsidRPr="00206E97">
        <w:t>Понятие секрета производства («ноу-хау»).</w:t>
      </w:r>
    </w:p>
    <w:p w:rsidR="007C091A" w:rsidRPr="00206E97" w:rsidRDefault="007C091A" w:rsidP="007C091A">
      <w:pPr>
        <w:numPr>
          <w:ilvl w:val="0"/>
          <w:numId w:val="14"/>
        </w:numPr>
        <w:tabs>
          <w:tab w:val="left" w:pos="426"/>
          <w:tab w:val="left" w:pos="993"/>
        </w:tabs>
        <w:ind w:left="0" w:firstLine="567"/>
      </w:pPr>
      <w:r w:rsidRPr="00206E97">
        <w:t>Исключительные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Служебный секрет производства.</w:t>
      </w:r>
    </w:p>
    <w:p w:rsidR="007C091A" w:rsidRPr="00206E97" w:rsidRDefault="007C091A" w:rsidP="007C091A">
      <w:pPr>
        <w:numPr>
          <w:ilvl w:val="0"/>
          <w:numId w:val="14"/>
        </w:numPr>
        <w:tabs>
          <w:tab w:val="left" w:pos="426"/>
          <w:tab w:val="left" w:pos="993"/>
        </w:tabs>
        <w:ind w:left="0" w:firstLine="567"/>
      </w:pPr>
      <w:r w:rsidRPr="00206E97">
        <w:t>Сроки действия исключительного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 xml:space="preserve">Топология интегральных микросхем. </w:t>
      </w:r>
    </w:p>
    <w:p w:rsidR="007C091A" w:rsidRPr="00206E97" w:rsidRDefault="007C091A" w:rsidP="007C091A">
      <w:pPr>
        <w:numPr>
          <w:ilvl w:val="0"/>
          <w:numId w:val="14"/>
        </w:numPr>
        <w:tabs>
          <w:tab w:val="left" w:pos="426"/>
          <w:tab w:val="left" w:pos="993"/>
        </w:tabs>
        <w:ind w:left="0" w:firstLine="567"/>
      </w:pPr>
      <w:r w:rsidRPr="00206E97">
        <w:t>Право авторства на топологии интегральных микросхем.</w:t>
      </w:r>
    </w:p>
    <w:p w:rsidR="007C091A" w:rsidRPr="00206E97" w:rsidRDefault="007C091A" w:rsidP="007C091A">
      <w:pPr>
        <w:numPr>
          <w:ilvl w:val="0"/>
          <w:numId w:val="14"/>
        </w:numPr>
        <w:tabs>
          <w:tab w:val="left" w:pos="426"/>
          <w:tab w:val="left" w:pos="993"/>
        </w:tabs>
        <w:ind w:left="0" w:firstLine="567"/>
      </w:pPr>
      <w:r w:rsidRPr="00206E97">
        <w:t>Срок действия исключительного права на топологию.</w:t>
      </w:r>
    </w:p>
    <w:p w:rsidR="007C091A" w:rsidRPr="00206E97" w:rsidRDefault="007C091A" w:rsidP="007C091A">
      <w:pPr>
        <w:tabs>
          <w:tab w:val="left" w:pos="993"/>
        </w:tabs>
        <w:ind w:firstLine="567"/>
        <w:rPr>
          <w:b/>
        </w:rPr>
      </w:pPr>
      <w:r w:rsidRPr="00206E97">
        <w:rPr>
          <w:b/>
        </w:rPr>
        <w:t>Тема 7</w:t>
      </w:r>
    </w:p>
    <w:p w:rsidR="007C091A" w:rsidRPr="00206E97" w:rsidRDefault="007C091A" w:rsidP="007C091A">
      <w:pPr>
        <w:numPr>
          <w:ilvl w:val="0"/>
          <w:numId w:val="15"/>
        </w:numPr>
        <w:tabs>
          <w:tab w:val="left" w:pos="993"/>
        </w:tabs>
        <w:ind w:left="0" w:firstLine="567"/>
        <w:jc w:val="both"/>
      </w:pPr>
      <w:r w:rsidRPr="00206E97">
        <w:t>Методика проведения патентного поиска (основные этапы).</w:t>
      </w:r>
    </w:p>
    <w:p w:rsidR="007C091A" w:rsidRPr="00206E97" w:rsidRDefault="007C091A" w:rsidP="007C091A">
      <w:pPr>
        <w:numPr>
          <w:ilvl w:val="0"/>
          <w:numId w:val="15"/>
        </w:numPr>
        <w:tabs>
          <w:tab w:val="left" w:pos="993"/>
        </w:tabs>
        <w:ind w:left="0" w:firstLine="567"/>
        <w:jc w:val="both"/>
      </w:pPr>
      <w:r w:rsidRPr="00206E97">
        <w:t>МПК, ее структура и назначение.</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товаров и услуг.</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промышленных образцов.</w:t>
      </w:r>
    </w:p>
    <w:p w:rsidR="007C091A" w:rsidRPr="00206E97" w:rsidRDefault="007C091A" w:rsidP="007C091A">
      <w:pPr>
        <w:tabs>
          <w:tab w:val="left" w:pos="993"/>
        </w:tabs>
        <w:ind w:firstLine="567"/>
        <w:rPr>
          <w:b/>
        </w:rPr>
      </w:pPr>
      <w:r w:rsidRPr="00206E97">
        <w:rPr>
          <w:b/>
        </w:rPr>
        <w:t>Тема 8</w:t>
      </w:r>
    </w:p>
    <w:p w:rsidR="007C091A" w:rsidRPr="00206E97" w:rsidRDefault="007C091A" w:rsidP="007C091A">
      <w:pPr>
        <w:numPr>
          <w:ilvl w:val="0"/>
          <w:numId w:val="16"/>
        </w:numPr>
        <w:tabs>
          <w:tab w:val="left" w:pos="993"/>
        </w:tabs>
        <w:ind w:left="0" w:firstLine="567"/>
        <w:jc w:val="both"/>
      </w:pPr>
      <w:r w:rsidRPr="00206E97">
        <w:t>Дайте определения понятиям Лицензиар и Лицензиат.</w:t>
      </w:r>
    </w:p>
    <w:p w:rsidR="007C091A" w:rsidRPr="00206E97" w:rsidRDefault="007C091A" w:rsidP="007C091A">
      <w:pPr>
        <w:widowControl/>
        <w:numPr>
          <w:ilvl w:val="0"/>
          <w:numId w:val="16"/>
        </w:numPr>
        <w:tabs>
          <w:tab w:val="left" w:pos="993"/>
        </w:tabs>
        <w:autoSpaceDE/>
        <w:autoSpaceDN/>
        <w:adjustRightInd/>
        <w:spacing w:line="0" w:lineRule="atLeast"/>
        <w:ind w:left="0" w:firstLine="567"/>
        <w:jc w:val="both"/>
      </w:pPr>
      <w:r w:rsidRPr="00206E97">
        <w:t>Виды 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Основные требования к оформлению патентно-лицензионных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Договор об отчуждении исключительного права. Особенности составления договора.</w:t>
      </w:r>
    </w:p>
    <w:p w:rsidR="007C091A" w:rsidRPr="00206E97" w:rsidRDefault="007C091A" w:rsidP="007C091A">
      <w:pPr>
        <w:numPr>
          <w:ilvl w:val="0"/>
          <w:numId w:val="16"/>
        </w:numPr>
        <w:tabs>
          <w:tab w:val="left" w:pos="993"/>
        </w:tabs>
        <w:spacing w:line="0" w:lineRule="atLeast"/>
        <w:ind w:left="0" w:firstLine="567"/>
        <w:jc w:val="both"/>
      </w:pPr>
      <w:r w:rsidRPr="00206E97">
        <w:t>Исключительная и неисключительная лицензия.</w:t>
      </w:r>
    </w:p>
    <w:p w:rsidR="005652CE" w:rsidRPr="005652CE" w:rsidRDefault="005652CE" w:rsidP="005652CE">
      <w:pPr>
        <w:pStyle w:val="aff2"/>
        <w:spacing w:after="0"/>
        <w:ind w:firstLine="709"/>
        <w:jc w:val="both"/>
      </w:pPr>
    </w:p>
    <w:p w:rsidR="00206E97" w:rsidRPr="00206E97" w:rsidRDefault="00206E97" w:rsidP="00CB02D1">
      <w:pPr>
        <w:tabs>
          <w:tab w:val="num" w:pos="540"/>
        </w:tabs>
        <w:sectPr w:rsidR="00206E97" w:rsidRPr="00206E97" w:rsidSect="00E24C71">
          <w:pgSz w:w="11907" w:h="16840" w:code="9"/>
          <w:pgMar w:top="1134" w:right="850" w:bottom="1134" w:left="1701" w:header="720" w:footer="720" w:gutter="0"/>
          <w:cols w:space="720"/>
          <w:noEndnote/>
          <w:titlePg/>
          <w:docGrid w:linePitch="326"/>
        </w:sectPr>
      </w:pPr>
    </w:p>
    <w:p w:rsidR="00206E97" w:rsidRPr="00206E97" w:rsidRDefault="00206E97" w:rsidP="00FB2235">
      <w:pPr>
        <w:pStyle w:val="1"/>
        <w:ind w:left="0" w:firstLine="567"/>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06E97" w:rsidRPr="00206E97" w:rsidRDefault="00206E97" w:rsidP="00FB2235">
      <w:pPr>
        <w:ind w:firstLine="567"/>
      </w:pPr>
    </w:p>
    <w:p w:rsidR="00206E97" w:rsidRPr="00206E97" w:rsidRDefault="00206E97" w:rsidP="00FB2235">
      <w:pPr>
        <w:ind w:firstLine="567"/>
        <w:rPr>
          <w:b/>
        </w:rPr>
      </w:pPr>
      <w:r w:rsidRPr="00206E97">
        <w:rPr>
          <w:b/>
        </w:rPr>
        <w:t>а) Планируемые результаты обучения и оценочные средства для проведения промежуточной аттестации:</w:t>
      </w:r>
    </w:p>
    <w:p w:rsidR="00206E97" w:rsidRPr="00206E97" w:rsidRDefault="00206E97" w:rsidP="00FB2235">
      <w:pPr>
        <w:ind w:firstLine="567"/>
        <w:rPr>
          <w:i/>
          <w:color w:val="C00000"/>
          <w:highlight w:val="yellow"/>
        </w:rPr>
      </w:pPr>
    </w:p>
    <w:tbl>
      <w:tblPr>
        <w:tblW w:w="5000" w:type="pct"/>
        <w:tblCellMar>
          <w:left w:w="0" w:type="dxa"/>
          <w:right w:w="0" w:type="dxa"/>
        </w:tblCellMar>
        <w:tblLook w:val="04A0"/>
      </w:tblPr>
      <w:tblGrid>
        <w:gridCol w:w="2439"/>
        <w:gridCol w:w="4075"/>
        <w:gridCol w:w="8501"/>
      </w:tblGrid>
      <w:tr w:rsidR="00206E97" w:rsidRPr="00206E97" w:rsidTr="006A5529">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элемент </w:t>
            </w:r>
            <w:r w:rsidRPr="00206E97">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Оценочные средства</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206E97" w:rsidRDefault="00CB02D1" w:rsidP="006A5529">
            <w:pPr>
              <w:pStyle w:val="Style7"/>
              <w:widowControl/>
              <w:rPr>
                <w:b/>
                <w:bCs/>
              </w:rPr>
            </w:pPr>
            <w:r>
              <w:rPr>
                <w:rStyle w:val="FontStyle16"/>
                <w:sz w:val="24"/>
                <w:szCs w:val="24"/>
              </w:rPr>
              <w:t>ПК-11</w:t>
            </w:r>
            <w:r w:rsidR="00206E97" w:rsidRPr="00206E97">
              <w:rPr>
                <w:rStyle w:val="FontStyle16"/>
                <w:sz w:val="24"/>
                <w:szCs w:val="24"/>
              </w:rPr>
              <w:t>: готовность действовать в нестандартных ситуациях, нести социальную и этическую ответственность за принятые решения</w:t>
            </w:r>
          </w:p>
        </w:tc>
      </w:tr>
      <w:tr w:rsidR="00CB02D1" w:rsidRPr="00206E97" w:rsidTr="006A5529">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основы интеллектуальной собственности;</w:t>
            </w:r>
          </w:p>
          <w:p w:rsidR="00CB02D1" w:rsidRPr="00206E97" w:rsidRDefault="00CB02D1" w:rsidP="006A5529">
            <w:r w:rsidRPr="00206E97">
              <w:t>- критерии оценки эффективности технологии производства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E24C71" w:rsidRDefault="00E24C71" w:rsidP="00E24C71">
            <w:pPr>
              <w:jc w:val="both"/>
              <w:rPr>
                <w:b/>
                <w:i/>
              </w:rPr>
            </w:pPr>
            <w:r w:rsidRPr="00E24C71">
              <w:rPr>
                <w:b/>
                <w:i/>
              </w:rPr>
              <w:t>Перечень теоретических вопросов к зачету:</w:t>
            </w:r>
          </w:p>
          <w:p w:rsidR="00E24C71" w:rsidRPr="00206E97" w:rsidRDefault="00E24C71" w:rsidP="00E24C71">
            <w:pPr>
              <w:numPr>
                <w:ilvl w:val="0"/>
                <w:numId w:val="17"/>
              </w:numPr>
              <w:ind w:left="426" w:hanging="426"/>
              <w:jc w:val="both"/>
            </w:pPr>
            <w:r w:rsidRPr="00206E97">
              <w:t>Субъекты патентного права, их характеристика.</w:t>
            </w:r>
          </w:p>
          <w:p w:rsidR="00E24C71" w:rsidRPr="00206E97" w:rsidRDefault="00E24C71" w:rsidP="00E24C71">
            <w:pPr>
              <w:numPr>
                <w:ilvl w:val="0"/>
                <w:numId w:val="17"/>
              </w:numPr>
              <w:ind w:left="426" w:hanging="426"/>
              <w:jc w:val="both"/>
            </w:pPr>
            <w:r w:rsidRPr="00206E97">
              <w:t>Изобретение (определение). Условия патентоспособности.</w:t>
            </w:r>
          </w:p>
          <w:p w:rsidR="00E24C71" w:rsidRPr="00206E97" w:rsidRDefault="00E24C71" w:rsidP="00E24C71">
            <w:pPr>
              <w:numPr>
                <w:ilvl w:val="0"/>
                <w:numId w:val="17"/>
              </w:numPr>
              <w:ind w:left="426" w:hanging="426"/>
              <w:jc w:val="both"/>
            </w:pPr>
            <w:r w:rsidRPr="00206E97">
              <w:t>Объекты изобретения, их признаки.</w:t>
            </w:r>
          </w:p>
          <w:p w:rsidR="00E24C71" w:rsidRPr="00206E97" w:rsidRDefault="00E24C71" w:rsidP="00E24C71">
            <w:pPr>
              <w:numPr>
                <w:ilvl w:val="0"/>
                <w:numId w:val="17"/>
              </w:numPr>
              <w:ind w:left="426" w:hanging="426"/>
              <w:jc w:val="both"/>
            </w:pPr>
            <w:r w:rsidRPr="00206E97">
              <w:t>Охранные документы на изобретение. Их сущность и срок действия и в чем разница между ними.</w:t>
            </w:r>
          </w:p>
          <w:p w:rsidR="00E24C71" w:rsidRPr="00206E97" w:rsidRDefault="00E24C71" w:rsidP="00E24C71">
            <w:pPr>
              <w:numPr>
                <w:ilvl w:val="0"/>
                <w:numId w:val="17"/>
              </w:numPr>
              <w:ind w:left="426" w:hanging="426"/>
              <w:jc w:val="both"/>
            </w:pPr>
            <w:r w:rsidRPr="00206E97">
              <w:t>Заявка на изобретение. Документы заявки и их содержание.</w:t>
            </w:r>
          </w:p>
          <w:p w:rsidR="00E24C71" w:rsidRPr="00206E97" w:rsidRDefault="00E24C71" w:rsidP="00E24C71">
            <w:pPr>
              <w:numPr>
                <w:ilvl w:val="0"/>
                <w:numId w:val="17"/>
              </w:numPr>
              <w:ind w:left="426" w:hanging="426"/>
              <w:jc w:val="both"/>
            </w:pPr>
            <w:r w:rsidRPr="00206E97">
              <w:t>Структура описания изобретения и характеристика его разделов.</w:t>
            </w:r>
          </w:p>
          <w:p w:rsidR="00E24C71" w:rsidRPr="00206E97" w:rsidRDefault="00E24C71" w:rsidP="00E24C71">
            <w:pPr>
              <w:numPr>
                <w:ilvl w:val="0"/>
                <w:numId w:val="17"/>
              </w:numPr>
              <w:ind w:left="426" w:hanging="426"/>
              <w:jc w:val="both"/>
            </w:pPr>
            <w:r w:rsidRPr="00206E97">
              <w:t>Формула изобретения (значение и структура).</w:t>
            </w:r>
          </w:p>
          <w:p w:rsidR="00E24C71" w:rsidRPr="00206E97" w:rsidRDefault="00E24C71" w:rsidP="00E24C71">
            <w:pPr>
              <w:numPr>
                <w:ilvl w:val="0"/>
                <w:numId w:val="17"/>
              </w:numPr>
              <w:ind w:left="426" w:hanging="426"/>
              <w:jc w:val="both"/>
            </w:pPr>
            <w:r w:rsidRPr="00206E97">
              <w:t>Полезные модели (определение). Условия патентоспособности. Охранный документ и срок его действия.</w:t>
            </w:r>
          </w:p>
          <w:p w:rsidR="00E24C71" w:rsidRPr="00206E97" w:rsidRDefault="00E24C71" w:rsidP="00E24C71">
            <w:pPr>
              <w:numPr>
                <w:ilvl w:val="0"/>
                <w:numId w:val="17"/>
              </w:numPr>
              <w:ind w:left="426" w:hanging="426"/>
              <w:jc w:val="both"/>
            </w:pPr>
            <w:r w:rsidRPr="00206E97">
              <w:t>Чем отличается полезная модель от изобретения.</w:t>
            </w:r>
          </w:p>
          <w:p w:rsidR="00E24C71" w:rsidRPr="00206E97" w:rsidRDefault="00E24C71" w:rsidP="00E24C71">
            <w:pPr>
              <w:numPr>
                <w:ilvl w:val="0"/>
                <w:numId w:val="17"/>
              </w:numPr>
              <w:ind w:left="426" w:hanging="426"/>
              <w:jc w:val="both"/>
            </w:pPr>
            <w:r w:rsidRPr="00206E97">
              <w:t>Состав заявочной документации на полезную модель и процедура ее патентования.</w:t>
            </w:r>
          </w:p>
          <w:p w:rsidR="00E24C71" w:rsidRPr="00206E97" w:rsidRDefault="00E24C71" w:rsidP="00E24C71">
            <w:pPr>
              <w:numPr>
                <w:ilvl w:val="0"/>
                <w:numId w:val="17"/>
              </w:numPr>
              <w:ind w:left="426" w:hanging="426"/>
              <w:jc w:val="both"/>
            </w:pPr>
            <w:r w:rsidRPr="00206E97">
              <w:t xml:space="preserve">Личные неимущественные и исключительные права на ОИС. </w:t>
            </w:r>
          </w:p>
          <w:p w:rsidR="00E24C71" w:rsidRPr="00206E97" w:rsidRDefault="00E24C71" w:rsidP="00E24C71">
            <w:pPr>
              <w:numPr>
                <w:ilvl w:val="0"/>
                <w:numId w:val="17"/>
              </w:numPr>
              <w:ind w:left="426" w:hanging="426"/>
              <w:jc w:val="both"/>
            </w:pPr>
            <w:r w:rsidRPr="00206E97">
              <w:t>Служебные объекты интеллектуальной собственности.</w:t>
            </w:r>
          </w:p>
          <w:p w:rsidR="00E24C71" w:rsidRPr="00206E97" w:rsidRDefault="00E24C71" w:rsidP="00E24C71">
            <w:pPr>
              <w:numPr>
                <w:ilvl w:val="0"/>
                <w:numId w:val="17"/>
              </w:numPr>
              <w:ind w:left="426" w:hanging="426"/>
              <w:jc w:val="both"/>
            </w:pPr>
            <w:r w:rsidRPr="00206E97">
              <w:t xml:space="preserve">Право преждепользования и право </w:t>
            </w:r>
            <w:proofErr w:type="spellStart"/>
            <w:r w:rsidRPr="00206E97">
              <w:t>послепользования</w:t>
            </w:r>
            <w:proofErr w:type="spellEnd"/>
            <w:r w:rsidRPr="00206E97">
              <w:t xml:space="preserve"> (понятие). Примеры.</w:t>
            </w:r>
          </w:p>
          <w:p w:rsidR="00E24C71" w:rsidRPr="00206E97" w:rsidRDefault="00E24C71" w:rsidP="00E24C71">
            <w:pPr>
              <w:numPr>
                <w:ilvl w:val="0"/>
                <w:numId w:val="17"/>
              </w:numPr>
              <w:ind w:left="426" w:hanging="426"/>
              <w:jc w:val="both"/>
            </w:pPr>
            <w:r w:rsidRPr="00206E97">
              <w:t>Методика проведения патентного поиска.</w:t>
            </w:r>
          </w:p>
          <w:p w:rsidR="00E24C71" w:rsidRPr="00206E97" w:rsidRDefault="00E24C71" w:rsidP="00E24C71">
            <w:pPr>
              <w:numPr>
                <w:ilvl w:val="0"/>
                <w:numId w:val="17"/>
              </w:numPr>
              <w:ind w:left="426" w:hanging="426"/>
              <w:jc w:val="both"/>
            </w:pPr>
            <w:r w:rsidRPr="00206E97">
              <w:t>МПК, структура и назначение.</w:t>
            </w:r>
          </w:p>
          <w:p w:rsidR="00E24C71" w:rsidRPr="00206E97" w:rsidRDefault="00E24C71" w:rsidP="00E24C71">
            <w:pPr>
              <w:numPr>
                <w:ilvl w:val="0"/>
                <w:numId w:val="17"/>
              </w:numPr>
              <w:ind w:left="426" w:hanging="426"/>
              <w:jc w:val="both"/>
            </w:pPr>
            <w:r w:rsidRPr="00206E97">
              <w:t>Промышленные образцы (определение). Виды промышленных образцов и условия их правовой охраны.</w:t>
            </w:r>
          </w:p>
          <w:p w:rsidR="00E24C71" w:rsidRPr="00206E97" w:rsidRDefault="00E24C71" w:rsidP="00E24C71">
            <w:pPr>
              <w:numPr>
                <w:ilvl w:val="0"/>
                <w:numId w:val="17"/>
              </w:numPr>
              <w:ind w:left="426" w:hanging="426"/>
              <w:jc w:val="both"/>
            </w:pPr>
            <w:r w:rsidRPr="00206E97">
              <w:t>Охранный документ на промышленный образец, его сущность и срок действия.</w:t>
            </w:r>
          </w:p>
          <w:p w:rsidR="00E24C71" w:rsidRPr="00206E97" w:rsidRDefault="00E24C71" w:rsidP="00E24C71">
            <w:pPr>
              <w:numPr>
                <w:ilvl w:val="0"/>
                <w:numId w:val="17"/>
              </w:numPr>
              <w:ind w:left="426" w:hanging="426"/>
              <w:jc w:val="both"/>
            </w:pPr>
            <w:r w:rsidRPr="00206E97">
              <w:t>Товарный знак: назначение,  виды, охранный документ и сфера его действия.</w:t>
            </w:r>
          </w:p>
          <w:p w:rsidR="00E24C71" w:rsidRPr="00206E97" w:rsidRDefault="00E24C71" w:rsidP="00E24C71">
            <w:pPr>
              <w:numPr>
                <w:ilvl w:val="0"/>
                <w:numId w:val="17"/>
              </w:numPr>
              <w:ind w:left="426" w:hanging="426"/>
              <w:jc w:val="both"/>
            </w:pPr>
            <w:r w:rsidRPr="00206E97">
              <w:lastRenderedPageBreak/>
              <w:t xml:space="preserve">Знаки обслуживания: назначение, виды, охранный документ и сфера его действия. </w:t>
            </w:r>
          </w:p>
          <w:p w:rsidR="00E24C71" w:rsidRPr="00206E97" w:rsidRDefault="00E24C71" w:rsidP="00E24C71">
            <w:pPr>
              <w:numPr>
                <w:ilvl w:val="0"/>
                <w:numId w:val="17"/>
              </w:numPr>
              <w:ind w:left="426" w:hanging="426"/>
              <w:jc w:val="both"/>
            </w:pPr>
            <w:r w:rsidRPr="00206E97">
              <w:t>Коллективный товарный знак, его суть, охранный документ и срок действия.</w:t>
            </w:r>
          </w:p>
          <w:p w:rsidR="00E24C71" w:rsidRPr="00206E97" w:rsidRDefault="00E24C71" w:rsidP="00E24C71">
            <w:pPr>
              <w:numPr>
                <w:ilvl w:val="0"/>
                <w:numId w:val="17"/>
              </w:numPr>
              <w:ind w:left="426" w:hanging="426"/>
              <w:jc w:val="both"/>
            </w:pPr>
            <w:r w:rsidRPr="00206E97">
              <w:t>Наименование места происхождения товара (определение). Наименование охранного документа и срок действия.</w:t>
            </w:r>
          </w:p>
          <w:p w:rsidR="00E24C71" w:rsidRPr="00206E97" w:rsidRDefault="00E24C71" w:rsidP="00E24C71">
            <w:pPr>
              <w:numPr>
                <w:ilvl w:val="0"/>
                <w:numId w:val="17"/>
              </w:numPr>
              <w:ind w:left="426" w:hanging="426"/>
              <w:jc w:val="both"/>
            </w:pPr>
            <w:r w:rsidRPr="00206E97">
              <w:t>Объекты и субъекты авторского права.</w:t>
            </w:r>
          </w:p>
          <w:p w:rsidR="00E24C71" w:rsidRPr="00206E97" w:rsidRDefault="00E24C71" w:rsidP="00E24C71">
            <w:pPr>
              <w:numPr>
                <w:ilvl w:val="0"/>
                <w:numId w:val="17"/>
              </w:numPr>
              <w:ind w:left="426" w:hanging="426"/>
              <w:jc w:val="both"/>
            </w:pPr>
            <w:r w:rsidRPr="00206E97">
              <w:t>Правовая охрана программ для ЭВМ и баз данных (определения). Субъекты права, имущественные и личные неимущественные права.</w:t>
            </w:r>
          </w:p>
          <w:p w:rsidR="00E24C71" w:rsidRPr="00206E97" w:rsidRDefault="00E24C71" w:rsidP="00E24C71">
            <w:pPr>
              <w:numPr>
                <w:ilvl w:val="0"/>
                <w:numId w:val="17"/>
              </w:numPr>
              <w:ind w:left="426" w:hanging="426"/>
              <w:jc w:val="both"/>
            </w:pPr>
            <w:r w:rsidRPr="00206E97">
              <w:t>Правовая охрана топологии интегральных микросхем (определение). Субъекты права, имущественные права и их передача.</w:t>
            </w:r>
          </w:p>
          <w:p w:rsidR="00E24C71" w:rsidRPr="00206E97" w:rsidRDefault="00E24C71" w:rsidP="00E24C71">
            <w:pPr>
              <w:numPr>
                <w:ilvl w:val="0"/>
                <w:numId w:val="17"/>
              </w:numPr>
              <w:ind w:left="426" w:hanging="426"/>
              <w:jc w:val="both"/>
            </w:pPr>
            <w:r w:rsidRPr="00206E97">
              <w:t>Лицензионные договоры (сущность и виды договоров).</w:t>
            </w:r>
          </w:p>
          <w:p w:rsidR="00CB02D1" w:rsidRPr="00206E97" w:rsidRDefault="00CB02D1" w:rsidP="006A5529">
            <w:pPr>
              <w:tabs>
                <w:tab w:val="left" w:pos="567"/>
                <w:tab w:val="left" w:pos="851"/>
              </w:tabs>
              <w:rPr>
                <w:i/>
                <w:highlight w:val="yellow"/>
              </w:rPr>
            </w:pPr>
          </w:p>
        </w:tc>
      </w:tr>
      <w:tr w:rsidR="00CB02D1" w:rsidRPr="00206E97" w:rsidTr="006A5529">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использовать в своей профессиональной деятельности полученные знания в области интеллектуальной собственности;</w:t>
            </w:r>
          </w:p>
          <w:p w:rsidR="00CB02D1" w:rsidRPr="00206E97" w:rsidRDefault="00CB02D1"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DA03D1" w:rsidRDefault="00E24C71" w:rsidP="00E24C71">
            <w:r w:rsidRPr="001C12F6">
              <w:rPr>
                <w:b/>
                <w:i/>
              </w:rPr>
              <w:t>Примерные практические задания</w:t>
            </w:r>
            <w:r>
              <w:rPr>
                <w:b/>
                <w:i/>
              </w:rPr>
              <w:t>:</w:t>
            </w:r>
          </w:p>
          <w:p w:rsidR="00CB02D1" w:rsidRPr="00206E97" w:rsidRDefault="00CB02D1" w:rsidP="006A5529">
            <w:r w:rsidRPr="00206E97">
              <w:t>Провести патентный поиск по заданной тематике.</w:t>
            </w:r>
          </w:p>
          <w:p w:rsidR="00CB02D1" w:rsidRPr="00206E97" w:rsidRDefault="00CB02D1" w:rsidP="006A5529">
            <w:r w:rsidRPr="00206E97">
              <w:t>Перечислить в представленных заданиях критерии эффективности новых технологий.</w:t>
            </w:r>
          </w:p>
          <w:p w:rsidR="00CB02D1" w:rsidRPr="00206E97" w:rsidRDefault="00CB02D1" w:rsidP="006A5529">
            <w:pPr>
              <w:rPr>
                <w:highlight w:val="yellow"/>
              </w:rPr>
            </w:pPr>
            <w:r w:rsidRPr="00206E97">
              <w:t>Оценить эффективность новых технологий производства</w:t>
            </w:r>
          </w:p>
        </w:tc>
      </w:tr>
      <w:tr w:rsidR="00CB02D1" w:rsidRPr="00206E97" w:rsidTr="00CB02D1">
        <w:trPr>
          <w:trHeight w:val="1415"/>
        </w:trPr>
        <w:tc>
          <w:tcPr>
            <w:tcW w:w="812" w:type="pct"/>
            <w:tcBorders>
              <w:top w:val="single" w:sz="8" w:space="0" w:color="000000"/>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Владеть</w:t>
            </w:r>
          </w:p>
        </w:tc>
        <w:tc>
          <w:tcPr>
            <w:tcW w:w="1357"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c>
          <w:tcPr>
            <w:tcW w:w="2831"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E24C71" w:rsidRDefault="00E24C71" w:rsidP="00E24C71">
            <w:pPr>
              <w:rPr>
                <w:rFonts w:eastAsia="Calibri"/>
                <w:b/>
                <w:i/>
                <w:kern w:val="24"/>
              </w:rPr>
            </w:pPr>
            <w:r w:rsidRPr="00F11286">
              <w:rPr>
                <w:rFonts w:eastAsia="Calibri"/>
                <w:b/>
                <w:i/>
                <w:kern w:val="24"/>
              </w:rPr>
              <w:t>Задания на решение задач</w:t>
            </w:r>
            <w:r>
              <w:rPr>
                <w:rFonts w:eastAsia="Calibri"/>
                <w:b/>
                <w:i/>
                <w:kern w:val="24"/>
              </w:rPr>
              <w:t>:</w:t>
            </w:r>
          </w:p>
          <w:p w:rsidR="00CB02D1" w:rsidRPr="00206E97" w:rsidRDefault="00CB02D1" w:rsidP="006A5529">
            <w:r w:rsidRPr="00206E97">
              <w:t>По представленной формуле или описанию изобретения / полезной модели оценить эффективность новых технологий.</w:t>
            </w:r>
          </w:p>
          <w:p w:rsidR="00CB02D1" w:rsidRPr="00206E97" w:rsidRDefault="00CB02D1" w:rsidP="006A5529">
            <w:pPr>
              <w:rPr>
                <w:i/>
                <w:highlight w:val="yellow"/>
              </w:rPr>
            </w:pPr>
            <w:r w:rsidRPr="00206E97">
              <w:t>Определить возможность внедрения новых технологий в существующее производство</w:t>
            </w:r>
          </w:p>
        </w:tc>
      </w:tr>
    </w:tbl>
    <w:p w:rsidR="00206E97" w:rsidRPr="00206E97" w:rsidRDefault="00206E97" w:rsidP="00206E97">
      <w:pPr>
        <w:rPr>
          <w:i/>
          <w:color w:val="C00000"/>
        </w:rPr>
      </w:pPr>
    </w:p>
    <w:p w:rsidR="00206E97" w:rsidRPr="00206E97" w:rsidRDefault="00206E97" w:rsidP="00206E97">
      <w:pPr>
        <w:rPr>
          <w:b/>
        </w:rPr>
        <w:sectPr w:rsidR="00206E97" w:rsidRPr="00206E97" w:rsidSect="00FB2235">
          <w:pgSz w:w="16840" w:h="11907" w:orient="landscape" w:code="9"/>
          <w:pgMar w:top="1134" w:right="851" w:bottom="1134" w:left="1134" w:header="720" w:footer="720" w:gutter="0"/>
          <w:cols w:space="720"/>
          <w:noEndnote/>
          <w:titlePg/>
          <w:docGrid w:linePitch="326"/>
        </w:sectPr>
      </w:pPr>
    </w:p>
    <w:p w:rsidR="00E24C71" w:rsidRPr="00E24C71" w:rsidRDefault="00E24C71" w:rsidP="00E24C71">
      <w:pPr>
        <w:ind w:firstLine="567"/>
        <w:jc w:val="both"/>
        <w:rPr>
          <w:b/>
        </w:rPr>
      </w:pPr>
      <w:r w:rsidRPr="00E24C71">
        <w:rPr>
          <w:b/>
        </w:rPr>
        <w:lastRenderedPageBreak/>
        <w:t>б) Порядок проведения промежуточной аттестации, показатели и критерии оценивания:</w:t>
      </w:r>
    </w:p>
    <w:p w:rsidR="00E24C71" w:rsidRPr="00E24C71" w:rsidRDefault="00E24C71" w:rsidP="00E24C71">
      <w:pPr>
        <w:ind w:firstLine="567"/>
        <w:jc w:val="both"/>
        <w:rPr>
          <w:i/>
          <w:color w:val="C00000"/>
        </w:rPr>
      </w:pPr>
    </w:p>
    <w:p w:rsidR="00E24C71" w:rsidRPr="00E24C71" w:rsidRDefault="00E24C71" w:rsidP="00E24C71">
      <w:pPr>
        <w:ind w:firstLine="567"/>
        <w:jc w:val="both"/>
      </w:pPr>
      <w:r w:rsidRPr="00E24C71">
        <w:t xml:space="preserve">Промежуточная аттестация по дисциплине </w:t>
      </w:r>
      <w:r w:rsidRPr="00E24C71">
        <w:rPr>
          <w:rStyle w:val="FontStyle31"/>
          <w:rFonts w:ascii="Times New Roman" w:hAnsi="Times New Roman" w:cs="Times New Roman"/>
          <w:sz w:val="24"/>
          <w:szCs w:val="24"/>
        </w:rPr>
        <w:t>«</w:t>
      </w:r>
      <w:proofErr w:type="spellStart"/>
      <w:r>
        <w:rPr>
          <w:rStyle w:val="FontStyle16"/>
          <w:b w:val="0"/>
          <w:sz w:val="24"/>
          <w:szCs w:val="24"/>
        </w:rPr>
        <w:t>Патентоведение</w:t>
      </w:r>
      <w:proofErr w:type="spellEnd"/>
      <w:r w:rsidRPr="00E24C71">
        <w:rPr>
          <w:rStyle w:val="FontStyle31"/>
          <w:rFonts w:ascii="Times New Roman" w:hAnsi="Times New Roman" w:cs="Times New Roman"/>
          <w:sz w:val="24"/>
          <w:szCs w:val="24"/>
        </w:rPr>
        <w:t>»</w:t>
      </w:r>
      <w:r w:rsidRPr="00E24C71">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E24C71">
        <w:t>сформированности</w:t>
      </w:r>
      <w:proofErr w:type="spellEnd"/>
      <w:r w:rsidRPr="00E24C71">
        <w:t xml:space="preserve"> умений и владений, проводится в форме зачета.</w:t>
      </w:r>
    </w:p>
    <w:p w:rsidR="00E24C71" w:rsidRPr="00E24C71" w:rsidRDefault="00E24C71" w:rsidP="00E24C71">
      <w:pPr>
        <w:ind w:firstLine="567"/>
        <w:jc w:val="both"/>
      </w:pPr>
      <w:r w:rsidRPr="00E24C71">
        <w:t xml:space="preserve">Зачет по данной дисциплине проводится в виде собеседования в рамках теоретических вопросов, выносимых на зачет и/или решения практических заданий. </w:t>
      </w:r>
    </w:p>
    <w:p w:rsidR="00E24C71" w:rsidRPr="00E24C71" w:rsidRDefault="00E24C71" w:rsidP="00E24C71">
      <w:pPr>
        <w:ind w:firstLine="567"/>
        <w:jc w:val="both"/>
        <w:rPr>
          <w:b/>
          <w:i/>
        </w:rPr>
      </w:pPr>
    </w:p>
    <w:p w:rsidR="00E24C71" w:rsidRPr="00E24C71" w:rsidRDefault="00E24C71" w:rsidP="00E24C71">
      <w:pPr>
        <w:ind w:firstLine="567"/>
        <w:jc w:val="both"/>
        <w:rPr>
          <w:b/>
          <w:i/>
        </w:rPr>
      </w:pPr>
      <w:r w:rsidRPr="00E24C71">
        <w:rPr>
          <w:b/>
          <w:i/>
        </w:rPr>
        <w:t>Показатели и критерии оценивания зачета:</w:t>
      </w:r>
    </w:p>
    <w:p w:rsidR="00E24C71" w:rsidRPr="00E24C71" w:rsidRDefault="00670E56" w:rsidP="00E24C71">
      <w:pPr>
        <w:widowControl/>
        <w:autoSpaceDE/>
        <w:adjustRightInd/>
        <w:ind w:firstLine="567"/>
        <w:jc w:val="both"/>
        <w:rPr>
          <w:rStyle w:val="FontStyle21"/>
          <w:sz w:val="24"/>
          <w:szCs w:val="24"/>
        </w:rPr>
      </w:pPr>
      <w:r>
        <w:t xml:space="preserve">- </w:t>
      </w:r>
      <w:r w:rsidR="00E24C71" w:rsidRPr="00E24C71">
        <w:t xml:space="preserve">на оценку </w:t>
      </w:r>
      <w:r w:rsidR="00E24C71" w:rsidRPr="0050718D">
        <w:rPr>
          <w:b/>
        </w:rPr>
        <w:t>«зачтено»</w:t>
      </w:r>
      <w:r w:rsidR="0050718D">
        <w:t xml:space="preserve"> </w:t>
      </w:r>
      <w:r w:rsidR="005015A9">
        <w:t>обучающийся</w:t>
      </w:r>
      <w:r w:rsidR="00E24C71" w:rsidRPr="00E24C71">
        <w:t xml:space="preserve">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w:t>
      </w:r>
      <w:r w:rsidR="00E24C71" w:rsidRPr="00E24C71">
        <w:rPr>
          <w:rStyle w:val="FontStyle21"/>
          <w:sz w:val="24"/>
          <w:szCs w:val="24"/>
        </w:rPr>
        <w:t xml:space="preserve"> продемонстрировать знание и понимание законов дисциплины, умение оперировать этими знаниями в профессиональной деятельности;</w:t>
      </w:r>
    </w:p>
    <w:p w:rsidR="00E24C71" w:rsidRPr="00E24C71" w:rsidRDefault="00670E56" w:rsidP="00E24C71">
      <w:pPr>
        <w:widowControl/>
        <w:autoSpaceDE/>
        <w:adjustRightInd/>
        <w:ind w:firstLine="567"/>
        <w:jc w:val="both"/>
      </w:pPr>
      <w:r>
        <w:t xml:space="preserve">- </w:t>
      </w:r>
      <w:r w:rsidR="00E24C71" w:rsidRPr="00E24C71">
        <w:t xml:space="preserve">на оценку </w:t>
      </w:r>
      <w:r w:rsidR="00E24C71" w:rsidRPr="0050718D">
        <w:rPr>
          <w:b/>
        </w:rPr>
        <w:t>«не зачтено»</w:t>
      </w:r>
      <w:r w:rsidR="005015A9">
        <w:t xml:space="preserve"> обучающийся</w:t>
      </w:r>
      <w:r w:rsidR="00E24C71" w:rsidRPr="00E24C71">
        <w:t xml:space="preserve">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w:t>
      </w:r>
      <w:r w:rsidR="00E24C71" w:rsidRPr="00E24C71">
        <w:rPr>
          <w:rStyle w:val="FontStyle21"/>
          <w:sz w:val="24"/>
          <w:szCs w:val="24"/>
        </w:rPr>
        <w:t>умение критически оценивать свои личностные качества, намечать пути и выбирать средства развития достоинств и устранения недостатков.</w:t>
      </w:r>
    </w:p>
    <w:p w:rsidR="00206E97" w:rsidRPr="00E24C71" w:rsidRDefault="00206E97" w:rsidP="00E24C71">
      <w:pPr>
        <w:pStyle w:val="1"/>
        <w:ind w:left="0" w:firstLine="567"/>
        <w:rPr>
          <w:rStyle w:val="FontStyle31"/>
          <w:rFonts w:ascii="Times New Roman" w:hAnsi="Times New Roman" w:cs="Times New Roman"/>
          <w:spacing w:val="-4"/>
          <w:sz w:val="24"/>
          <w:szCs w:val="24"/>
        </w:rPr>
      </w:pPr>
      <w:r w:rsidRPr="00E24C71">
        <w:rPr>
          <w:rStyle w:val="FontStyle32"/>
          <w:i w:val="0"/>
          <w:spacing w:val="-4"/>
          <w:sz w:val="24"/>
          <w:szCs w:val="24"/>
        </w:rPr>
        <w:t xml:space="preserve">8 </w:t>
      </w:r>
      <w:r w:rsidRPr="00E24C7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06E97" w:rsidRPr="00646585" w:rsidRDefault="00206E97" w:rsidP="00646585">
      <w:pPr>
        <w:tabs>
          <w:tab w:val="left" w:pos="993"/>
        </w:tabs>
        <w:ind w:firstLine="567"/>
        <w:rPr>
          <w:rStyle w:val="FontStyle22"/>
          <w:sz w:val="24"/>
          <w:szCs w:val="24"/>
        </w:rPr>
      </w:pPr>
      <w:r w:rsidRPr="00646585">
        <w:rPr>
          <w:rStyle w:val="FontStyle18"/>
          <w:sz w:val="24"/>
          <w:szCs w:val="24"/>
        </w:rPr>
        <w:t xml:space="preserve">а) Основная </w:t>
      </w:r>
      <w:r w:rsidRPr="00646585">
        <w:rPr>
          <w:rStyle w:val="FontStyle22"/>
          <w:b/>
          <w:sz w:val="24"/>
          <w:szCs w:val="24"/>
        </w:rPr>
        <w:t>литература:</w:t>
      </w:r>
    </w:p>
    <w:p w:rsidR="00206E97" w:rsidRPr="00646585" w:rsidRDefault="00206E97" w:rsidP="005015A9">
      <w:pPr>
        <w:numPr>
          <w:ilvl w:val="0"/>
          <w:numId w:val="18"/>
        </w:numPr>
        <w:tabs>
          <w:tab w:val="left" w:pos="0"/>
          <w:tab w:val="left" w:pos="993"/>
        </w:tabs>
        <w:ind w:left="0" w:firstLine="567"/>
        <w:jc w:val="both"/>
      </w:pPr>
      <w:proofErr w:type="spellStart"/>
      <w:r w:rsidRPr="00646585">
        <w:t>Дружилов</w:t>
      </w:r>
      <w:proofErr w:type="spellEnd"/>
      <w:r w:rsidRPr="00646585">
        <w:t xml:space="preserve"> С. А. Защита профессиональной деятельности инженеров [Электронный ресурс]: учебное пособие / С. А. </w:t>
      </w:r>
      <w:proofErr w:type="spellStart"/>
      <w:r w:rsidRPr="00646585">
        <w:t>Дружилов</w:t>
      </w:r>
      <w:proofErr w:type="spellEnd"/>
      <w:r w:rsidRPr="00646585">
        <w:t xml:space="preserve">. - М.: Вузовский учебник: НИЦ Инфра-М, 2013. 176 с.: 60x90 1/16. (переплет). - Режим доступа: </w:t>
      </w:r>
      <w:hyperlink r:id="rId13" w:history="1">
        <w:r w:rsidR="005015A9" w:rsidRPr="008910B5">
          <w:rPr>
            <w:rStyle w:val="a8"/>
          </w:rPr>
          <w:t>https://new.znanium.com/read?id=354706</w:t>
        </w:r>
      </w:hyperlink>
      <w:r w:rsidR="005015A9">
        <w:t xml:space="preserve"> </w:t>
      </w:r>
      <w:r w:rsidRPr="00646585">
        <w:t xml:space="preserve"> . - </w:t>
      </w:r>
      <w:proofErr w:type="spellStart"/>
      <w:r w:rsidRPr="00646585">
        <w:t>Загл</w:t>
      </w:r>
      <w:proofErr w:type="spellEnd"/>
      <w:r w:rsidRPr="00646585">
        <w:t>. с экрана. - ISBN 978-5-9558-0251-0.</w:t>
      </w:r>
    </w:p>
    <w:p w:rsidR="00206E97" w:rsidRPr="00646585" w:rsidRDefault="00206E97" w:rsidP="00646585">
      <w:pPr>
        <w:numPr>
          <w:ilvl w:val="0"/>
          <w:numId w:val="18"/>
        </w:numPr>
        <w:tabs>
          <w:tab w:val="left" w:pos="0"/>
          <w:tab w:val="left" w:pos="993"/>
        </w:tabs>
        <w:ind w:left="0" w:firstLine="567"/>
        <w:jc w:val="both"/>
      </w:pPr>
      <w:r w:rsidRPr="00646585">
        <w:t>Интеллектуальная собственность (Права на результаты интеллектуальной деятельности и средства индивидуализации) [Электронный ресурс]: учеб</w:t>
      </w:r>
      <w:proofErr w:type="gramStart"/>
      <w:r w:rsidRPr="00646585">
        <w:t>.</w:t>
      </w:r>
      <w:proofErr w:type="gramEnd"/>
      <w:r w:rsidRPr="00646585">
        <w:t xml:space="preserve"> </w:t>
      </w:r>
      <w:proofErr w:type="gramStart"/>
      <w:r w:rsidRPr="00646585">
        <w:t>п</w:t>
      </w:r>
      <w:proofErr w:type="gramEnd"/>
      <w:r w:rsidRPr="00646585">
        <w:t xml:space="preserve">особие / под общ. ред. Н. М. Коршунова, Ю. С. Харитоновой. — 2-е изд., </w:t>
      </w:r>
      <w:proofErr w:type="spellStart"/>
      <w:r w:rsidRPr="00646585">
        <w:t>перераб</w:t>
      </w:r>
      <w:proofErr w:type="spellEnd"/>
      <w:r w:rsidRPr="00646585">
        <w:t>. — М.</w:t>
      </w:r>
      <w:proofErr w:type="gramStart"/>
      <w:r w:rsidRPr="00646585">
        <w:t xml:space="preserve"> :</w:t>
      </w:r>
      <w:proofErr w:type="gramEnd"/>
      <w:r w:rsidRPr="00646585">
        <w:t xml:space="preserve"> Норма : ИНФРА-М, 2017. — 384 с. - Режим доступа: </w:t>
      </w:r>
      <w:hyperlink r:id="rId14" w:history="1">
        <w:r w:rsidR="00C65E0C" w:rsidRPr="008910B5">
          <w:rPr>
            <w:rStyle w:val="a8"/>
          </w:rPr>
          <w:t>https://new.znanium.com/read?id=217486</w:t>
        </w:r>
      </w:hyperlink>
      <w:r w:rsidR="00C65E0C">
        <w:t xml:space="preserve"> </w:t>
      </w:r>
      <w:r w:rsidRPr="00646585">
        <w:t xml:space="preserve">. - </w:t>
      </w:r>
      <w:proofErr w:type="spellStart"/>
      <w:r w:rsidRPr="00646585">
        <w:t>Загл</w:t>
      </w:r>
      <w:proofErr w:type="spellEnd"/>
      <w:r w:rsidRPr="00646585">
        <w:t>. с экрана.</w:t>
      </w:r>
    </w:p>
    <w:p w:rsidR="00206E97" w:rsidRPr="00206E97" w:rsidRDefault="00206E97" w:rsidP="00206E97">
      <w:pPr>
        <w:tabs>
          <w:tab w:val="left" w:pos="0"/>
        </w:tabs>
        <w:ind w:left="360"/>
      </w:pPr>
    </w:p>
    <w:p w:rsidR="00206E97" w:rsidRPr="00206E97" w:rsidRDefault="00206E97" w:rsidP="00670E56">
      <w:pPr>
        <w:pStyle w:val="ac"/>
        <w:tabs>
          <w:tab w:val="left" w:pos="993"/>
        </w:tabs>
        <w:spacing w:line="0" w:lineRule="atLeast"/>
        <w:ind w:left="0" w:firstLine="567"/>
        <w:rPr>
          <w:rStyle w:val="FontStyle22"/>
          <w:b/>
          <w:sz w:val="24"/>
          <w:szCs w:val="24"/>
        </w:rPr>
      </w:pPr>
      <w:r w:rsidRPr="00206E97">
        <w:rPr>
          <w:rStyle w:val="FontStyle22"/>
          <w:b/>
          <w:sz w:val="24"/>
          <w:szCs w:val="24"/>
        </w:rPr>
        <w:t>б) Дополнительная литература:</w:t>
      </w:r>
    </w:p>
    <w:p w:rsidR="00894585" w:rsidRPr="00670E56" w:rsidRDefault="00206E97" w:rsidP="00670E56">
      <w:pPr>
        <w:pStyle w:val="ac"/>
        <w:numPr>
          <w:ilvl w:val="0"/>
          <w:numId w:val="19"/>
        </w:numPr>
        <w:tabs>
          <w:tab w:val="left" w:pos="993"/>
        </w:tabs>
        <w:ind w:left="0" w:firstLine="567"/>
        <w:jc w:val="both"/>
        <w:rPr>
          <w:bCs/>
        </w:rPr>
      </w:pPr>
      <w:r w:rsidRPr="00206E97">
        <w:t>Рыжков И. Б. Основы научных исследований и изобретательства [Электронный ресурс]</w:t>
      </w:r>
      <w:proofErr w:type="gramStart"/>
      <w:r w:rsidRPr="00206E97">
        <w:t xml:space="preserve"> :</w:t>
      </w:r>
      <w:proofErr w:type="gramEnd"/>
      <w:r w:rsidRPr="00206E97">
        <w:t xml:space="preserve"> учебное пособие / И. Б. Рыжков. — Электрон</w:t>
      </w:r>
      <w:proofErr w:type="gramStart"/>
      <w:r w:rsidRPr="00206E97">
        <w:t>.</w:t>
      </w:r>
      <w:proofErr w:type="gramEnd"/>
      <w:r w:rsidRPr="00206E97">
        <w:t xml:space="preserve"> </w:t>
      </w:r>
      <w:proofErr w:type="gramStart"/>
      <w:r w:rsidRPr="00206E97">
        <w:t>д</w:t>
      </w:r>
      <w:proofErr w:type="gramEnd"/>
      <w:r w:rsidRPr="00206E97">
        <w:t>ан. — Санкт-Петербург</w:t>
      </w:r>
      <w:proofErr w:type="gramStart"/>
      <w:r w:rsidRPr="00206E97">
        <w:t xml:space="preserve"> :</w:t>
      </w:r>
      <w:proofErr w:type="gramEnd"/>
      <w:r w:rsidRPr="00206E97">
        <w:t xml:space="preserve"> Лань, 2013. — 224 с. — Режим доступа: </w:t>
      </w:r>
      <w:hyperlink r:id="rId15" w:history="1">
        <w:r w:rsidRPr="00206E97">
          <w:rPr>
            <w:rStyle w:val="a8"/>
          </w:rPr>
          <w:t>https://e.lanbook.com/book/30202</w:t>
        </w:r>
      </w:hyperlink>
      <w:r w:rsidRPr="00206E97">
        <w:t xml:space="preserve"> . — </w:t>
      </w:r>
      <w:proofErr w:type="spellStart"/>
      <w:r w:rsidRPr="00206E97">
        <w:t>Загл</w:t>
      </w:r>
      <w:proofErr w:type="spellEnd"/>
      <w:r w:rsidRPr="00206E97">
        <w:t xml:space="preserve">. с экрана. </w:t>
      </w:r>
    </w:p>
    <w:p w:rsidR="00670E56" w:rsidRDefault="00670E56" w:rsidP="00670E56">
      <w:pPr>
        <w:pStyle w:val="ac"/>
        <w:numPr>
          <w:ilvl w:val="0"/>
          <w:numId w:val="19"/>
        </w:numPr>
        <w:tabs>
          <w:tab w:val="left" w:pos="993"/>
        </w:tabs>
        <w:ind w:left="0" w:firstLine="567"/>
        <w:jc w:val="both"/>
        <w:rPr>
          <w:rStyle w:val="FontStyle15"/>
          <w:b w:val="0"/>
          <w:sz w:val="24"/>
          <w:szCs w:val="24"/>
        </w:rPr>
      </w:pPr>
      <w:r>
        <w:rPr>
          <w:rStyle w:val="FontStyle15"/>
          <w:b w:val="0"/>
          <w:sz w:val="24"/>
          <w:szCs w:val="24"/>
        </w:rPr>
        <w:t xml:space="preserve">Основы научных исследование и </w:t>
      </w:r>
      <w:proofErr w:type="spellStart"/>
      <w:r>
        <w:rPr>
          <w:rStyle w:val="FontStyle15"/>
          <w:b w:val="0"/>
          <w:sz w:val="24"/>
          <w:szCs w:val="24"/>
        </w:rPr>
        <w:t>патентоведение</w:t>
      </w:r>
      <w:proofErr w:type="spellEnd"/>
      <w:r>
        <w:rPr>
          <w:rStyle w:val="FontStyle15"/>
          <w:b w:val="0"/>
          <w:sz w:val="24"/>
          <w:szCs w:val="24"/>
        </w:rPr>
        <w:t xml:space="preserve">: </w:t>
      </w:r>
      <w:proofErr w:type="spellStart"/>
      <w:r>
        <w:rPr>
          <w:rStyle w:val="FontStyle15"/>
          <w:b w:val="0"/>
          <w:sz w:val="24"/>
          <w:szCs w:val="24"/>
        </w:rPr>
        <w:t>учеб</w:t>
      </w:r>
      <w:proofErr w:type="gramStart"/>
      <w:r>
        <w:rPr>
          <w:rStyle w:val="FontStyle15"/>
          <w:b w:val="0"/>
          <w:sz w:val="24"/>
          <w:szCs w:val="24"/>
        </w:rPr>
        <w:t>.-</w:t>
      </w:r>
      <w:proofErr w:type="gramEnd"/>
      <w:r>
        <w:rPr>
          <w:rStyle w:val="FontStyle15"/>
          <w:b w:val="0"/>
          <w:sz w:val="24"/>
          <w:szCs w:val="24"/>
        </w:rPr>
        <w:t>метод.пособие</w:t>
      </w:r>
      <w:proofErr w:type="spellEnd"/>
      <w:r>
        <w:rPr>
          <w:rStyle w:val="FontStyle15"/>
          <w:b w:val="0"/>
          <w:sz w:val="24"/>
          <w:szCs w:val="24"/>
        </w:rPr>
        <w:t xml:space="preserve">/ </w:t>
      </w:r>
      <w:proofErr w:type="spellStart"/>
      <w:r>
        <w:rPr>
          <w:rStyle w:val="FontStyle15"/>
          <w:b w:val="0"/>
          <w:sz w:val="24"/>
          <w:szCs w:val="24"/>
        </w:rPr>
        <w:t>Новосиб</w:t>
      </w:r>
      <w:proofErr w:type="spellEnd"/>
      <w:r>
        <w:rPr>
          <w:rStyle w:val="FontStyle15"/>
          <w:b w:val="0"/>
          <w:sz w:val="24"/>
          <w:szCs w:val="24"/>
        </w:rPr>
        <w:t xml:space="preserve">. </w:t>
      </w:r>
      <w:proofErr w:type="spellStart"/>
      <w:r>
        <w:rPr>
          <w:rStyle w:val="FontStyle15"/>
          <w:b w:val="0"/>
          <w:sz w:val="24"/>
          <w:szCs w:val="24"/>
        </w:rPr>
        <w:t>гос.аграр.ун-т</w:t>
      </w:r>
      <w:proofErr w:type="spellEnd"/>
      <w:r>
        <w:rPr>
          <w:rStyle w:val="FontStyle15"/>
          <w:b w:val="0"/>
          <w:sz w:val="24"/>
          <w:szCs w:val="24"/>
        </w:rPr>
        <w:t xml:space="preserve">. Инженер. Ин-т; сост.: С.Г.Щукин, </w:t>
      </w:r>
      <w:proofErr w:type="spellStart"/>
      <w:r>
        <w:rPr>
          <w:rStyle w:val="FontStyle15"/>
          <w:b w:val="0"/>
          <w:sz w:val="24"/>
          <w:szCs w:val="24"/>
        </w:rPr>
        <w:t>В.И.Корчегин</w:t>
      </w:r>
      <w:proofErr w:type="spellEnd"/>
      <w:r>
        <w:rPr>
          <w:rStyle w:val="FontStyle15"/>
          <w:b w:val="0"/>
          <w:sz w:val="24"/>
          <w:szCs w:val="24"/>
        </w:rPr>
        <w:t xml:space="preserve">, В.А.Головатюк, В.А.Вальков. – Новосибирск: Изд-во НГАУ. 2013- 228 с. – Режим доступа: </w:t>
      </w:r>
      <w:hyperlink r:id="rId16" w:history="1">
        <w:r w:rsidRPr="00AB1EDF">
          <w:rPr>
            <w:rStyle w:val="a8"/>
          </w:rPr>
          <w:t>https://new.znanium.com/read?id=209638</w:t>
        </w:r>
      </w:hyperlink>
    </w:p>
    <w:p w:rsidR="00670E56" w:rsidRDefault="00C62161" w:rsidP="00670E56">
      <w:pPr>
        <w:pStyle w:val="ac"/>
        <w:numPr>
          <w:ilvl w:val="0"/>
          <w:numId w:val="19"/>
        </w:numPr>
        <w:tabs>
          <w:tab w:val="left" w:pos="993"/>
        </w:tabs>
        <w:ind w:left="0" w:firstLine="567"/>
        <w:jc w:val="both"/>
        <w:rPr>
          <w:rStyle w:val="FontStyle15"/>
          <w:b w:val="0"/>
          <w:sz w:val="24"/>
          <w:szCs w:val="24"/>
        </w:rPr>
      </w:pPr>
      <w:proofErr w:type="spellStart"/>
      <w:r>
        <w:rPr>
          <w:rStyle w:val="FontStyle15"/>
          <w:b w:val="0"/>
          <w:sz w:val="24"/>
          <w:szCs w:val="24"/>
        </w:rPr>
        <w:t>Адерихин</w:t>
      </w:r>
      <w:proofErr w:type="spellEnd"/>
      <w:r>
        <w:rPr>
          <w:rStyle w:val="FontStyle15"/>
          <w:b w:val="0"/>
          <w:sz w:val="24"/>
          <w:szCs w:val="24"/>
        </w:rPr>
        <w:t xml:space="preserve"> И. В. </w:t>
      </w:r>
      <w:proofErr w:type="spellStart"/>
      <w:r>
        <w:rPr>
          <w:rStyle w:val="FontStyle15"/>
          <w:b w:val="0"/>
          <w:sz w:val="24"/>
          <w:szCs w:val="24"/>
        </w:rPr>
        <w:t>Инноватика</w:t>
      </w:r>
      <w:proofErr w:type="spellEnd"/>
      <w:r>
        <w:rPr>
          <w:rStyle w:val="FontStyle15"/>
          <w:b w:val="0"/>
          <w:sz w:val="24"/>
          <w:szCs w:val="24"/>
        </w:rPr>
        <w:t xml:space="preserve"> и </w:t>
      </w:r>
      <w:proofErr w:type="spellStart"/>
      <w:r>
        <w:rPr>
          <w:rStyle w:val="FontStyle15"/>
          <w:b w:val="0"/>
          <w:sz w:val="24"/>
          <w:szCs w:val="24"/>
        </w:rPr>
        <w:t>патентоведение</w:t>
      </w:r>
      <w:proofErr w:type="spellEnd"/>
      <w:r>
        <w:rPr>
          <w:rStyle w:val="FontStyle15"/>
          <w:b w:val="0"/>
          <w:sz w:val="24"/>
          <w:szCs w:val="24"/>
        </w:rPr>
        <w:t xml:space="preserve">, Часть 2. Учебное пособие. – М.: «Альтаир-МГАВТ», 2012.-218 с. – Режим доступа: </w:t>
      </w:r>
      <w:hyperlink r:id="rId17" w:history="1">
        <w:r w:rsidRPr="00AB1EDF">
          <w:rPr>
            <w:rStyle w:val="a8"/>
          </w:rPr>
          <w:t>https://new.znanium.com/read?id=199806</w:t>
        </w:r>
      </w:hyperlink>
    </w:p>
    <w:p w:rsidR="00C62161" w:rsidRPr="00670E56" w:rsidRDefault="00C62161" w:rsidP="00C62161">
      <w:pPr>
        <w:pStyle w:val="ac"/>
        <w:tabs>
          <w:tab w:val="left" w:pos="993"/>
        </w:tabs>
        <w:ind w:left="567"/>
        <w:jc w:val="both"/>
        <w:rPr>
          <w:rStyle w:val="FontStyle15"/>
          <w:b w:val="0"/>
          <w:sz w:val="24"/>
          <w:szCs w:val="24"/>
        </w:rPr>
      </w:pPr>
    </w:p>
    <w:p w:rsidR="00206E97" w:rsidRPr="00206E97" w:rsidRDefault="00206E97" w:rsidP="00646585">
      <w:pPr>
        <w:ind w:firstLine="567"/>
        <w:jc w:val="both"/>
        <w:rPr>
          <w:rStyle w:val="FontStyle21"/>
          <w:b/>
          <w:sz w:val="24"/>
          <w:szCs w:val="24"/>
        </w:rPr>
      </w:pPr>
      <w:r w:rsidRPr="00206E97">
        <w:rPr>
          <w:rStyle w:val="FontStyle15"/>
          <w:spacing w:val="40"/>
          <w:sz w:val="24"/>
          <w:szCs w:val="24"/>
        </w:rPr>
        <w:t>в</w:t>
      </w:r>
      <w:proofErr w:type="gramStart"/>
      <w:r w:rsidRPr="00206E97">
        <w:rPr>
          <w:rStyle w:val="FontStyle15"/>
          <w:spacing w:val="40"/>
          <w:sz w:val="24"/>
          <w:szCs w:val="24"/>
        </w:rPr>
        <w:t>)</w:t>
      </w:r>
      <w:r w:rsidRPr="00206E97">
        <w:rPr>
          <w:rStyle w:val="FontStyle21"/>
          <w:b/>
          <w:sz w:val="24"/>
          <w:szCs w:val="24"/>
        </w:rPr>
        <w:t>М</w:t>
      </w:r>
      <w:proofErr w:type="gramEnd"/>
      <w:r w:rsidRPr="00206E97">
        <w:rPr>
          <w:rStyle w:val="FontStyle21"/>
          <w:b/>
          <w:sz w:val="24"/>
          <w:szCs w:val="24"/>
        </w:rPr>
        <w:t xml:space="preserve">етодические указания: </w:t>
      </w:r>
    </w:p>
    <w:p w:rsidR="00CC6D16" w:rsidRPr="00841900" w:rsidRDefault="00CC6D16" w:rsidP="00CC6D16">
      <w:pPr>
        <w:tabs>
          <w:tab w:val="left" w:pos="709"/>
          <w:tab w:val="left" w:pos="1134"/>
        </w:tabs>
        <w:ind w:firstLine="567"/>
        <w:jc w:val="both"/>
        <w:rPr>
          <w:shd w:val="clear" w:color="auto" w:fill="F2F2F2"/>
        </w:rPr>
      </w:pPr>
      <w:proofErr w:type="spellStart"/>
      <w:r w:rsidRPr="00CC6D16">
        <w:t>Чмыхалова</w:t>
      </w:r>
      <w:proofErr w:type="spellEnd"/>
      <w:r w:rsidRPr="00CC6D16">
        <w:t xml:space="preserve">, С.В. Учебная научно-исследовательская работа: методические рекомендации / С.В. </w:t>
      </w:r>
      <w:proofErr w:type="spellStart"/>
      <w:r w:rsidRPr="00CC6D16">
        <w:t>Чмыхалова</w:t>
      </w:r>
      <w:proofErr w:type="spellEnd"/>
      <w:r w:rsidRPr="00CC6D16">
        <w:t>. — Москва: МИСИС, 2015. — 25 с. — ISBN 978-5-87623-916-7. — Текст</w:t>
      </w:r>
      <w:proofErr w:type="gramStart"/>
      <w:r w:rsidRPr="00CC6D16">
        <w:t> :</w:t>
      </w:r>
      <w:proofErr w:type="gramEnd"/>
      <w:r w:rsidRPr="00CC6D16">
        <w:t xml:space="preserve"> электронный // Электронно-библиотечная система «Лань»: [сайт]. — URL:</w:t>
      </w:r>
      <w:r w:rsidRPr="00841900">
        <w:rPr>
          <w:shd w:val="clear" w:color="auto" w:fill="F2F2F2"/>
        </w:rPr>
        <w:t xml:space="preserve"> </w:t>
      </w:r>
      <w:hyperlink r:id="rId18" w:history="1">
        <w:r w:rsidRPr="002F38DA">
          <w:rPr>
            <w:rStyle w:val="a8"/>
            <w:color w:val="2F5496"/>
          </w:rPr>
          <w:t>https://e.lanbook.com/book/116447</w:t>
        </w:r>
      </w:hyperlink>
      <w:r w:rsidRPr="002F38DA">
        <w:rPr>
          <w:color w:val="2F5496"/>
          <w:shd w:val="clear" w:color="auto" w:fill="F2F2F2"/>
        </w:rPr>
        <w:t>.</w:t>
      </w:r>
    </w:p>
    <w:p w:rsidR="00206E97" w:rsidRPr="00206E97" w:rsidRDefault="00206E97" w:rsidP="00206E97">
      <w:pPr>
        <w:pStyle w:val="Style8"/>
        <w:widowControl/>
        <w:rPr>
          <w:rStyle w:val="FontStyle15"/>
          <w:b w:val="0"/>
          <w:spacing w:val="40"/>
          <w:sz w:val="24"/>
          <w:szCs w:val="24"/>
        </w:rPr>
      </w:pPr>
    </w:p>
    <w:p w:rsidR="00206E97" w:rsidRPr="00FB2235" w:rsidRDefault="00206E97" w:rsidP="00FB2235">
      <w:pPr>
        <w:pStyle w:val="Style8"/>
        <w:widowControl/>
        <w:ind w:firstLine="567"/>
        <w:rPr>
          <w:rStyle w:val="FontStyle21"/>
          <w:b/>
          <w:sz w:val="24"/>
          <w:szCs w:val="24"/>
        </w:rPr>
      </w:pPr>
      <w:r w:rsidRPr="00FB2235">
        <w:rPr>
          <w:rStyle w:val="FontStyle15"/>
          <w:spacing w:val="40"/>
          <w:sz w:val="24"/>
          <w:szCs w:val="24"/>
        </w:rPr>
        <w:lastRenderedPageBreak/>
        <w:t>г</w:t>
      </w:r>
      <w:proofErr w:type="gramStart"/>
      <w:r w:rsidRPr="00FB2235">
        <w:rPr>
          <w:rStyle w:val="FontStyle15"/>
          <w:spacing w:val="40"/>
          <w:sz w:val="24"/>
          <w:szCs w:val="24"/>
        </w:rPr>
        <w:t>)</w:t>
      </w:r>
      <w:r w:rsidRPr="00FB2235">
        <w:rPr>
          <w:rStyle w:val="FontStyle21"/>
          <w:b/>
          <w:sz w:val="24"/>
          <w:szCs w:val="24"/>
        </w:rPr>
        <w:t>П</w:t>
      </w:r>
      <w:proofErr w:type="gramEnd"/>
      <w:r w:rsidRPr="00FB2235">
        <w:rPr>
          <w:rStyle w:val="FontStyle21"/>
          <w:b/>
          <w:sz w:val="24"/>
          <w:szCs w:val="24"/>
        </w:rPr>
        <w:t xml:space="preserve">рограммное обеспечение </w:t>
      </w:r>
      <w:proofErr w:type="spellStart"/>
      <w:r w:rsidRPr="00FB2235">
        <w:rPr>
          <w:rStyle w:val="FontStyle15"/>
          <w:b w:val="0"/>
          <w:spacing w:val="40"/>
          <w:sz w:val="24"/>
          <w:szCs w:val="24"/>
        </w:rPr>
        <w:t>и</w:t>
      </w:r>
      <w:r w:rsidRPr="00FB2235">
        <w:rPr>
          <w:rStyle w:val="FontStyle21"/>
          <w:b/>
          <w:sz w:val="24"/>
          <w:szCs w:val="24"/>
        </w:rPr>
        <w:t>Интернет-ресурсы</w:t>
      </w:r>
      <w:proofErr w:type="spellEnd"/>
      <w:r w:rsidRPr="00FB2235">
        <w:rPr>
          <w:rStyle w:val="FontStyle21"/>
          <w:b/>
          <w:sz w:val="24"/>
          <w:szCs w:val="24"/>
        </w:rPr>
        <w:t xml:space="preserve">: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126102" w:rsidRPr="003A5D1D" w:rsidTr="00E17BA3">
        <w:trPr>
          <w:trHeight w:val="281"/>
        </w:trPr>
        <w:tc>
          <w:tcPr>
            <w:tcW w:w="3221" w:type="dxa"/>
          </w:tcPr>
          <w:p w:rsidR="00126102" w:rsidRPr="003A5D1D" w:rsidRDefault="00126102" w:rsidP="00E17BA3">
            <w:pPr>
              <w:pStyle w:val="Style8"/>
              <w:widowControl/>
              <w:tabs>
                <w:tab w:val="center" w:pos="2748"/>
                <w:tab w:val="left" w:pos="4104"/>
              </w:tabs>
              <w:jc w:val="center"/>
              <w:rPr>
                <w:rStyle w:val="FontStyle21"/>
                <w:sz w:val="24"/>
                <w:szCs w:val="24"/>
              </w:rPr>
            </w:pPr>
            <w:r w:rsidRPr="003A5D1D">
              <w:rPr>
                <w:rStyle w:val="FontStyle21"/>
                <w:sz w:val="24"/>
                <w:szCs w:val="24"/>
              </w:rPr>
              <w:t>Наименование ПО</w:t>
            </w:r>
          </w:p>
        </w:tc>
        <w:tc>
          <w:tcPr>
            <w:tcW w:w="3221" w:type="dxa"/>
          </w:tcPr>
          <w:p w:rsidR="00126102" w:rsidRPr="003A5D1D" w:rsidRDefault="00126102" w:rsidP="00E17BA3">
            <w:pPr>
              <w:pStyle w:val="Style8"/>
              <w:widowControl/>
              <w:jc w:val="center"/>
              <w:rPr>
                <w:rStyle w:val="FontStyle21"/>
                <w:b/>
                <w:sz w:val="24"/>
                <w:szCs w:val="24"/>
              </w:rPr>
            </w:pPr>
            <w:r w:rsidRPr="003A5D1D">
              <w:rPr>
                <w:rStyle w:val="FontStyle21"/>
                <w:sz w:val="24"/>
                <w:szCs w:val="24"/>
              </w:rPr>
              <w:t>№ договора</w:t>
            </w:r>
          </w:p>
        </w:tc>
        <w:tc>
          <w:tcPr>
            <w:tcW w:w="3222" w:type="dxa"/>
          </w:tcPr>
          <w:p w:rsidR="00126102" w:rsidRPr="003A5D1D" w:rsidRDefault="00126102" w:rsidP="00E17BA3">
            <w:pPr>
              <w:pStyle w:val="Style8"/>
              <w:widowControl/>
              <w:jc w:val="center"/>
              <w:rPr>
                <w:rStyle w:val="FontStyle21"/>
                <w:sz w:val="24"/>
                <w:szCs w:val="24"/>
              </w:rPr>
            </w:pPr>
            <w:r w:rsidRPr="003A5D1D">
              <w:rPr>
                <w:rStyle w:val="FontStyle21"/>
                <w:sz w:val="24"/>
                <w:szCs w:val="24"/>
              </w:rPr>
              <w:t>Срок действия лицензии</w:t>
            </w:r>
          </w:p>
        </w:tc>
      </w:tr>
      <w:tr w:rsidR="00126102" w:rsidRPr="003A5D1D" w:rsidTr="00E17BA3">
        <w:trPr>
          <w:trHeight w:val="285"/>
        </w:trPr>
        <w:tc>
          <w:tcPr>
            <w:tcW w:w="3221" w:type="dxa"/>
          </w:tcPr>
          <w:p w:rsidR="00126102" w:rsidRPr="003A5D1D" w:rsidRDefault="00126102" w:rsidP="00E17BA3">
            <w:pPr>
              <w:pStyle w:val="Style8"/>
              <w:widowControl/>
              <w:jc w:val="both"/>
              <w:rPr>
                <w:rStyle w:val="FontStyle21"/>
                <w:sz w:val="24"/>
                <w:szCs w:val="24"/>
                <w:lang w:val="en-US"/>
              </w:rPr>
            </w:pPr>
            <w:r w:rsidRPr="003A5D1D">
              <w:rPr>
                <w:rStyle w:val="FontStyle21"/>
                <w:sz w:val="24"/>
                <w:szCs w:val="24"/>
                <w:lang w:val="en-US"/>
              </w:rPr>
              <w:t>MS Windows 7</w:t>
            </w:r>
          </w:p>
        </w:tc>
        <w:tc>
          <w:tcPr>
            <w:tcW w:w="3221" w:type="dxa"/>
          </w:tcPr>
          <w:p w:rsidR="00126102" w:rsidRPr="003A5D1D" w:rsidRDefault="00126102" w:rsidP="00E17BA3">
            <w:pPr>
              <w:pStyle w:val="Style8"/>
              <w:widowControl/>
              <w:jc w:val="both"/>
              <w:rPr>
                <w:rStyle w:val="FontStyle21"/>
                <w:sz w:val="24"/>
                <w:szCs w:val="24"/>
              </w:rPr>
            </w:pPr>
            <w:r w:rsidRPr="003A5D1D">
              <w:rPr>
                <w:rStyle w:val="FontStyle21"/>
                <w:sz w:val="24"/>
                <w:szCs w:val="24"/>
              </w:rPr>
              <w:t>Д-1227 от 08.10.2018</w:t>
            </w:r>
          </w:p>
          <w:p w:rsidR="00126102" w:rsidRPr="003A5D1D" w:rsidRDefault="00126102" w:rsidP="00E17BA3">
            <w:pPr>
              <w:pStyle w:val="Style8"/>
              <w:widowControl/>
              <w:jc w:val="both"/>
              <w:rPr>
                <w:rStyle w:val="FontStyle21"/>
                <w:sz w:val="24"/>
                <w:szCs w:val="24"/>
              </w:rPr>
            </w:pPr>
            <w:r w:rsidRPr="003A5D1D">
              <w:rPr>
                <w:rStyle w:val="FontStyle21"/>
                <w:sz w:val="24"/>
                <w:szCs w:val="24"/>
              </w:rPr>
              <w:t>Д-757-17 от 27.06.2017</w:t>
            </w:r>
          </w:p>
          <w:p w:rsidR="00126102" w:rsidRPr="003A5D1D" w:rsidRDefault="00126102" w:rsidP="00E17BA3">
            <w:pPr>
              <w:pStyle w:val="Style8"/>
              <w:widowControl/>
              <w:jc w:val="both"/>
              <w:rPr>
                <w:rStyle w:val="FontStyle21"/>
                <w:sz w:val="24"/>
                <w:szCs w:val="24"/>
              </w:rPr>
            </w:pPr>
            <w:r w:rsidRPr="003A5D1D">
              <w:rPr>
                <w:rStyle w:val="FontStyle21"/>
                <w:sz w:val="24"/>
                <w:szCs w:val="24"/>
              </w:rPr>
              <w:t>Д-593 от 20.05.2016</w:t>
            </w:r>
          </w:p>
        </w:tc>
        <w:tc>
          <w:tcPr>
            <w:tcW w:w="3222" w:type="dxa"/>
          </w:tcPr>
          <w:p w:rsidR="00126102" w:rsidRPr="003A5D1D" w:rsidRDefault="00126102" w:rsidP="00E17BA3">
            <w:pPr>
              <w:pStyle w:val="Style8"/>
              <w:widowControl/>
              <w:jc w:val="both"/>
              <w:rPr>
                <w:rStyle w:val="FontStyle21"/>
                <w:sz w:val="24"/>
                <w:szCs w:val="24"/>
              </w:rPr>
            </w:pPr>
            <w:r w:rsidRPr="003A5D1D">
              <w:rPr>
                <w:rStyle w:val="FontStyle21"/>
                <w:sz w:val="24"/>
                <w:szCs w:val="24"/>
              </w:rPr>
              <w:t>11.10.2021</w:t>
            </w:r>
          </w:p>
          <w:p w:rsidR="00126102" w:rsidRPr="003A5D1D" w:rsidRDefault="00126102" w:rsidP="00E17BA3">
            <w:pPr>
              <w:pStyle w:val="Style8"/>
              <w:widowControl/>
              <w:jc w:val="both"/>
              <w:rPr>
                <w:rStyle w:val="FontStyle21"/>
                <w:sz w:val="24"/>
                <w:szCs w:val="24"/>
              </w:rPr>
            </w:pPr>
            <w:r w:rsidRPr="003A5D1D">
              <w:rPr>
                <w:rStyle w:val="FontStyle21"/>
                <w:sz w:val="24"/>
                <w:szCs w:val="24"/>
              </w:rPr>
              <w:t>27.07.2018</w:t>
            </w:r>
          </w:p>
          <w:p w:rsidR="00126102" w:rsidRPr="003A5D1D" w:rsidRDefault="00126102" w:rsidP="00E17BA3">
            <w:pPr>
              <w:pStyle w:val="Style8"/>
              <w:widowControl/>
              <w:jc w:val="both"/>
              <w:rPr>
                <w:rStyle w:val="FontStyle21"/>
                <w:sz w:val="24"/>
                <w:szCs w:val="24"/>
              </w:rPr>
            </w:pPr>
            <w:r w:rsidRPr="003A5D1D">
              <w:rPr>
                <w:rStyle w:val="FontStyle21"/>
                <w:sz w:val="24"/>
                <w:szCs w:val="24"/>
              </w:rPr>
              <w:t>20.05.2017</w:t>
            </w:r>
          </w:p>
        </w:tc>
      </w:tr>
      <w:tr w:rsidR="00126102" w:rsidRPr="003A5D1D" w:rsidTr="00E17BA3">
        <w:trPr>
          <w:trHeight w:val="272"/>
        </w:trPr>
        <w:tc>
          <w:tcPr>
            <w:tcW w:w="3221" w:type="dxa"/>
          </w:tcPr>
          <w:p w:rsidR="00126102" w:rsidRPr="003A5D1D" w:rsidRDefault="00126102" w:rsidP="00E17BA3">
            <w:pPr>
              <w:pStyle w:val="Style8"/>
              <w:widowControl/>
              <w:jc w:val="both"/>
              <w:rPr>
                <w:rStyle w:val="FontStyle21"/>
                <w:sz w:val="24"/>
                <w:szCs w:val="24"/>
              </w:rPr>
            </w:pPr>
            <w:r w:rsidRPr="003A5D1D">
              <w:rPr>
                <w:rStyle w:val="FontStyle21"/>
                <w:sz w:val="24"/>
                <w:szCs w:val="24"/>
                <w:lang w:val="en-US"/>
              </w:rPr>
              <w:t>MS</w:t>
            </w:r>
            <w:r w:rsidRPr="003A5D1D">
              <w:rPr>
                <w:rStyle w:val="FontStyle21"/>
                <w:sz w:val="24"/>
                <w:szCs w:val="24"/>
              </w:rPr>
              <w:t xml:space="preserve"> </w:t>
            </w:r>
            <w:r w:rsidRPr="003A5D1D">
              <w:rPr>
                <w:rStyle w:val="FontStyle21"/>
                <w:sz w:val="24"/>
                <w:szCs w:val="24"/>
                <w:lang w:val="en-US"/>
              </w:rPr>
              <w:t>Office</w:t>
            </w:r>
            <w:r w:rsidRPr="003A5D1D">
              <w:rPr>
                <w:rStyle w:val="FontStyle21"/>
                <w:sz w:val="24"/>
                <w:szCs w:val="24"/>
              </w:rPr>
              <w:t xml:space="preserve"> 2007</w:t>
            </w:r>
          </w:p>
        </w:tc>
        <w:tc>
          <w:tcPr>
            <w:tcW w:w="3221" w:type="dxa"/>
          </w:tcPr>
          <w:p w:rsidR="00126102" w:rsidRPr="003A5D1D" w:rsidRDefault="00126102" w:rsidP="00E17BA3">
            <w:pPr>
              <w:pStyle w:val="Style8"/>
              <w:widowControl/>
              <w:jc w:val="both"/>
              <w:rPr>
                <w:rStyle w:val="FontStyle21"/>
                <w:sz w:val="24"/>
                <w:szCs w:val="24"/>
              </w:rPr>
            </w:pPr>
            <w:r w:rsidRPr="003A5D1D">
              <w:rPr>
                <w:rStyle w:val="FontStyle21"/>
                <w:sz w:val="24"/>
                <w:szCs w:val="24"/>
              </w:rPr>
              <w:t>№ 135 от 17.09.2007</w:t>
            </w:r>
          </w:p>
        </w:tc>
        <w:tc>
          <w:tcPr>
            <w:tcW w:w="3222" w:type="dxa"/>
          </w:tcPr>
          <w:p w:rsidR="00126102" w:rsidRPr="003A5D1D" w:rsidRDefault="00126102" w:rsidP="00E17BA3">
            <w:pPr>
              <w:pStyle w:val="Style8"/>
              <w:widowControl/>
              <w:rPr>
                <w:rStyle w:val="FontStyle21"/>
                <w:sz w:val="24"/>
                <w:szCs w:val="24"/>
              </w:rPr>
            </w:pPr>
            <w:r w:rsidRPr="003A5D1D">
              <w:rPr>
                <w:rStyle w:val="FontStyle21"/>
                <w:sz w:val="24"/>
                <w:szCs w:val="24"/>
              </w:rPr>
              <w:t>бессрочно</w:t>
            </w:r>
          </w:p>
        </w:tc>
      </w:tr>
      <w:tr w:rsidR="0001474D" w:rsidRPr="003A5D1D" w:rsidTr="00E17BA3">
        <w:trPr>
          <w:trHeight w:val="297"/>
        </w:trPr>
        <w:tc>
          <w:tcPr>
            <w:tcW w:w="3221" w:type="dxa"/>
          </w:tcPr>
          <w:p w:rsidR="0001474D" w:rsidRPr="0001474D" w:rsidRDefault="0001474D" w:rsidP="00A9145B">
            <w:pPr>
              <w:pStyle w:val="Style8"/>
              <w:widowControl/>
              <w:jc w:val="both"/>
              <w:rPr>
                <w:rStyle w:val="FontStyle21"/>
                <w:sz w:val="24"/>
                <w:szCs w:val="24"/>
                <w:lang w:val="en-US"/>
              </w:rPr>
            </w:pPr>
            <w:r w:rsidRPr="0001474D">
              <w:rPr>
                <w:color w:val="000000"/>
              </w:rPr>
              <w:t>FAR</w:t>
            </w:r>
            <w:r w:rsidRPr="0001474D">
              <w:t xml:space="preserve"> </w:t>
            </w:r>
            <w:proofErr w:type="spellStart"/>
            <w:r w:rsidRPr="0001474D">
              <w:rPr>
                <w:color w:val="000000"/>
              </w:rPr>
              <w:t>Manager</w:t>
            </w:r>
            <w:proofErr w:type="spellEnd"/>
          </w:p>
        </w:tc>
        <w:tc>
          <w:tcPr>
            <w:tcW w:w="3221" w:type="dxa"/>
          </w:tcPr>
          <w:p w:rsidR="0001474D" w:rsidRPr="0001474D" w:rsidRDefault="0001474D" w:rsidP="00A9145B">
            <w:pPr>
              <w:pStyle w:val="Style8"/>
              <w:widowControl/>
              <w:jc w:val="both"/>
              <w:rPr>
                <w:rStyle w:val="FontStyle21"/>
                <w:sz w:val="24"/>
                <w:szCs w:val="24"/>
              </w:rPr>
            </w:pPr>
            <w:r w:rsidRPr="0001474D">
              <w:rPr>
                <w:rStyle w:val="FontStyle21"/>
                <w:sz w:val="24"/>
                <w:szCs w:val="24"/>
              </w:rPr>
              <w:t>свободно</w:t>
            </w:r>
          </w:p>
        </w:tc>
        <w:tc>
          <w:tcPr>
            <w:tcW w:w="3222" w:type="dxa"/>
          </w:tcPr>
          <w:p w:rsidR="0001474D" w:rsidRPr="0001474D" w:rsidRDefault="0001474D" w:rsidP="00A9145B">
            <w:pPr>
              <w:pStyle w:val="Style8"/>
              <w:widowControl/>
              <w:jc w:val="both"/>
              <w:rPr>
                <w:rStyle w:val="FontStyle21"/>
                <w:sz w:val="24"/>
                <w:szCs w:val="24"/>
              </w:rPr>
            </w:pPr>
            <w:r w:rsidRPr="0001474D">
              <w:rPr>
                <w:rStyle w:val="FontStyle21"/>
                <w:sz w:val="24"/>
                <w:szCs w:val="24"/>
              </w:rPr>
              <w:t>бессрочно</w:t>
            </w:r>
          </w:p>
        </w:tc>
      </w:tr>
      <w:tr w:rsidR="00126102" w:rsidRPr="003A5D1D" w:rsidTr="00E17BA3">
        <w:trPr>
          <w:trHeight w:val="297"/>
        </w:trPr>
        <w:tc>
          <w:tcPr>
            <w:tcW w:w="3221" w:type="dxa"/>
          </w:tcPr>
          <w:p w:rsidR="00126102" w:rsidRPr="003A5D1D" w:rsidRDefault="00126102" w:rsidP="00E17BA3">
            <w:pPr>
              <w:pStyle w:val="Style8"/>
              <w:widowControl/>
              <w:jc w:val="both"/>
              <w:rPr>
                <w:rStyle w:val="FontStyle21"/>
                <w:sz w:val="24"/>
                <w:szCs w:val="24"/>
                <w:lang w:val="en-US"/>
              </w:rPr>
            </w:pPr>
            <w:r w:rsidRPr="003A5D1D">
              <w:rPr>
                <w:rStyle w:val="FontStyle21"/>
                <w:sz w:val="24"/>
                <w:szCs w:val="24"/>
                <w:lang w:val="en-US"/>
              </w:rPr>
              <w:t>7Zip</w:t>
            </w:r>
          </w:p>
        </w:tc>
        <w:tc>
          <w:tcPr>
            <w:tcW w:w="3221" w:type="dxa"/>
          </w:tcPr>
          <w:p w:rsidR="00126102" w:rsidRPr="003A5D1D" w:rsidRDefault="00126102" w:rsidP="00E17BA3">
            <w:pPr>
              <w:pStyle w:val="Style8"/>
              <w:widowControl/>
              <w:jc w:val="both"/>
              <w:rPr>
                <w:rStyle w:val="FontStyle21"/>
                <w:sz w:val="24"/>
                <w:szCs w:val="24"/>
              </w:rPr>
            </w:pPr>
            <w:r w:rsidRPr="003A5D1D">
              <w:rPr>
                <w:rStyle w:val="FontStyle21"/>
                <w:sz w:val="24"/>
                <w:szCs w:val="24"/>
              </w:rPr>
              <w:t>свободно распространяемое</w:t>
            </w:r>
          </w:p>
        </w:tc>
        <w:tc>
          <w:tcPr>
            <w:tcW w:w="3222" w:type="dxa"/>
          </w:tcPr>
          <w:p w:rsidR="00126102" w:rsidRPr="003A5D1D" w:rsidRDefault="00126102" w:rsidP="00E17BA3">
            <w:pPr>
              <w:pStyle w:val="Style8"/>
              <w:widowControl/>
              <w:jc w:val="both"/>
              <w:rPr>
                <w:rStyle w:val="FontStyle21"/>
                <w:sz w:val="24"/>
                <w:szCs w:val="24"/>
              </w:rPr>
            </w:pPr>
            <w:r w:rsidRPr="003A5D1D">
              <w:rPr>
                <w:rStyle w:val="FontStyle21"/>
                <w:sz w:val="24"/>
                <w:szCs w:val="24"/>
              </w:rPr>
              <w:t>бессрочно</w:t>
            </w:r>
          </w:p>
        </w:tc>
      </w:tr>
    </w:tbl>
    <w:p w:rsidR="00FB2235" w:rsidRPr="005A7089" w:rsidRDefault="00FB2235" w:rsidP="00FB2235">
      <w:pPr>
        <w:pStyle w:val="Style8"/>
        <w:ind w:firstLine="709"/>
        <w:jc w:val="both"/>
        <w:rPr>
          <w:rStyle w:val="FontStyle21"/>
          <w:sz w:val="24"/>
          <w:szCs w:val="24"/>
        </w:rPr>
      </w:pPr>
    </w:p>
    <w:p w:rsidR="00FB2235" w:rsidRPr="00FB2235" w:rsidRDefault="00FB2235" w:rsidP="00FB2235">
      <w:pPr>
        <w:ind w:firstLine="567"/>
      </w:pPr>
      <w:r w:rsidRPr="00FB2235">
        <w:t>Интернет-ресурсы</w:t>
      </w:r>
      <w:r>
        <w:rPr>
          <w:lang w:val="en-US"/>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Национальная информационно-аналитическая система – Российский индекс научного цитирования (РИНЦ). – </w:t>
      </w:r>
      <w:r w:rsidRPr="00FB2235">
        <w:rPr>
          <w:rStyle w:val="FontStyle21"/>
          <w:sz w:val="24"/>
          <w:szCs w:val="24"/>
          <w:lang w:val="en-US"/>
        </w:rPr>
        <w:t>URL</w:t>
      </w:r>
      <w:r w:rsidRPr="00FB2235">
        <w:rPr>
          <w:rStyle w:val="FontStyle21"/>
          <w:sz w:val="24"/>
          <w:szCs w:val="24"/>
        </w:rPr>
        <w:t xml:space="preserve">:  </w:t>
      </w:r>
      <w:hyperlink r:id="rId19" w:history="1">
        <w:r w:rsidRPr="00FB2235">
          <w:rPr>
            <w:rStyle w:val="a8"/>
            <w:lang w:val="en-US"/>
          </w:rPr>
          <w:t>https</w:t>
        </w:r>
        <w:r w:rsidRPr="00FB2235">
          <w:rPr>
            <w:rStyle w:val="a8"/>
          </w:rPr>
          <w:t>://</w:t>
        </w:r>
        <w:proofErr w:type="spellStart"/>
        <w:r w:rsidRPr="00FB2235">
          <w:rPr>
            <w:rStyle w:val="a8"/>
            <w:lang w:val="en-US"/>
          </w:rPr>
          <w:t>elibrary</w:t>
        </w:r>
        <w:proofErr w:type="spellEnd"/>
        <w:r w:rsidRPr="00FB2235">
          <w:rPr>
            <w:rStyle w:val="a8"/>
          </w:rPr>
          <w:t>.</w:t>
        </w:r>
        <w:proofErr w:type="spellStart"/>
        <w:r w:rsidRPr="00FB2235">
          <w:rPr>
            <w:rStyle w:val="a8"/>
            <w:lang w:val="en-US"/>
          </w:rPr>
          <w:t>ru</w:t>
        </w:r>
        <w:proofErr w:type="spellEnd"/>
        <w:r w:rsidRPr="00FB2235">
          <w:rPr>
            <w:rStyle w:val="a8"/>
          </w:rPr>
          <w:t>/</w:t>
        </w:r>
        <w:r w:rsidRPr="00FB2235">
          <w:rPr>
            <w:rStyle w:val="a8"/>
            <w:lang w:val="en-US"/>
          </w:rPr>
          <w:t>project</w:t>
        </w:r>
        <w:r w:rsidRPr="00FB2235">
          <w:rPr>
            <w:rStyle w:val="a8"/>
          </w:rPr>
          <w:t>_</w:t>
        </w:r>
        <w:proofErr w:type="spellStart"/>
        <w:r w:rsidRPr="00FB2235">
          <w:rPr>
            <w:rStyle w:val="a8"/>
            <w:lang w:val="en-US"/>
          </w:rPr>
          <w:t>risc</w:t>
        </w:r>
        <w:proofErr w:type="spellEnd"/>
        <w:r w:rsidRPr="00FB2235">
          <w:rPr>
            <w:rStyle w:val="a8"/>
          </w:rPr>
          <w:t>.</w:t>
        </w:r>
        <w:r w:rsidRPr="00FB2235">
          <w:rPr>
            <w:rStyle w:val="a8"/>
            <w:lang w:val="en-US"/>
          </w:rPr>
          <w:t>asp</w:t>
        </w:r>
      </w:hyperlink>
      <w:r w:rsidRPr="00FB2235">
        <w:rPr>
          <w:rStyle w:val="FontStyle21"/>
          <w:sz w:val="24"/>
          <w:szCs w:val="24"/>
        </w:rPr>
        <w:t xml:space="preserve">. </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Поисковая система Академия </w:t>
      </w:r>
      <w:r w:rsidRPr="00FB2235">
        <w:rPr>
          <w:rStyle w:val="FontStyle21"/>
          <w:sz w:val="24"/>
          <w:szCs w:val="24"/>
          <w:lang w:val="en-US"/>
        </w:rPr>
        <w:t>Google</w:t>
      </w:r>
      <w:r w:rsidRPr="00FB2235">
        <w:rPr>
          <w:rStyle w:val="FontStyle21"/>
          <w:sz w:val="24"/>
          <w:szCs w:val="24"/>
        </w:rPr>
        <w:t xml:space="preserve"> (</w:t>
      </w:r>
      <w:proofErr w:type="spellStart"/>
      <w:r w:rsidRPr="00FB2235">
        <w:rPr>
          <w:rStyle w:val="FontStyle21"/>
          <w:sz w:val="24"/>
          <w:szCs w:val="24"/>
          <w:lang w:val="en-US"/>
        </w:rPr>
        <w:t>GoogleScholar</w:t>
      </w:r>
      <w:proofErr w:type="spellEnd"/>
      <w:r w:rsidRPr="00FB2235">
        <w:rPr>
          <w:rStyle w:val="FontStyle21"/>
          <w:sz w:val="24"/>
          <w:szCs w:val="24"/>
        </w:rPr>
        <w:t xml:space="preserve">) – </w:t>
      </w:r>
      <w:r w:rsidRPr="00FB2235">
        <w:rPr>
          <w:rStyle w:val="FontStyle21"/>
          <w:sz w:val="24"/>
          <w:szCs w:val="24"/>
          <w:lang w:val="en-US"/>
        </w:rPr>
        <w:t>URL</w:t>
      </w:r>
      <w:r w:rsidRPr="00FB2235">
        <w:rPr>
          <w:rStyle w:val="FontStyle21"/>
          <w:sz w:val="24"/>
          <w:szCs w:val="24"/>
        </w:rPr>
        <w:t xml:space="preserve">: </w:t>
      </w:r>
      <w:hyperlink r:id="rId20" w:history="1">
        <w:r w:rsidRPr="00FB2235">
          <w:rPr>
            <w:rStyle w:val="a8"/>
            <w:lang w:val="en-US"/>
          </w:rPr>
          <w:t>https</w:t>
        </w:r>
        <w:r w:rsidRPr="00FB2235">
          <w:rPr>
            <w:rStyle w:val="a8"/>
          </w:rPr>
          <w:t>://</w:t>
        </w:r>
        <w:r w:rsidRPr="00FB2235">
          <w:rPr>
            <w:rStyle w:val="a8"/>
            <w:lang w:val="en-US"/>
          </w:rPr>
          <w:t>scholar</w:t>
        </w:r>
        <w:r w:rsidRPr="00FB2235">
          <w:rPr>
            <w:rStyle w:val="a8"/>
          </w:rPr>
          <w:t>.</w:t>
        </w:r>
        <w:proofErr w:type="spellStart"/>
        <w:r w:rsidRPr="00FB2235">
          <w:rPr>
            <w:rStyle w:val="a8"/>
            <w:lang w:val="en-US"/>
          </w:rPr>
          <w:t>google</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Информационная система – Единое окно доступа к информационным системам – </w:t>
      </w:r>
      <w:r w:rsidRPr="00FB2235">
        <w:rPr>
          <w:rStyle w:val="FontStyle21"/>
          <w:sz w:val="24"/>
          <w:szCs w:val="24"/>
          <w:lang w:val="en-US"/>
        </w:rPr>
        <w:t>URL</w:t>
      </w:r>
      <w:r w:rsidRPr="00FB2235">
        <w:rPr>
          <w:rStyle w:val="FontStyle21"/>
          <w:sz w:val="24"/>
          <w:szCs w:val="24"/>
        </w:rPr>
        <w:t xml:space="preserve">: </w:t>
      </w:r>
      <w:hyperlink r:id="rId21" w:history="1">
        <w:r w:rsidRPr="00FB2235">
          <w:rPr>
            <w:rStyle w:val="a8"/>
            <w:lang w:val="en-US"/>
          </w:rPr>
          <w:t>http</w:t>
        </w:r>
        <w:r w:rsidRPr="00FB2235">
          <w:rPr>
            <w:rStyle w:val="a8"/>
          </w:rPr>
          <w:t>:</w:t>
        </w:r>
        <w:r w:rsidRPr="00FB2235">
          <w:rPr>
            <w:rStyle w:val="a8"/>
            <w:lang w:val="en-US"/>
          </w:rPr>
          <w:t>window</w:t>
        </w:r>
        <w:r w:rsidRPr="00FB2235">
          <w:rPr>
            <w:rStyle w:val="a8"/>
          </w:rPr>
          <w:t>.</w:t>
        </w:r>
        <w:proofErr w:type="spellStart"/>
        <w:r w:rsidRPr="00FB2235">
          <w:rPr>
            <w:rStyle w:val="a8"/>
            <w:lang w:val="en-US"/>
          </w:rPr>
          <w:t>edu</w:t>
        </w:r>
        <w:proofErr w:type="spellEnd"/>
        <w:r w:rsidRPr="00FB2235">
          <w:rPr>
            <w:rStyle w:val="a8"/>
          </w:rPr>
          <w:t>.</w:t>
        </w:r>
        <w:proofErr w:type="spellStart"/>
        <w:r w:rsidRPr="00FB2235">
          <w:rPr>
            <w:rStyle w:val="a8"/>
            <w:lang w:val="en-US"/>
          </w:rPr>
          <w:t>ru</w:t>
        </w:r>
        <w:proofErr w:type="spellEnd"/>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Федеральное государственное бюджетное учреждение «Федеральный институт промышленной собственности». – Режим доступа: </w:t>
      </w:r>
      <w:hyperlink r:id="rId22" w:history="1">
        <w:r w:rsidRPr="00FB2235">
          <w:rPr>
            <w:rStyle w:val="a8"/>
            <w:lang w:val="en-US"/>
          </w:rPr>
          <w:t>https</w:t>
        </w:r>
        <w:r w:rsidRPr="00FB2235">
          <w:rPr>
            <w:rStyle w:val="a8"/>
          </w:rPr>
          <w:t>://</w:t>
        </w:r>
        <w:r w:rsidRPr="00FB2235">
          <w:rPr>
            <w:rStyle w:val="a8"/>
            <w:lang w:val="en-US"/>
          </w:rPr>
          <w:t>www</w:t>
        </w:r>
        <w:r w:rsidRPr="00FB2235">
          <w:rPr>
            <w:rStyle w:val="a8"/>
          </w:rPr>
          <w:t>1.</w:t>
        </w:r>
        <w:proofErr w:type="spellStart"/>
        <w:r w:rsidRPr="00FB2235">
          <w:rPr>
            <w:rStyle w:val="a8"/>
            <w:lang w:val="en-US"/>
          </w:rPr>
          <w:t>fips</w:t>
        </w:r>
        <w:proofErr w:type="spellEnd"/>
        <w:r w:rsidRPr="00FB2235">
          <w:rPr>
            <w:rStyle w:val="a8"/>
          </w:rPr>
          <w:t>.</w:t>
        </w:r>
        <w:proofErr w:type="spellStart"/>
        <w:r w:rsidRPr="00FB2235">
          <w:rPr>
            <w:rStyle w:val="a8"/>
            <w:lang w:val="en-US"/>
          </w:rPr>
          <w:t>ru</w:t>
        </w:r>
        <w:proofErr w:type="spellEnd"/>
        <w:r w:rsidRPr="00FB2235">
          <w:rPr>
            <w:rStyle w:val="a8"/>
          </w:rPr>
          <w:t>/</w:t>
        </w:r>
      </w:hyperlink>
    </w:p>
    <w:p w:rsidR="00FB2235" w:rsidRPr="00C62161" w:rsidRDefault="00FB2235" w:rsidP="00FB2235">
      <w:pPr>
        <w:pStyle w:val="Style8"/>
        <w:widowControl/>
        <w:jc w:val="both"/>
        <w:rPr>
          <w:rStyle w:val="FontStyle14"/>
          <w:sz w:val="22"/>
          <w:szCs w:val="24"/>
        </w:rPr>
      </w:pPr>
    </w:p>
    <w:p w:rsidR="00FB2235" w:rsidRPr="00FB2235" w:rsidRDefault="00FB2235" w:rsidP="00FB2235">
      <w:pPr>
        <w:pStyle w:val="Style8"/>
        <w:widowControl/>
        <w:ind w:firstLine="567"/>
        <w:jc w:val="both"/>
        <w:rPr>
          <w:bCs/>
        </w:rPr>
      </w:pPr>
      <w:r w:rsidRPr="00FB2235">
        <w:rPr>
          <w:rStyle w:val="FontStyle14"/>
          <w:sz w:val="24"/>
          <w:szCs w:val="24"/>
        </w:rPr>
        <w:t>9 Материально-техническое обеспечение дисциплины</w:t>
      </w:r>
    </w:p>
    <w:p w:rsidR="00FB2235" w:rsidRPr="00FB2235" w:rsidRDefault="00FB2235" w:rsidP="00FB2235">
      <w:pPr>
        <w:pStyle w:val="1"/>
        <w:ind w:left="0" w:firstLine="567"/>
        <w:rPr>
          <w:b w:val="0"/>
          <w:i/>
          <w:szCs w:val="24"/>
        </w:rPr>
      </w:pPr>
      <w:r w:rsidRPr="00FB2235">
        <w:rPr>
          <w:szCs w:val="24"/>
        </w:rPr>
        <w:t>Материально-техническое обеспечение дисциплины включает: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6258"/>
      </w:tblGrid>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Оснащение аудитории</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самостоятельной работы</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Специализированная мебель. </w:t>
            </w:r>
          </w:p>
          <w:p w:rsidR="00CD0DE9" w:rsidRPr="00CD0DE9" w:rsidRDefault="00CD0DE9" w:rsidP="002C5DEF">
            <w:pPr>
              <w:pStyle w:val="Style1"/>
              <w:widowControl/>
            </w:pPr>
            <w:r w:rsidRPr="00CD0DE9">
              <w:t>Инструмент для профилактики лабораторных установок</w:t>
            </w:r>
          </w:p>
        </w:tc>
      </w:tr>
    </w:tbl>
    <w:p w:rsidR="00B268BA" w:rsidRPr="00FB2235" w:rsidRDefault="00B268BA" w:rsidP="00B268BA">
      <w:pPr>
        <w:ind w:firstLine="567"/>
        <w:jc w:val="both"/>
        <w:rPr>
          <w:i/>
        </w:rPr>
      </w:pPr>
    </w:p>
    <w:sectPr w:rsidR="00B268BA" w:rsidRPr="00FB2235" w:rsidSect="002F47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13" w:rsidRDefault="00912C13" w:rsidP="004E66A5">
      <w:r>
        <w:separator/>
      </w:r>
    </w:p>
  </w:endnote>
  <w:endnote w:type="continuationSeparator" w:id="0">
    <w:p w:rsidR="00912C13" w:rsidRDefault="00912C13" w:rsidP="004E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8351E5"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end"/>
    </w:r>
  </w:p>
  <w:p w:rsidR="002C5DEF" w:rsidRDefault="002C5DEF" w:rsidP="006A552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8351E5"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separate"/>
    </w:r>
    <w:r w:rsidR="00CC6D16">
      <w:rPr>
        <w:rStyle w:val="af"/>
        <w:noProof/>
      </w:rPr>
      <w:t>16</w:t>
    </w:r>
    <w:r>
      <w:rPr>
        <w:rStyle w:val="af"/>
      </w:rPr>
      <w:fldChar w:fldCharType="end"/>
    </w:r>
  </w:p>
  <w:p w:rsidR="002C5DEF" w:rsidRDefault="002C5DEF" w:rsidP="006A552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13" w:rsidRDefault="00912C13" w:rsidP="004E66A5">
      <w:r>
        <w:separator/>
      </w:r>
    </w:p>
  </w:footnote>
  <w:footnote w:type="continuationSeparator" w:id="0">
    <w:p w:rsidR="00912C13" w:rsidRDefault="00912C13" w:rsidP="004E6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886C77"/>
    <w:multiLevelType w:val="hybridMultilevel"/>
    <w:tmpl w:val="4AF4FB42"/>
    <w:lvl w:ilvl="0" w:tplc="C076018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C9444F0"/>
    <w:multiLevelType w:val="hybridMultilevel"/>
    <w:tmpl w:val="D7E636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0893"/>
    <w:multiLevelType w:val="hybridMultilevel"/>
    <w:tmpl w:val="47C2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509F2"/>
    <w:multiLevelType w:val="hybridMultilevel"/>
    <w:tmpl w:val="6D7CA2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4143C40"/>
    <w:multiLevelType w:val="hybridMultilevel"/>
    <w:tmpl w:val="20B6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5494F"/>
    <w:multiLevelType w:val="hybridMultilevel"/>
    <w:tmpl w:val="03401A4C"/>
    <w:lvl w:ilvl="0" w:tplc="5E0698EC">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8B73913"/>
    <w:multiLevelType w:val="hybridMultilevel"/>
    <w:tmpl w:val="9874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63B9E"/>
    <w:multiLevelType w:val="hybridMultilevel"/>
    <w:tmpl w:val="58E229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9123156"/>
    <w:multiLevelType w:val="hybridMultilevel"/>
    <w:tmpl w:val="ADB0B364"/>
    <w:lvl w:ilvl="0" w:tplc="31D05B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D03A8D"/>
    <w:multiLevelType w:val="hybridMultilevel"/>
    <w:tmpl w:val="FAE25E72"/>
    <w:lvl w:ilvl="0" w:tplc="9F5E4C90">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5F4DE2"/>
    <w:multiLevelType w:val="hybridMultilevel"/>
    <w:tmpl w:val="2BB4FB70"/>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4B57B2"/>
    <w:multiLevelType w:val="hybridMultilevel"/>
    <w:tmpl w:val="259C52A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DF2ACC"/>
    <w:multiLevelType w:val="hybridMultilevel"/>
    <w:tmpl w:val="1AA2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85FB3"/>
    <w:multiLevelType w:val="hybridMultilevel"/>
    <w:tmpl w:val="0860A3A4"/>
    <w:lvl w:ilvl="0" w:tplc="C8C47C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6F250FB"/>
    <w:multiLevelType w:val="hybridMultilevel"/>
    <w:tmpl w:val="C1AC7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C27D8"/>
    <w:multiLevelType w:val="hybridMultilevel"/>
    <w:tmpl w:val="900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C267E"/>
    <w:multiLevelType w:val="hybridMultilevel"/>
    <w:tmpl w:val="BC0CC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667553"/>
    <w:multiLevelType w:val="hybridMultilevel"/>
    <w:tmpl w:val="9DEA8310"/>
    <w:lvl w:ilvl="0" w:tplc="933CE3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623F5809"/>
    <w:multiLevelType w:val="hybridMultilevel"/>
    <w:tmpl w:val="4D54E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5106C"/>
    <w:multiLevelType w:val="multilevel"/>
    <w:tmpl w:val="0B3E992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2F1041F"/>
    <w:multiLevelType w:val="hybridMultilevel"/>
    <w:tmpl w:val="98BE4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627E0"/>
    <w:multiLevelType w:val="hybridMultilevel"/>
    <w:tmpl w:val="DF320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9"/>
  </w:num>
  <w:num w:numId="6">
    <w:abstractNumId w:val="2"/>
  </w:num>
  <w:num w:numId="7">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8">
    <w:abstractNumId w:val="6"/>
  </w:num>
  <w:num w:numId="9">
    <w:abstractNumId w:val="18"/>
  </w:num>
  <w:num w:numId="10">
    <w:abstractNumId w:val="15"/>
  </w:num>
  <w:num w:numId="11">
    <w:abstractNumId w:val="21"/>
  </w:num>
  <w:num w:numId="12">
    <w:abstractNumId w:val="22"/>
  </w:num>
  <w:num w:numId="13">
    <w:abstractNumId w:val="7"/>
  </w:num>
  <w:num w:numId="14">
    <w:abstractNumId w:val="19"/>
  </w:num>
  <w:num w:numId="15">
    <w:abstractNumId w:val="3"/>
  </w:num>
  <w:num w:numId="16">
    <w:abstractNumId w:val="16"/>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7"/>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68BA"/>
    <w:rsid w:val="0001474D"/>
    <w:rsid w:val="00027231"/>
    <w:rsid w:val="000332FE"/>
    <w:rsid w:val="00043C1B"/>
    <w:rsid w:val="00055BC5"/>
    <w:rsid w:val="00070C0B"/>
    <w:rsid w:val="000711CD"/>
    <w:rsid w:val="00077067"/>
    <w:rsid w:val="00094109"/>
    <w:rsid w:val="000A3C9A"/>
    <w:rsid w:val="000A595E"/>
    <w:rsid w:val="000B0149"/>
    <w:rsid w:val="000B1361"/>
    <w:rsid w:val="000B4B11"/>
    <w:rsid w:val="000B738E"/>
    <w:rsid w:val="000C22F5"/>
    <w:rsid w:val="000D60A7"/>
    <w:rsid w:val="000E292E"/>
    <w:rsid w:val="000F1C66"/>
    <w:rsid w:val="00100F3E"/>
    <w:rsid w:val="00104F6D"/>
    <w:rsid w:val="00106E32"/>
    <w:rsid w:val="00110704"/>
    <w:rsid w:val="001204FB"/>
    <w:rsid w:val="00120ABA"/>
    <w:rsid w:val="00121CD1"/>
    <w:rsid w:val="00126102"/>
    <w:rsid w:val="00127359"/>
    <w:rsid w:val="0013160C"/>
    <w:rsid w:val="0013701A"/>
    <w:rsid w:val="00172E2B"/>
    <w:rsid w:val="00173ECA"/>
    <w:rsid w:val="00176164"/>
    <w:rsid w:val="00176CEE"/>
    <w:rsid w:val="00177D72"/>
    <w:rsid w:val="00194335"/>
    <w:rsid w:val="00194CDC"/>
    <w:rsid w:val="001964CC"/>
    <w:rsid w:val="001A1FC0"/>
    <w:rsid w:val="001B12A6"/>
    <w:rsid w:val="001B7252"/>
    <w:rsid w:val="001C4566"/>
    <w:rsid w:val="001E014F"/>
    <w:rsid w:val="001E14ED"/>
    <w:rsid w:val="001E4873"/>
    <w:rsid w:val="001F0797"/>
    <w:rsid w:val="00205CF6"/>
    <w:rsid w:val="00206E97"/>
    <w:rsid w:val="00215B5C"/>
    <w:rsid w:val="00233147"/>
    <w:rsid w:val="00246AE6"/>
    <w:rsid w:val="00250D03"/>
    <w:rsid w:val="00255B12"/>
    <w:rsid w:val="002657D9"/>
    <w:rsid w:val="0027259D"/>
    <w:rsid w:val="0027357A"/>
    <w:rsid w:val="002809FE"/>
    <w:rsid w:val="002924A8"/>
    <w:rsid w:val="00296425"/>
    <w:rsid w:val="002C5B42"/>
    <w:rsid w:val="002C5DEF"/>
    <w:rsid w:val="002C7A14"/>
    <w:rsid w:val="002D4251"/>
    <w:rsid w:val="002E007A"/>
    <w:rsid w:val="002F3953"/>
    <w:rsid w:val="002F4774"/>
    <w:rsid w:val="002F53A6"/>
    <w:rsid w:val="003009C2"/>
    <w:rsid w:val="003031A2"/>
    <w:rsid w:val="00312966"/>
    <w:rsid w:val="0031711C"/>
    <w:rsid w:val="0034600A"/>
    <w:rsid w:val="0035429B"/>
    <w:rsid w:val="003565FB"/>
    <w:rsid w:val="003807A9"/>
    <w:rsid w:val="00385718"/>
    <w:rsid w:val="00396A77"/>
    <w:rsid w:val="003A251F"/>
    <w:rsid w:val="003B6365"/>
    <w:rsid w:val="003C2EF1"/>
    <w:rsid w:val="003D35F7"/>
    <w:rsid w:val="003D38F9"/>
    <w:rsid w:val="003D4D9E"/>
    <w:rsid w:val="003E09FB"/>
    <w:rsid w:val="003F29DE"/>
    <w:rsid w:val="003F3F23"/>
    <w:rsid w:val="00400673"/>
    <w:rsid w:val="004076EA"/>
    <w:rsid w:val="00443BA9"/>
    <w:rsid w:val="00484792"/>
    <w:rsid w:val="00494BB6"/>
    <w:rsid w:val="004A079A"/>
    <w:rsid w:val="004B58FB"/>
    <w:rsid w:val="004B61E5"/>
    <w:rsid w:val="004C41C7"/>
    <w:rsid w:val="004C4A28"/>
    <w:rsid w:val="004C5F9F"/>
    <w:rsid w:val="004E0858"/>
    <w:rsid w:val="004E1FBE"/>
    <w:rsid w:val="004E627F"/>
    <w:rsid w:val="004E66A5"/>
    <w:rsid w:val="00500E6F"/>
    <w:rsid w:val="005015A9"/>
    <w:rsid w:val="00506F33"/>
    <w:rsid w:val="0050718D"/>
    <w:rsid w:val="005116D2"/>
    <w:rsid w:val="00513B9D"/>
    <w:rsid w:val="00517D1C"/>
    <w:rsid w:val="00522241"/>
    <w:rsid w:val="00522444"/>
    <w:rsid w:val="0055567F"/>
    <w:rsid w:val="00557F71"/>
    <w:rsid w:val="00560D9A"/>
    <w:rsid w:val="0056385C"/>
    <w:rsid w:val="005652CE"/>
    <w:rsid w:val="00566D93"/>
    <w:rsid w:val="00567D06"/>
    <w:rsid w:val="00571E7D"/>
    <w:rsid w:val="005863B2"/>
    <w:rsid w:val="00595014"/>
    <w:rsid w:val="005A6B94"/>
    <w:rsid w:val="005A7089"/>
    <w:rsid w:val="005A7E1F"/>
    <w:rsid w:val="005B1ADB"/>
    <w:rsid w:val="005B40D5"/>
    <w:rsid w:val="005B48D8"/>
    <w:rsid w:val="005B7088"/>
    <w:rsid w:val="005C0BA1"/>
    <w:rsid w:val="005D322B"/>
    <w:rsid w:val="005D60A9"/>
    <w:rsid w:val="005E554B"/>
    <w:rsid w:val="0060376F"/>
    <w:rsid w:val="00611DDC"/>
    <w:rsid w:val="006131C9"/>
    <w:rsid w:val="006137DD"/>
    <w:rsid w:val="00622AAB"/>
    <w:rsid w:val="0062330C"/>
    <w:rsid w:val="00624086"/>
    <w:rsid w:val="00646585"/>
    <w:rsid w:val="006474DE"/>
    <w:rsid w:val="00651525"/>
    <w:rsid w:val="00660520"/>
    <w:rsid w:val="00664EFB"/>
    <w:rsid w:val="00670E56"/>
    <w:rsid w:val="00675FD4"/>
    <w:rsid w:val="00680A2A"/>
    <w:rsid w:val="006834AE"/>
    <w:rsid w:val="006868AB"/>
    <w:rsid w:val="00695DE3"/>
    <w:rsid w:val="006A2F4B"/>
    <w:rsid w:val="006A5529"/>
    <w:rsid w:val="006A65CD"/>
    <w:rsid w:val="006B1209"/>
    <w:rsid w:val="006B232A"/>
    <w:rsid w:val="006B7B7F"/>
    <w:rsid w:val="006C00C8"/>
    <w:rsid w:val="006C73B6"/>
    <w:rsid w:val="006D77A9"/>
    <w:rsid w:val="006D7CAB"/>
    <w:rsid w:val="006F51C7"/>
    <w:rsid w:val="007019EA"/>
    <w:rsid w:val="00702E6E"/>
    <w:rsid w:val="00705B11"/>
    <w:rsid w:val="00710BB8"/>
    <w:rsid w:val="00725646"/>
    <w:rsid w:val="00737E55"/>
    <w:rsid w:val="0074375E"/>
    <w:rsid w:val="00744321"/>
    <w:rsid w:val="0075165C"/>
    <w:rsid w:val="00752265"/>
    <w:rsid w:val="007548FE"/>
    <w:rsid w:val="007669F4"/>
    <w:rsid w:val="00784B00"/>
    <w:rsid w:val="00786D16"/>
    <w:rsid w:val="007A32AE"/>
    <w:rsid w:val="007C091A"/>
    <w:rsid w:val="007E377F"/>
    <w:rsid w:val="007F02EF"/>
    <w:rsid w:val="007F27EE"/>
    <w:rsid w:val="0080150B"/>
    <w:rsid w:val="00806875"/>
    <w:rsid w:val="00822A4F"/>
    <w:rsid w:val="00824F22"/>
    <w:rsid w:val="00825176"/>
    <w:rsid w:val="0082632E"/>
    <w:rsid w:val="008314B7"/>
    <w:rsid w:val="00831C5C"/>
    <w:rsid w:val="008351E5"/>
    <w:rsid w:val="00836D5D"/>
    <w:rsid w:val="0083728F"/>
    <w:rsid w:val="00837457"/>
    <w:rsid w:val="00845500"/>
    <w:rsid w:val="0084637F"/>
    <w:rsid w:val="008506EB"/>
    <w:rsid w:val="008575DB"/>
    <w:rsid w:val="008632DD"/>
    <w:rsid w:val="0086533D"/>
    <w:rsid w:val="00894585"/>
    <w:rsid w:val="00894AF8"/>
    <w:rsid w:val="00895498"/>
    <w:rsid w:val="008969C3"/>
    <w:rsid w:val="008B4461"/>
    <w:rsid w:val="008C18EF"/>
    <w:rsid w:val="008E0AA0"/>
    <w:rsid w:val="008E3BD9"/>
    <w:rsid w:val="008E5F2B"/>
    <w:rsid w:val="008F038D"/>
    <w:rsid w:val="008F3A79"/>
    <w:rsid w:val="008F5C07"/>
    <w:rsid w:val="00912C13"/>
    <w:rsid w:val="00920DA0"/>
    <w:rsid w:val="0092181F"/>
    <w:rsid w:val="00927C91"/>
    <w:rsid w:val="00942F7F"/>
    <w:rsid w:val="009437BC"/>
    <w:rsid w:val="00946380"/>
    <w:rsid w:val="009529A8"/>
    <w:rsid w:val="00954604"/>
    <w:rsid w:val="00957339"/>
    <w:rsid w:val="00970BE8"/>
    <w:rsid w:val="00970E71"/>
    <w:rsid w:val="00971DEE"/>
    <w:rsid w:val="009731BA"/>
    <w:rsid w:val="00985848"/>
    <w:rsid w:val="009875BB"/>
    <w:rsid w:val="009A7D21"/>
    <w:rsid w:val="009B28E9"/>
    <w:rsid w:val="009B43D5"/>
    <w:rsid w:val="009B6FD2"/>
    <w:rsid w:val="009D2D62"/>
    <w:rsid w:val="009D3AF8"/>
    <w:rsid w:val="009D45E6"/>
    <w:rsid w:val="009E641E"/>
    <w:rsid w:val="00A036BB"/>
    <w:rsid w:val="00A051A3"/>
    <w:rsid w:val="00A129CD"/>
    <w:rsid w:val="00A247A5"/>
    <w:rsid w:val="00A270C8"/>
    <w:rsid w:val="00A27D99"/>
    <w:rsid w:val="00A330DF"/>
    <w:rsid w:val="00A41314"/>
    <w:rsid w:val="00A50A12"/>
    <w:rsid w:val="00A7317B"/>
    <w:rsid w:val="00A745D2"/>
    <w:rsid w:val="00A75193"/>
    <w:rsid w:val="00A810BD"/>
    <w:rsid w:val="00A831F6"/>
    <w:rsid w:val="00A965D5"/>
    <w:rsid w:val="00AA5058"/>
    <w:rsid w:val="00AA51C3"/>
    <w:rsid w:val="00AC45DF"/>
    <w:rsid w:val="00AD750B"/>
    <w:rsid w:val="00AE04E6"/>
    <w:rsid w:val="00AE6568"/>
    <w:rsid w:val="00AF6BF8"/>
    <w:rsid w:val="00B0198F"/>
    <w:rsid w:val="00B027B9"/>
    <w:rsid w:val="00B03C90"/>
    <w:rsid w:val="00B067B1"/>
    <w:rsid w:val="00B07164"/>
    <w:rsid w:val="00B103A1"/>
    <w:rsid w:val="00B1468F"/>
    <w:rsid w:val="00B217E5"/>
    <w:rsid w:val="00B268BA"/>
    <w:rsid w:val="00B27878"/>
    <w:rsid w:val="00B31AFD"/>
    <w:rsid w:val="00B87521"/>
    <w:rsid w:val="00BB5515"/>
    <w:rsid w:val="00BD0596"/>
    <w:rsid w:val="00BD299E"/>
    <w:rsid w:val="00C0067F"/>
    <w:rsid w:val="00C013A2"/>
    <w:rsid w:val="00C0343A"/>
    <w:rsid w:val="00C11DF4"/>
    <w:rsid w:val="00C200B4"/>
    <w:rsid w:val="00C26C25"/>
    <w:rsid w:val="00C3101F"/>
    <w:rsid w:val="00C471F9"/>
    <w:rsid w:val="00C60000"/>
    <w:rsid w:val="00C62161"/>
    <w:rsid w:val="00C65E0C"/>
    <w:rsid w:val="00C66B7B"/>
    <w:rsid w:val="00C75541"/>
    <w:rsid w:val="00C86679"/>
    <w:rsid w:val="00C94F6D"/>
    <w:rsid w:val="00C966EC"/>
    <w:rsid w:val="00C9744D"/>
    <w:rsid w:val="00CA1B37"/>
    <w:rsid w:val="00CB02D1"/>
    <w:rsid w:val="00CB74D5"/>
    <w:rsid w:val="00CC3BC9"/>
    <w:rsid w:val="00CC47B6"/>
    <w:rsid w:val="00CC6D16"/>
    <w:rsid w:val="00CD0DE9"/>
    <w:rsid w:val="00CD75B2"/>
    <w:rsid w:val="00CF09AB"/>
    <w:rsid w:val="00CF2B10"/>
    <w:rsid w:val="00D04A5E"/>
    <w:rsid w:val="00D0648A"/>
    <w:rsid w:val="00D108E4"/>
    <w:rsid w:val="00D224E6"/>
    <w:rsid w:val="00D308C2"/>
    <w:rsid w:val="00D65554"/>
    <w:rsid w:val="00D806B9"/>
    <w:rsid w:val="00D95847"/>
    <w:rsid w:val="00DA672A"/>
    <w:rsid w:val="00DC0160"/>
    <w:rsid w:val="00DD5CB9"/>
    <w:rsid w:val="00DD63D7"/>
    <w:rsid w:val="00DE1DF6"/>
    <w:rsid w:val="00DE6616"/>
    <w:rsid w:val="00DF095F"/>
    <w:rsid w:val="00E04098"/>
    <w:rsid w:val="00E04673"/>
    <w:rsid w:val="00E06CBE"/>
    <w:rsid w:val="00E16725"/>
    <w:rsid w:val="00E22807"/>
    <w:rsid w:val="00E2393F"/>
    <w:rsid w:val="00E24AA2"/>
    <w:rsid w:val="00E24C71"/>
    <w:rsid w:val="00E32115"/>
    <w:rsid w:val="00E402CA"/>
    <w:rsid w:val="00E6162B"/>
    <w:rsid w:val="00E637D9"/>
    <w:rsid w:val="00E649AA"/>
    <w:rsid w:val="00E64F3D"/>
    <w:rsid w:val="00E7632F"/>
    <w:rsid w:val="00E80C8A"/>
    <w:rsid w:val="00EA4DE0"/>
    <w:rsid w:val="00EA5961"/>
    <w:rsid w:val="00EA5BE0"/>
    <w:rsid w:val="00EB2E52"/>
    <w:rsid w:val="00EB7D7D"/>
    <w:rsid w:val="00EC20FF"/>
    <w:rsid w:val="00EC7A97"/>
    <w:rsid w:val="00EC7D9C"/>
    <w:rsid w:val="00ED4735"/>
    <w:rsid w:val="00EE2625"/>
    <w:rsid w:val="00EE6CE7"/>
    <w:rsid w:val="00EE7DEF"/>
    <w:rsid w:val="00F0133F"/>
    <w:rsid w:val="00F02932"/>
    <w:rsid w:val="00F10BCD"/>
    <w:rsid w:val="00F15954"/>
    <w:rsid w:val="00F1635F"/>
    <w:rsid w:val="00F21C00"/>
    <w:rsid w:val="00F25A27"/>
    <w:rsid w:val="00F313BC"/>
    <w:rsid w:val="00F318FF"/>
    <w:rsid w:val="00F3228A"/>
    <w:rsid w:val="00F51DF9"/>
    <w:rsid w:val="00F67874"/>
    <w:rsid w:val="00F72585"/>
    <w:rsid w:val="00F81C1D"/>
    <w:rsid w:val="00F832BC"/>
    <w:rsid w:val="00F93560"/>
    <w:rsid w:val="00F945BF"/>
    <w:rsid w:val="00F9618F"/>
    <w:rsid w:val="00F96DD1"/>
    <w:rsid w:val="00FB2235"/>
    <w:rsid w:val="00FB4A04"/>
    <w:rsid w:val="00FB7697"/>
    <w:rsid w:val="00FC0907"/>
    <w:rsid w:val="00FD3490"/>
    <w:rsid w:val="00FD6774"/>
    <w:rsid w:val="00FD7DE3"/>
    <w:rsid w:val="00FF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rsid w:val="00F945BF"/>
    <w:pPr>
      <w:keepNext/>
      <w:autoSpaceDE/>
      <w:autoSpaceDN/>
      <w:adjustRightInd/>
      <w:spacing w:before="240" w:after="120"/>
      <w:ind w:left="567"/>
      <w:jc w:val="both"/>
      <w:outlineLvl w:val="0"/>
    </w:pPr>
    <w:rPr>
      <w:b/>
      <w:iCs/>
      <w:szCs w:val="20"/>
    </w:rPr>
  </w:style>
  <w:style w:type="paragraph" w:styleId="2">
    <w:name w:val="heading 2"/>
    <w:basedOn w:val="a"/>
    <w:next w:val="a"/>
    <w:link w:val="20"/>
    <w:qFormat/>
    <w:rsid w:val="00206E97"/>
    <w:pPr>
      <w:keepNext/>
      <w:autoSpaceDE/>
      <w:autoSpaceDN/>
      <w:adjustRightInd/>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68BA"/>
  </w:style>
  <w:style w:type="paragraph" w:customStyle="1" w:styleId="Style2">
    <w:name w:val="Style2"/>
    <w:basedOn w:val="a"/>
    <w:rsid w:val="00B268BA"/>
  </w:style>
  <w:style w:type="paragraph" w:customStyle="1" w:styleId="Style4">
    <w:name w:val="Style4"/>
    <w:basedOn w:val="a"/>
    <w:rsid w:val="00B268BA"/>
  </w:style>
  <w:style w:type="paragraph" w:customStyle="1" w:styleId="Style5">
    <w:name w:val="Style5"/>
    <w:basedOn w:val="a"/>
    <w:rsid w:val="00B268BA"/>
  </w:style>
  <w:style w:type="paragraph" w:customStyle="1" w:styleId="Style6">
    <w:name w:val="Style6"/>
    <w:basedOn w:val="a"/>
    <w:rsid w:val="00B268BA"/>
  </w:style>
  <w:style w:type="character" w:customStyle="1" w:styleId="FontStyle16">
    <w:name w:val="Font Style16"/>
    <w:basedOn w:val="a0"/>
    <w:uiPriority w:val="99"/>
    <w:rsid w:val="00B268BA"/>
    <w:rPr>
      <w:rFonts w:ascii="Times New Roman" w:hAnsi="Times New Roman" w:cs="Times New Roman"/>
      <w:b/>
      <w:bCs/>
      <w:sz w:val="16"/>
      <w:szCs w:val="16"/>
    </w:rPr>
  </w:style>
  <w:style w:type="character" w:customStyle="1" w:styleId="FontStyle17">
    <w:name w:val="Font Style17"/>
    <w:basedOn w:val="a0"/>
    <w:rsid w:val="00B268BA"/>
    <w:rPr>
      <w:rFonts w:ascii="Times New Roman" w:hAnsi="Times New Roman" w:cs="Times New Roman"/>
      <w:b/>
      <w:bCs/>
      <w:sz w:val="16"/>
      <w:szCs w:val="16"/>
    </w:rPr>
  </w:style>
  <w:style w:type="character" w:customStyle="1" w:styleId="FontStyle18">
    <w:name w:val="Font Style18"/>
    <w:basedOn w:val="a0"/>
    <w:rsid w:val="00B268BA"/>
    <w:rPr>
      <w:rFonts w:ascii="Times New Roman" w:hAnsi="Times New Roman" w:cs="Times New Roman"/>
      <w:b/>
      <w:bCs/>
      <w:sz w:val="10"/>
      <w:szCs w:val="10"/>
    </w:rPr>
  </w:style>
  <w:style w:type="character" w:customStyle="1" w:styleId="FontStyle20">
    <w:name w:val="Font Style20"/>
    <w:basedOn w:val="a0"/>
    <w:rsid w:val="00B268BA"/>
    <w:rPr>
      <w:rFonts w:ascii="Georgia" w:hAnsi="Georgia" w:cs="Georgia"/>
      <w:sz w:val="12"/>
      <w:szCs w:val="12"/>
    </w:rPr>
  </w:style>
  <w:style w:type="character" w:customStyle="1" w:styleId="FontStyle21">
    <w:name w:val="Font Style21"/>
    <w:basedOn w:val="a0"/>
    <w:uiPriority w:val="99"/>
    <w:rsid w:val="00B268BA"/>
    <w:rPr>
      <w:rFonts w:ascii="Times New Roman" w:hAnsi="Times New Roman" w:cs="Times New Roman"/>
      <w:sz w:val="12"/>
      <w:szCs w:val="12"/>
    </w:rPr>
  </w:style>
  <w:style w:type="character" w:customStyle="1" w:styleId="FontStyle22">
    <w:name w:val="Font Style22"/>
    <w:basedOn w:val="a0"/>
    <w:rsid w:val="00B268BA"/>
    <w:rPr>
      <w:rFonts w:ascii="Times New Roman" w:hAnsi="Times New Roman" w:cs="Times New Roman"/>
      <w:sz w:val="20"/>
      <w:szCs w:val="20"/>
    </w:rPr>
  </w:style>
  <w:style w:type="character" w:customStyle="1" w:styleId="FontStyle23">
    <w:name w:val="Font Style23"/>
    <w:basedOn w:val="a0"/>
    <w:rsid w:val="00B268BA"/>
    <w:rPr>
      <w:rFonts w:ascii="Times New Roman" w:hAnsi="Times New Roman" w:cs="Times New Roman"/>
      <w:b/>
      <w:bCs/>
      <w:sz w:val="12"/>
      <w:szCs w:val="12"/>
    </w:rPr>
  </w:style>
  <w:style w:type="paragraph" w:customStyle="1" w:styleId="Style9">
    <w:name w:val="Style9"/>
    <w:basedOn w:val="a"/>
    <w:rsid w:val="00B268BA"/>
  </w:style>
  <w:style w:type="paragraph" w:customStyle="1" w:styleId="Style10">
    <w:name w:val="Style10"/>
    <w:basedOn w:val="a"/>
    <w:rsid w:val="00B268BA"/>
  </w:style>
  <w:style w:type="paragraph" w:customStyle="1" w:styleId="Style11">
    <w:name w:val="Style11"/>
    <w:basedOn w:val="a"/>
    <w:rsid w:val="00B268BA"/>
  </w:style>
  <w:style w:type="paragraph" w:customStyle="1" w:styleId="Style12">
    <w:name w:val="Style12"/>
    <w:basedOn w:val="a"/>
    <w:rsid w:val="00B268BA"/>
  </w:style>
  <w:style w:type="paragraph" w:customStyle="1" w:styleId="Style13">
    <w:name w:val="Style13"/>
    <w:basedOn w:val="a"/>
    <w:rsid w:val="00B268BA"/>
  </w:style>
  <w:style w:type="paragraph" w:styleId="a3">
    <w:name w:val="Body Text Indent"/>
    <w:basedOn w:val="a"/>
    <w:link w:val="a4"/>
    <w:rsid w:val="00B268BA"/>
    <w:pPr>
      <w:widowControl/>
      <w:autoSpaceDE/>
      <w:autoSpaceDN/>
      <w:adjustRightInd/>
      <w:ind w:firstLine="709"/>
    </w:pPr>
    <w:rPr>
      <w:i/>
      <w:iCs/>
    </w:rPr>
  </w:style>
  <w:style w:type="character" w:customStyle="1" w:styleId="a4">
    <w:name w:val="Основной текст с отступом Знак"/>
    <w:basedOn w:val="a0"/>
    <w:link w:val="a3"/>
    <w:rsid w:val="00B268BA"/>
    <w:rPr>
      <w:rFonts w:ascii="Times New Roman" w:eastAsia="Times New Roman" w:hAnsi="Times New Roman" w:cs="Times New Roman"/>
      <w:i/>
      <w:iCs/>
      <w:sz w:val="24"/>
      <w:szCs w:val="24"/>
      <w:lang w:eastAsia="ru-RU"/>
    </w:rPr>
  </w:style>
  <w:style w:type="paragraph" w:customStyle="1" w:styleId="Default">
    <w:name w:val="Default"/>
    <w:rsid w:val="00B268BA"/>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rsid w:val="00094109"/>
  </w:style>
  <w:style w:type="paragraph" w:customStyle="1" w:styleId="Style7">
    <w:name w:val="Style7"/>
    <w:basedOn w:val="a"/>
    <w:rsid w:val="00094109"/>
  </w:style>
  <w:style w:type="paragraph" w:customStyle="1" w:styleId="Style8">
    <w:name w:val="Style8"/>
    <w:basedOn w:val="a"/>
    <w:rsid w:val="00FD6774"/>
  </w:style>
  <w:style w:type="character" w:customStyle="1" w:styleId="FontStyle25">
    <w:name w:val="Font Style25"/>
    <w:basedOn w:val="a0"/>
    <w:rsid w:val="00FD6774"/>
    <w:rPr>
      <w:rFonts w:ascii="Times New Roman" w:hAnsi="Times New Roman" w:cs="Times New Roman"/>
      <w:i/>
      <w:iCs/>
      <w:sz w:val="12"/>
      <w:szCs w:val="12"/>
    </w:rPr>
  </w:style>
  <w:style w:type="paragraph" w:customStyle="1" w:styleId="Style14">
    <w:name w:val="Style14"/>
    <w:basedOn w:val="a"/>
    <w:rsid w:val="00FD6774"/>
  </w:style>
  <w:style w:type="character" w:customStyle="1" w:styleId="FontStyle31">
    <w:name w:val="Font Style31"/>
    <w:basedOn w:val="a0"/>
    <w:rsid w:val="00FD6774"/>
    <w:rPr>
      <w:rFonts w:ascii="Georgia" w:hAnsi="Georgia" w:cs="Georgia"/>
      <w:sz w:val="12"/>
      <w:szCs w:val="12"/>
    </w:rPr>
  </w:style>
  <w:style w:type="character" w:customStyle="1" w:styleId="FontStyle32">
    <w:name w:val="Font Style32"/>
    <w:basedOn w:val="a0"/>
    <w:rsid w:val="00FD6774"/>
    <w:rPr>
      <w:rFonts w:ascii="Times New Roman" w:hAnsi="Times New Roman" w:cs="Times New Roman"/>
      <w:i/>
      <w:iCs/>
      <w:sz w:val="12"/>
      <w:szCs w:val="12"/>
    </w:rPr>
  </w:style>
  <w:style w:type="character" w:customStyle="1" w:styleId="FontStyle14">
    <w:name w:val="Font Style14"/>
    <w:basedOn w:val="a0"/>
    <w:uiPriority w:val="99"/>
    <w:rsid w:val="00DA672A"/>
    <w:rPr>
      <w:rFonts w:ascii="Times New Roman" w:hAnsi="Times New Roman" w:cs="Times New Roman"/>
      <w:b/>
      <w:bCs/>
      <w:sz w:val="14"/>
      <w:szCs w:val="14"/>
    </w:rPr>
  </w:style>
  <w:style w:type="character" w:customStyle="1" w:styleId="FontStyle15">
    <w:name w:val="Font Style15"/>
    <w:basedOn w:val="a0"/>
    <w:rsid w:val="00DA672A"/>
    <w:rPr>
      <w:rFonts w:ascii="Times New Roman" w:hAnsi="Times New Roman" w:cs="Times New Roman"/>
      <w:b/>
      <w:bCs/>
      <w:sz w:val="18"/>
      <w:szCs w:val="18"/>
    </w:rPr>
  </w:style>
  <w:style w:type="table" w:styleId="a5">
    <w:name w:val="Table Grid"/>
    <w:basedOn w:val="a1"/>
    <w:uiPriority w:val="59"/>
    <w:rsid w:val="00DA672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DA672A"/>
    <w:pPr>
      <w:autoSpaceDE/>
      <w:autoSpaceDN/>
      <w:adjustRightInd/>
      <w:ind w:firstLine="709"/>
      <w:jc w:val="both"/>
    </w:pPr>
    <w:rPr>
      <w:rFonts w:ascii="Courier New" w:hAnsi="Courier New"/>
      <w:sz w:val="20"/>
      <w:szCs w:val="20"/>
    </w:rPr>
  </w:style>
  <w:style w:type="character" w:customStyle="1" w:styleId="a7">
    <w:name w:val="Текст Знак"/>
    <w:basedOn w:val="a0"/>
    <w:link w:val="a6"/>
    <w:rsid w:val="00DA672A"/>
    <w:rPr>
      <w:rFonts w:ascii="Courier New" w:eastAsia="Times New Roman" w:hAnsi="Courier New"/>
    </w:rPr>
  </w:style>
  <w:style w:type="character" w:styleId="a8">
    <w:name w:val="Hyperlink"/>
    <w:basedOn w:val="a0"/>
    <w:unhideWhenUsed/>
    <w:rsid w:val="00DA672A"/>
    <w:rPr>
      <w:color w:val="0000FF"/>
      <w:u w:val="single"/>
    </w:rPr>
  </w:style>
  <w:style w:type="paragraph" w:styleId="a9">
    <w:name w:val="Balloon Text"/>
    <w:basedOn w:val="a"/>
    <w:link w:val="aa"/>
    <w:semiHidden/>
    <w:unhideWhenUsed/>
    <w:rsid w:val="00EC7D9C"/>
    <w:rPr>
      <w:rFonts w:ascii="Tahoma" w:hAnsi="Tahoma" w:cs="Tahoma"/>
      <w:sz w:val="16"/>
      <w:szCs w:val="16"/>
    </w:rPr>
  </w:style>
  <w:style w:type="character" w:customStyle="1" w:styleId="aa">
    <w:name w:val="Текст выноски Знак"/>
    <w:basedOn w:val="a0"/>
    <w:link w:val="a9"/>
    <w:semiHidden/>
    <w:rsid w:val="00EC7D9C"/>
    <w:rPr>
      <w:rFonts w:ascii="Tahoma" w:eastAsia="Times New Roman" w:hAnsi="Tahoma" w:cs="Tahoma"/>
      <w:sz w:val="16"/>
      <w:szCs w:val="16"/>
    </w:rPr>
  </w:style>
  <w:style w:type="paragraph" w:styleId="ab">
    <w:name w:val="No Spacing"/>
    <w:uiPriority w:val="1"/>
    <w:qFormat/>
    <w:rsid w:val="003D4D9E"/>
    <w:pPr>
      <w:widowControl w:val="0"/>
      <w:autoSpaceDE w:val="0"/>
      <w:autoSpaceDN w:val="0"/>
      <w:adjustRightInd w:val="0"/>
    </w:pPr>
    <w:rPr>
      <w:rFonts w:ascii="Times New Roman" w:eastAsia="Times New Roman" w:hAnsi="Times New Roman"/>
      <w:sz w:val="24"/>
      <w:szCs w:val="24"/>
    </w:rPr>
  </w:style>
  <w:style w:type="character" w:customStyle="1" w:styleId="FontStyle12">
    <w:name w:val="Font Style12"/>
    <w:rsid w:val="003D4D9E"/>
    <w:rPr>
      <w:rFonts w:ascii="Georgia" w:hAnsi="Georgia" w:cs="Georgia"/>
      <w:b/>
      <w:bCs/>
      <w:sz w:val="12"/>
      <w:szCs w:val="12"/>
    </w:rPr>
  </w:style>
  <w:style w:type="character" w:customStyle="1" w:styleId="10">
    <w:name w:val="Заголовок 1 Знак"/>
    <w:basedOn w:val="a0"/>
    <w:link w:val="1"/>
    <w:rsid w:val="00F945BF"/>
    <w:rPr>
      <w:rFonts w:ascii="Times New Roman" w:eastAsia="Times New Roman" w:hAnsi="Times New Roman"/>
      <w:b/>
      <w:iCs/>
      <w:sz w:val="24"/>
    </w:rPr>
  </w:style>
  <w:style w:type="paragraph" w:styleId="ac">
    <w:name w:val="List Paragraph"/>
    <w:basedOn w:val="a"/>
    <w:uiPriority w:val="34"/>
    <w:qFormat/>
    <w:rsid w:val="00100F3E"/>
    <w:pPr>
      <w:ind w:left="720"/>
      <w:contextualSpacing/>
    </w:pPr>
  </w:style>
  <w:style w:type="character" w:customStyle="1" w:styleId="20">
    <w:name w:val="Заголовок 2 Знак"/>
    <w:basedOn w:val="a0"/>
    <w:link w:val="2"/>
    <w:rsid w:val="00206E97"/>
    <w:rPr>
      <w:rFonts w:ascii="Times New Roman" w:eastAsia="Times New Roman" w:hAnsi="Times New Roman"/>
      <w:b/>
      <w:bCs/>
      <w:i/>
      <w:sz w:val="24"/>
    </w:rPr>
  </w:style>
  <w:style w:type="character" w:customStyle="1" w:styleId="FontStyle11">
    <w:name w:val="Font Style11"/>
    <w:rsid w:val="00206E97"/>
    <w:rPr>
      <w:rFonts w:ascii="Times New Roman" w:hAnsi="Times New Roman" w:cs="Times New Roman"/>
      <w:sz w:val="10"/>
      <w:szCs w:val="10"/>
    </w:rPr>
  </w:style>
  <w:style w:type="character" w:customStyle="1" w:styleId="FontStyle13">
    <w:name w:val="Font Style13"/>
    <w:rsid w:val="00206E97"/>
    <w:rPr>
      <w:rFonts w:ascii="Times New Roman" w:hAnsi="Times New Roman" w:cs="Times New Roman"/>
      <w:b/>
      <w:bCs/>
      <w:sz w:val="12"/>
      <w:szCs w:val="12"/>
    </w:rPr>
  </w:style>
  <w:style w:type="character" w:customStyle="1" w:styleId="FontStyle19">
    <w:name w:val="Font Style19"/>
    <w:rsid w:val="00206E97"/>
    <w:rPr>
      <w:rFonts w:ascii="Times New Roman" w:hAnsi="Times New Roman" w:cs="Times New Roman"/>
      <w:i/>
      <w:iCs/>
      <w:sz w:val="12"/>
      <w:szCs w:val="12"/>
    </w:rPr>
  </w:style>
  <w:style w:type="character" w:customStyle="1" w:styleId="FontStyle24">
    <w:name w:val="Font Style24"/>
    <w:rsid w:val="00206E97"/>
    <w:rPr>
      <w:rFonts w:ascii="Times New Roman" w:hAnsi="Times New Roman" w:cs="Times New Roman"/>
      <w:b/>
      <w:bCs/>
      <w:sz w:val="10"/>
      <w:szCs w:val="10"/>
    </w:rPr>
  </w:style>
  <w:style w:type="paragraph" w:customStyle="1" w:styleId="Style15">
    <w:name w:val="Style15"/>
    <w:basedOn w:val="a"/>
    <w:rsid w:val="00206E97"/>
    <w:pPr>
      <w:ind w:firstLine="567"/>
      <w:jc w:val="both"/>
    </w:pPr>
  </w:style>
  <w:style w:type="paragraph" w:customStyle="1" w:styleId="Style16">
    <w:name w:val="Style16"/>
    <w:basedOn w:val="a"/>
    <w:rsid w:val="00206E97"/>
    <w:pPr>
      <w:ind w:firstLine="567"/>
      <w:jc w:val="both"/>
    </w:pPr>
  </w:style>
  <w:style w:type="paragraph" w:customStyle="1" w:styleId="Style17">
    <w:name w:val="Style17"/>
    <w:basedOn w:val="a"/>
    <w:rsid w:val="00206E97"/>
    <w:pPr>
      <w:ind w:firstLine="567"/>
      <w:jc w:val="both"/>
    </w:pPr>
  </w:style>
  <w:style w:type="paragraph" w:customStyle="1" w:styleId="Style18">
    <w:name w:val="Style18"/>
    <w:basedOn w:val="a"/>
    <w:rsid w:val="00206E97"/>
    <w:pPr>
      <w:ind w:firstLine="567"/>
      <w:jc w:val="both"/>
    </w:pPr>
  </w:style>
  <w:style w:type="paragraph" w:customStyle="1" w:styleId="Style19">
    <w:name w:val="Style19"/>
    <w:basedOn w:val="a"/>
    <w:rsid w:val="00206E97"/>
    <w:pPr>
      <w:ind w:firstLine="567"/>
      <w:jc w:val="both"/>
    </w:pPr>
  </w:style>
  <w:style w:type="character" w:customStyle="1" w:styleId="FontStyle26">
    <w:name w:val="Font Style26"/>
    <w:rsid w:val="00206E97"/>
    <w:rPr>
      <w:rFonts w:ascii="Times New Roman" w:hAnsi="Times New Roman" w:cs="Times New Roman"/>
      <w:b/>
      <w:bCs/>
      <w:sz w:val="12"/>
      <w:szCs w:val="12"/>
    </w:rPr>
  </w:style>
  <w:style w:type="character" w:customStyle="1" w:styleId="FontStyle27">
    <w:name w:val="Font Style27"/>
    <w:rsid w:val="00206E97"/>
    <w:rPr>
      <w:rFonts w:ascii="Times New Roman" w:hAnsi="Times New Roman" w:cs="Times New Roman"/>
      <w:b/>
      <w:bCs/>
      <w:sz w:val="10"/>
      <w:szCs w:val="10"/>
    </w:rPr>
  </w:style>
  <w:style w:type="character" w:customStyle="1" w:styleId="FontStyle28">
    <w:name w:val="Font Style28"/>
    <w:rsid w:val="00206E97"/>
    <w:rPr>
      <w:rFonts w:ascii="Constantia" w:hAnsi="Constantia" w:cs="Constantia"/>
      <w:b/>
      <w:bCs/>
      <w:smallCaps/>
      <w:sz w:val="10"/>
      <w:szCs w:val="10"/>
    </w:rPr>
  </w:style>
  <w:style w:type="character" w:customStyle="1" w:styleId="FontStyle29">
    <w:name w:val="Font Style29"/>
    <w:rsid w:val="00206E97"/>
    <w:rPr>
      <w:rFonts w:ascii="Times New Roman" w:hAnsi="Times New Roman" w:cs="Times New Roman"/>
      <w:b/>
      <w:bCs/>
      <w:sz w:val="10"/>
      <w:szCs w:val="10"/>
    </w:rPr>
  </w:style>
  <w:style w:type="character" w:customStyle="1" w:styleId="FontStyle30">
    <w:name w:val="Font Style30"/>
    <w:rsid w:val="00206E97"/>
    <w:rPr>
      <w:rFonts w:ascii="Times New Roman" w:hAnsi="Times New Roman" w:cs="Times New Roman"/>
      <w:b/>
      <w:bCs/>
      <w:sz w:val="10"/>
      <w:szCs w:val="10"/>
    </w:rPr>
  </w:style>
  <w:style w:type="character" w:customStyle="1" w:styleId="FontStyle33">
    <w:name w:val="Font Style33"/>
    <w:rsid w:val="00206E97"/>
    <w:rPr>
      <w:rFonts w:ascii="Times New Roman" w:hAnsi="Times New Roman" w:cs="Times New Roman"/>
      <w:b/>
      <w:bCs/>
      <w:sz w:val="12"/>
      <w:szCs w:val="12"/>
    </w:rPr>
  </w:style>
  <w:style w:type="character" w:customStyle="1" w:styleId="FontStyle34">
    <w:name w:val="Font Style34"/>
    <w:rsid w:val="00206E97"/>
    <w:rPr>
      <w:rFonts w:ascii="Times New Roman" w:hAnsi="Times New Roman" w:cs="Times New Roman"/>
      <w:sz w:val="12"/>
      <w:szCs w:val="12"/>
    </w:rPr>
  </w:style>
  <w:style w:type="character" w:customStyle="1" w:styleId="FontStyle35">
    <w:name w:val="Font Style35"/>
    <w:rsid w:val="00206E97"/>
    <w:rPr>
      <w:rFonts w:ascii="Times New Roman" w:hAnsi="Times New Roman" w:cs="Times New Roman"/>
      <w:smallCaps/>
      <w:sz w:val="12"/>
      <w:szCs w:val="12"/>
    </w:rPr>
  </w:style>
  <w:style w:type="character" w:customStyle="1" w:styleId="FontStyle36">
    <w:name w:val="Font Style36"/>
    <w:rsid w:val="00206E97"/>
    <w:rPr>
      <w:rFonts w:ascii="Times New Roman" w:hAnsi="Times New Roman" w:cs="Times New Roman"/>
      <w:sz w:val="12"/>
      <w:szCs w:val="12"/>
    </w:rPr>
  </w:style>
  <w:style w:type="character" w:customStyle="1" w:styleId="FontStyle37">
    <w:name w:val="Font Style37"/>
    <w:rsid w:val="00206E97"/>
    <w:rPr>
      <w:rFonts w:ascii="Times New Roman" w:hAnsi="Times New Roman" w:cs="Times New Roman"/>
      <w:spacing w:val="10"/>
      <w:sz w:val="12"/>
      <w:szCs w:val="12"/>
    </w:rPr>
  </w:style>
  <w:style w:type="character" w:customStyle="1" w:styleId="FontStyle38">
    <w:name w:val="Font Style38"/>
    <w:rsid w:val="00206E97"/>
    <w:rPr>
      <w:rFonts w:ascii="Times New Roman" w:hAnsi="Times New Roman" w:cs="Times New Roman"/>
      <w:b/>
      <w:bCs/>
      <w:sz w:val="10"/>
      <w:szCs w:val="10"/>
    </w:rPr>
  </w:style>
  <w:style w:type="character" w:customStyle="1" w:styleId="FontStyle39">
    <w:name w:val="Font Style39"/>
    <w:rsid w:val="00206E97"/>
    <w:rPr>
      <w:rFonts w:ascii="Times New Roman" w:hAnsi="Times New Roman" w:cs="Times New Roman"/>
      <w:i/>
      <w:iCs/>
      <w:sz w:val="14"/>
      <w:szCs w:val="14"/>
    </w:rPr>
  </w:style>
  <w:style w:type="character" w:customStyle="1" w:styleId="FontStyle40">
    <w:name w:val="Font Style40"/>
    <w:rsid w:val="00206E97"/>
    <w:rPr>
      <w:rFonts w:ascii="Times New Roman" w:hAnsi="Times New Roman" w:cs="Times New Roman"/>
      <w:i/>
      <w:iCs/>
      <w:sz w:val="12"/>
      <w:szCs w:val="12"/>
    </w:rPr>
  </w:style>
  <w:style w:type="paragraph" w:customStyle="1" w:styleId="Style20">
    <w:name w:val="Style20"/>
    <w:basedOn w:val="a"/>
    <w:rsid w:val="00206E97"/>
    <w:pPr>
      <w:ind w:firstLine="567"/>
      <w:jc w:val="both"/>
    </w:pPr>
  </w:style>
  <w:style w:type="paragraph" w:customStyle="1" w:styleId="Style21">
    <w:name w:val="Style21"/>
    <w:basedOn w:val="a"/>
    <w:rsid w:val="00206E97"/>
    <w:pPr>
      <w:ind w:firstLine="567"/>
      <w:jc w:val="both"/>
    </w:pPr>
  </w:style>
  <w:style w:type="paragraph" w:customStyle="1" w:styleId="Style22">
    <w:name w:val="Style22"/>
    <w:basedOn w:val="a"/>
    <w:rsid w:val="00206E97"/>
    <w:pPr>
      <w:ind w:firstLine="567"/>
      <w:jc w:val="both"/>
    </w:pPr>
  </w:style>
  <w:style w:type="paragraph" w:customStyle="1" w:styleId="Style23">
    <w:name w:val="Style23"/>
    <w:basedOn w:val="a"/>
    <w:rsid w:val="00206E97"/>
    <w:pPr>
      <w:ind w:firstLine="567"/>
      <w:jc w:val="both"/>
    </w:pPr>
  </w:style>
  <w:style w:type="paragraph" w:customStyle="1" w:styleId="Style24">
    <w:name w:val="Style24"/>
    <w:basedOn w:val="a"/>
    <w:rsid w:val="00206E97"/>
    <w:pPr>
      <w:ind w:firstLine="567"/>
      <w:jc w:val="both"/>
    </w:pPr>
  </w:style>
  <w:style w:type="character" w:customStyle="1" w:styleId="FontStyle41">
    <w:name w:val="Font Style41"/>
    <w:rsid w:val="00206E97"/>
    <w:rPr>
      <w:rFonts w:ascii="Tahoma" w:hAnsi="Tahoma" w:cs="Tahoma"/>
      <w:sz w:val="22"/>
      <w:szCs w:val="22"/>
    </w:rPr>
  </w:style>
  <w:style w:type="character" w:customStyle="1" w:styleId="FontStyle42">
    <w:name w:val="Font Style42"/>
    <w:rsid w:val="00206E97"/>
    <w:rPr>
      <w:rFonts w:ascii="Times New Roman" w:hAnsi="Times New Roman" w:cs="Times New Roman"/>
      <w:spacing w:val="-10"/>
      <w:sz w:val="24"/>
      <w:szCs w:val="24"/>
    </w:rPr>
  </w:style>
  <w:style w:type="character" w:customStyle="1" w:styleId="FontStyle43">
    <w:name w:val="Font Style43"/>
    <w:rsid w:val="00206E97"/>
    <w:rPr>
      <w:rFonts w:ascii="Courier New" w:hAnsi="Courier New" w:cs="Courier New"/>
      <w:b/>
      <w:bCs/>
      <w:i/>
      <w:iCs/>
      <w:sz w:val="12"/>
      <w:szCs w:val="12"/>
    </w:rPr>
  </w:style>
  <w:style w:type="character" w:customStyle="1" w:styleId="FontStyle44">
    <w:name w:val="Font Style44"/>
    <w:rsid w:val="00206E97"/>
    <w:rPr>
      <w:rFonts w:ascii="Times New Roman" w:hAnsi="Times New Roman" w:cs="Times New Roman"/>
      <w:b/>
      <w:bCs/>
      <w:sz w:val="42"/>
      <w:szCs w:val="42"/>
    </w:rPr>
  </w:style>
  <w:style w:type="paragraph" w:customStyle="1" w:styleId="Style25">
    <w:name w:val="Style25"/>
    <w:basedOn w:val="a"/>
    <w:rsid w:val="00206E97"/>
    <w:pPr>
      <w:ind w:firstLine="567"/>
      <w:jc w:val="both"/>
    </w:pPr>
  </w:style>
  <w:style w:type="paragraph" w:customStyle="1" w:styleId="Style26">
    <w:name w:val="Style26"/>
    <w:basedOn w:val="a"/>
    <w:rsid w:val="00206E97"/>
    <w:pPr>
      <w:ind w:firstLine="567"/>
      <w:jc w:val="both"/>
    </w:pPr>
  </w:style>
  <w:style w:type="paragraph" w:customStyle="1" w:styleId="Style27">
    <w:name w:val="Style27"/>
    <w:basedOn w:val="a"/>
    <w:rsid w:val="00206E97"/>
    <w:pPr>
      <w:ind w:firstLine="567"/>
      <w:jc w:val="both"/>
    </w:pPr>
  </w:style>
  <w:style w:type="paragraph" w:customStyle="1" w:styleId="Style28">
    <w:name w:val="Style28"/>
    <w:basedOn w:val="a"/>
    <w:rsid w:val="00206E97"/>
    <w:pPr>
      <w:ind w:firstLine="567"/>
      <w:jc w:val="both"/>
    </w:pPr>
  </w:style>
  <w:style w:type="paragraph" w:customStyle="1" w:styleId="Style29">
    <w:name w:val="Style29"/>
    <w:basedOn w:val="a"/>
    <w:rsid w:val="00206E97"/>
    <w:pPr>
      <w:ind w:firstLine="567"/>
      <w:jc w:val="both"/>
    </w:pPr>
  </w:style>
  <w:style w:type="paragraph" w:customStyle="1" w:styleId="Style30">
    <w:name w:val="Style30"/>
    <w:basedOn w:val="a"/>
    <w:rsid w:val="00206E97"/>
    <w:pPr>
      <w:ind w:firstLine="567"/>
      <w:jc w:val="both"/>
    </w:pPr>
  </w:style>
  <w:style w:type="paragraph" w:customStyle="1" w:styleId="Style31">
    <w:name w:val="Style31"/>
    <w:basedOn w:val="a"/>
    <w:rsid w:val="00206E97"/>
    <w:pPr>
      <w:ind w:firstLine="567"/>
      <w:jc w:val="both"/>
    </w:pPr>
  </w:style>
  <w:style w:type="paragraph" w:customStyle="1" w:styleId="Style32">
    <w:name w:val="Style32"/>
    <w:basedOn w:val="a"/>
    <w:rsid w:val="00206E97"/>
    <w:pPr>
      <w:ind w:firstLine="567"/>
      <w:jc w:val="both"/>
    </w:pPr>
  </w:style>
  <w:style w:type="paragraph" w:customStyle="1" w:styleId="Style33">
    <w:name w:val="Style33"/>
    <w:basedOn w:val="a"/>
    <w:rsid w:val="00206E97"/>
    <w:pPr>
      <w:ind w:firstLine="567"/>
      <w:jc w:val="both"/>
    </w:pPr>
  </w:style>
  <w:style w:type="paragraph" w:customStyle="1" w:styleId="Style34">
    <w:name w:val="Style34"/>
    <w:basedOn w:val="a"/>
    <w:rsid w:val="00206E97"/>
    <w:pPr>
      <w:ind w:firstLine="567"/>
      <w:jc w:val="both"/>
    </w:pPr>
  </w:style>
  <w:style w:type="paragraph" w:customStyle="1" w:styleId="Style35">
    <w:name w:val="Style35"/>
    <w:basedOn w:val="a"/>
    <w:rsid w:val="00206E97"/>
    <w:pPr>
      <w:ind w:firstLine="567"/>
      <w:jc w:val="both"/>
    </w:pPr>
  </w:style>
  <w:style w:type="character" w:customStyle="1" w:styleId="FontStyle45">
    <w:name w:val="Font Style45"/>
    <w:rsid w:val="00206E97"/>
    <w:rPr>
      <w:rFonts w:ascii="Times New Roman" w:hAnsi="Times New Roman" w:cs="Times New Roman"/>
      <w:i/>
      <w:iCs/>
      <w:spacing w:val="10"/>
      <w:sz w:val="16"/>
      <w:szCs w:val="16"/>
    </w:rPr>
  </w:style>
  <w:style w:type="character" w:customStyle="1" w:styleId="FontStyle46">
    <w:name w:val="Font Style46"/>
    <w:rsid w:val="00206E97"/>
    <w:rPr>
      <w:rFonts w:ascii="Constantia" w:hAnsi="Constantia" w:cs="Constantia"/>
      <w:sz w:val="14"/>
      <w:szCs w:val="14"/>
    </w:rPr>
  </w:style>
  <w:style w:type="character" w:customStyle="1" w:styleId="FontStyle47">
    <w:name w:val="Font Style47"/>
    <w:rsid w:val="00206E97"/>
    <w:rPr>
      <w:rFonts w:ascii="Times New Roman" w:hAnsi="Times New Roman" w:cs="Times New Roman"/>
      <w:b/>
      <w:bCs/>
      <w:sz w:val="12"/>
      <w:szCs w:val="12"/>
    </w:rPr>
  </w:style>
  <w:style w:type="character" w:customStyle="1" w:styleId="FontStyle48">
    <w:name w:val="Font Style48"/>
    <w:rsid w:val="00206E97"/>
    <w:rPr>
      <w:rFonts w:ascii="Times New Roman" w:hAnsi="Times New Roman" w:cs="Times New Roman"/>
      <w:b/>
      <w:bCs/>
      <w:spacing w:val="-20"/>
      <w:sz w:val="32"/>
      <w:szCs w:val="32"/>
    </w:rPr>
  </w:style>
  <w:style w:type="character" w:customStyle="1" w:styleId="FontStyle49">
    <w:name w:val="Font Style49"/>
    <w:rsid w:val="00206E97"/>
    <w:rPr>
      <w:rFonts w:ascii="Times New Roman" w:hAnsi="Times New Roman" w:cs="Times New Roman"/>
      <w:i/>
      <w:iCs/>
      <w:w w:val="50"/>
      <w:sz w:val="42"/>
      <w:szCs w:val="42"/>
    </w:rPr>
  </w:style>
  <w:style w:type="character" w:customStyle="1" w:styleId="FontStyle50">
    <w:name w:val="Font Style50"/>
    <w:rsid w:val="00206E97"/>
    <w:rPr>
      <w:rFonts w:ascii="Times New Roman" w:hAnsi="Times New Roman" w:cs="Times New Roman"/>
      <w:sz w:val="14"/>
      <w:szCs w:val="14"/>
    </w:rPr>
  </w:style>
  <w:style w:type="character" w:customStyle="1" w:styleId="FontStyle51">
    <w:name w:val="Font Style51"/>
    <w:rsid w:val="00206E97"/>
    <w:rPr>
      <w:rFonts w:ascii="Times New Roman" w:hAnsi="Times New Roman" w:cs="Times New Roman"/>
      <w:sz w:val="16"/>
      <w:szCs w:val="16"/>
    </w:rPr>
  </w:style>
  <w:style w:type="character" w:customStyle="1" w:styleId="FontStyle52">
    <w:name w:val="Font Style52"/>
    <w:rsid w:val="00206E97"/>
    <w:rPr>
      <w:rFonts w:ascii="Times New Roman" w:hAnsi="Times New Roman" w:cs="Times New Roman"/>
      <w:b/>
      <w:bCs/>
      <w:sz w:val="10"/>
      <w:szCs w:val="10"/>
    </w:rPr>
  </w:style>
  <w:style w:type="character" w:customStyle="1" w:styleId="FontStyle53">
    <w:name w:val="Font Style53"/>
    <w:rsid w:val="00206E97"/>
    <w:rPr>
      <w:rFonts w:ascii="Times New Roman" w:hAnsi="Times New Roman" w:cs="Times New Roman"/>
      <w:spacing w:val="-10"/>
      <w:sz w:val="14"/>
      <w:szCs w:val="14"/>
    </w:rPr>
  </w:style>
  <w:style w:type="character" w:customStyle="1" w:styleId="FontStyle54">
    <w:name w:val="Font Style54"/>
    <w:rsid w:val="00206E97"/>
    <w:rPr>
      <w:rFonts w:ascii="Times New Roman" w:hAnsi="Times New Roman" w:cs="Times New Roman"/>
      <w:sz w:val="22"/>
      <w:szCs w:val="22"/>
    </w:rPr>
  </w:style>
  <w:style w:type="character" w:customStyle="1" w:styleId="FontStyle55">
    <w:name w:val="Font Style55"/>
    <w:rsid w:val="00206E97"/>
    <w:rPr>
      <w:rFonts w:ascii="Times New Roman" w:hAnsi="Times New Roman" w:cs="Times New Roman"/>
      <w:sz w:val="42"/>
      <w:szCs w:val="42"/>
    </w:rPr>
  </w:style>
  <w:style w:type="character" w:customStyle="1" w:styleId="FontStyle56">
    <w:name w:val="Font Style56"/>
    <w:rsid w:val="00206E97"/>
    <w:rPr>
      <w:rFonts w:ascii="Times New Roman" w:hAnsi="Times New Roman" w:cs="Times New Roman"/>
      <w:i/>
      <w:iCs/>
      <w:sz w:val="16"/>
      <w:szCs w:val="16"/>
    </w:rPr>
  </w:style>
  <w:style w:type="character" w:customStyle="1" w:styleId="FontStyle57">
    <w:name w:val="Font Style57"/>
    <w:rsid w:val="00206E97"/>
    <w:rPr>
      <w:rFonts w:ascii="Times New Roman" w:hAnsi="Times New Roman" w:cs="Times New Roman"/>
      <w:sz w:val="20"/>
      <w:szCs w:val="20"/>
    </w:rPr>
  </w:style>
  <w:style w:type="character" w:customStyle="1" w:styleId="FontStyle58">
    <w:name w:val="Font Style58"/>
    <w:rsid w:val="00206E97"/>
    <w:rPr>
      <w:rFonts w:ascii="Times New Roman" w:hAnsi="Times New Roman" w:cs="Times New Roman"/>
      <w:b/>
      <w:bCs/>
      <w:i/>
      <w:iCs/>
      <w:sz w:val="18"/>
      <w:szCs w:val="18"/>
    </w:rPr>
  </w:style>
  <w:style w:type="character" w:customStyle="1" w:styleId="FontStyle59">
    <w:name w:val="Font Style59"/>
    <w:rsid w:val="00206E97"/>
    <w:rPr>
      <w:rFonts w:ascii="Times New Roman" w:hAnsi="Times New Roman" w:cs="Times New Roman"/>
      <w:b/>
      <w:bCs/>
      <w:i/>
      <w:iCs/>
      <w:sz w:val="20"/>
      <w:szCs w:val="20"/>
    </w:rPr>
  </w:style>
  <w:style w:type="character" w:customStyle="1" w:styleId="FontStyle60">
    <w:name w:val="Font Style60"/>
    <w:rsid w:val="00206E97"/>
    <w:rPr>
      <w:rFonts w:ascii="Times New Roman" w:hAnsi="Times New Roman" w:cs="Times New Roman"/>
      <w:b/>
      <w:bCs/>
      <w:i/>
      <w:iCs/>
      <w:sz w:val="18"/>
      <w:szCs w:val="18"/>
    </w:rPr>
  </w:style>
  <w:style w:type="paragraph" w:styleId="ad">
    <w:name w:val="footer"/>
    <w:basedOn w:val="a"/>
    <w:link w:val="ae"/>
    <w:rsid w:val="00206E97"/>
    <w:pPr>
      <w:tabs>
        <w:tab w:val="center" w:pos="4677"/>
        <w:tab w:val="right" w:pos="9355"/>
      </w:tabs>
      <w:ind w:firstLine="567"/>
      <w:jc w:val="both"/>
    </w:pPr>
  </w:style>
  <w:style w:type="character" w:customStyle="1" w:styleId="ae">
    <w:name w:val="Нижний колонтитул Знак"/>
    <w:basedOn w:val="a0"/>
    <w:link w:val="ad"/>
    <w:rsid w:val="00206E97"/>
    <w:rPr>
      <w:rFonts w:ascii="Times New Roman" w:eastAsia="Times New Roman" w:hAnsi="Times New Roman"/>
      <w:sz w:val="24"/>
      <w:szCs w:val="24"/>
    </w:rPr>
  </w:style>
  <w:style w:type="character" w:styleId="af">
    <w:name w:val="page number"/>
    <w:basedOn w:val="a0"/>
    <w:rsid w:val="00206E97"/>
  </w:style>
  <w:style w:type="paragraph" w:customStyle="1" w:styleId="21">
    <w:name w:val="заголовок 2"/>
    <w:basedOn w:val="a"/>
    <w:next w:val="a"/>
    <w:rsid w:val="00206E97"/>
    <w:pPr>
      <w:keepNext/>
      <w:autoSpaceDE/>
      <w:autoSpaceDN/>
      <w:adjustRightInd/>
      <w:ind w:firstLine="400"/>
      <w:jc w:val="both"/>
      <w:outlineLvl w:val="1"/>
    </w:pPr>
    <w:rPr>
      <w:rFonts w:cs="Arial"/>
      <w:szCs w:val="28"/>
    </w:rPr>
  </w:style>
  <w:style w:type="paragraph" w:customStyle="1" w:styleId="Style77">
    <w:name w:val="Style77"/>
    <w:basedOn w:val="a"/>
    <w:rsid w:val="00206E97"/>
    <w:pPr>
      <w:ind w:firstLine="567"/>
      <w:jc w:val="both"/>
    </w:pPr>
  </w:style>
  <w:style w:type="character" w:customStyle="1" w:styleId="FontStyle278">
    <w:name w:val="Font Style278"/>
    <w:rsid w:val="00206E97"/>
    <w:rPr>
      <w:rFonts w:ascii="Times New Roman" w:hAnsi="Times New Roman" w:cs="Times New Roman"/>
      <w:sz w:val="20"/>
      <w:szCs w:val="20"/>
    </w:rPr>
  </w:style>
  <w:style w:type="paragraph" w:customStyle="1" w:styleId="Style55">
    <w:name w:val="Style55"/>
    <w:basedOn w:val="a"/>
    <w:rsid w:val="00206E97"/>
    <w:pPr>
      <w:ind w:firstLine="567"/>
      <w:jc w:val="both"/>
    </w:pPr>
  </w:style>
  <w:style w:type="paragraph" w:customStyle="1" w:styleId="Style63">
    <w:name w:val="Style63"/>
    <w:basedOn w:val="a"/>
    <w:rsid w:val="00206E97"/>
    <w:pPr>
      <w:ind w:firstLine="567"/>
      <w:jc w:val="both"/>
    </w:pPr>
  </w:style>
  <w:style w:type="paragraph" w:customStyle="1" w:styleId="Style70">
    <w:name w:val="Style70"/>
    <w:basedOn w:val="a"/>
    <w:rsid w:val="00206E97"/>
    <w:pPr>
      <w:ind w:firstLine="567"/>
      <w:jc w:val="both"/>
    </w:pPr>
  </w:style>
  <w:style w:type="paragraph" w:customStyle="1" w:styleId="Style79">
    <w:name w:val="Style79"/>
    <w:basedOn w:val="a"/>
    <w:rsid w:val="00206E97"/>
    <w:pPr>
      <w:ind w:firstLine="567"/>
      <w:jc w:val="both"/>
    </w:pPr>
  </w:style>
  <w:style w:type="paragraph" w:customStyle="1" w:styleId="Style80">
    <w:name w:val="Style80"/>
    <w:basedOn w:val="a"/>
    <w:rsid w:val="00206E97"/>
    <w:pPr>
      <w:ind w:firstLine="567"/>
      <w:jc w:val="both"/>
    </w:pPr>
  </w:style>
  <w:style w:type="paragraph" w:customStyle="1" w:styleId="Style85">
    <w:name w:val="Style85"/>
    <w:basedOn w:val="a"/>
    <w:rsid w:val="00206E97"/>
    <w:pPr>
      <w:ind w:firstLine="567"/>
      <w:jc w:val="both"/>
    </w:pPr>
  </w:style>
  <w:style w:type="paragraph" w:customStyle="1" w:styleId="Style89">
    <w:name w:val="Style89"/>
    <w:basedOn w:val="a"/>
    <w:rsid w:val="00206E97"/>
    <w:pPr>
      <w:ind w:firstLine="567"/>
      <w:jc w:val="both"/>
    </w:pPr>
  </w:style>
  <w:style w:type="paragraph" w:customStyle="1" w:styleId="Style113">
    <w:name w:val="Style113"/>
    <w:basedOn w:val="a"/>
    <w:rsid w:val="00206E97"/>
    <w:pPr>
      <w:ind w:firstLine="567"/>
      <w:jc w:val="both"/>
    </w:pPr>
  </w:style>
  <w:style w:type="paragraph" w:customStyle="1" w:styleId="Style114">
    <w:name w:val="Style114"/>
    <w:basedOn w:val="a"/>
    <w:rsid w:val="00206E97"/>
    <w:pPr>
      <w:ind w:firstLine="567"/>
      <w:jc w:val="both"/>
    </w:pPr>
  </w:style>
  <w:style w:type="paragraph" w:customStyle="1" w:styleId="Style116">
    <w:name w:val="Style116"/>
    <w:basedOn w:val="a"/>
    <w:rsid w:val="00206E97"/>
    <w:pPr>
      <w:ind w:firstLine="567"/>
      <w:jc w:val="both"/>
    </w:pPr>
  </w:style>
  <w:style w:type="character" w:customStyle="1" w:styleId="FontStyle258">
    <w:name w:val="Font Style258"/>
    <w:rsid w:val="00206E97"/>
    <w:rPr>
      <w:rFonts w:ascii="Times New Roman" w:hAnsi="Times New Roman" w:cs="Times New Roman"/>
      <w:b/>
      <w:bCs/>
      <w:spacing w:val="-10"/>
      <w:sz w:val="14"/>
      <w:szCs w:val="14"/>
    </w:rPr>
  </w:style>
  <w:style w:type="character" w:customStyle="1" w:styleId="FontStyle276">
    <w:name w:val="Font Style276"/>
    <w:rsid w:val="00206E97"/>
    <w:rPr>
      <w:rFonts w:ascii="Times New Roman" w:hAnsi="Times New Roman" w:cs="Times New Roman"/>
      <w:b/>
      <w:bCs/>
      <w:sz w:val="20"/>
      <w:szCs w:val="20"/>
    </w:rPr>
  </w:style>
  <w:style w:type="character" w:customStyle="1" w:styleId="FontStyle277">
    <w:name w:val="Font Style277"/>
    <w:rsid w:val="00206E97"/>
    <w:rPr>
      <w:rFonts w:ascii="Times New Roman" w:hAnsi="Times New Roman" w:cs="Times New Roman"/>
      <w:b/>
      <w:bCs/>
      <w:i/>
      <w:iCs/>
      <w:sz w:val="20"/>
      <w:szCs w:val="20"/>
    </w:rPr>
  </w:style>
  <w:style w:type="character" w:customStyle="1" w:styleId="FontStyle279">
    <w:name w:val="Font Style279"/>
    <w:rsid w:val="00206E97"/>
    <w:rPr>
      <w:rFonts w:ascii="Georgia" w:hAnsi="Georgia" w:cs="Georgia"/>
      <w:b/>
      <w:bCs/>
      <w:spacing w:val="-10"/>
      <w:sz w:val="10"/>
      <w:szCs w:val="10"/>
    </w:rPr>
  </w:style>
  <w:style w:type="character" w:customStyle="1" w:styleId="FontStyle280">
    <w:name w:val="Font Style280"/>
    <w:rsid w:val="00206E97"/>
    <w:rPr>
      <w:rFonts w:ascii="Times New Roman" w:hAnsi="Times New Roman" w:cs="Times New Roman"/>
      <w:sz w:val="36"/>
      <w:szCs w:val="36"/>
    </w:rPr>
  </w:style>
  <w:style w:type="character" w:customStyle="1" w:styleId="FontStyle281">
    <w:name w:val="Font Style281"/>
    <w:rsid w:val="00206E97"/>
    <w:rPr>
      <w:rFonts w:ascii="Times New Roman" w:hAnsi="Times New Roman" w:cs="Times New Roman"/>
      <w:b/>
      <w:bCs/>
      <w:spacing w:val="-10"/>
      <w:sz w:val="12"/>
      <w:szCs w:val="12"/>
    </w:rPr>
  </w:style>
  <w:style w:type="character" w:customStyle="1" w:styleId="FontStyle282">
    <w:name w:val="Font Style282"/>
    <w:rsid w:val="00206E97"/>
    <w:rPr>
      <w:rFonts w:ascii="Times New Roman" w:hAnsi="Times New Roman" w:cs="Times New Roman"/>
      <w:b/>
      <w:bCs/>
      <w:spacing w:val="-10"/>
      <w:sz w:val="12"/>
      <w:szCs w:val="12"/>
    </w:rPr>
  </w:style>
  <w:style w:type="paragraph" w:customStyle="1" w:styleId="ConsPlusTitle">
    <w:name w:val="ConsPlusTitle"/>
    <w:rsid w:val="00206E97"/>
    <w:pPr>
      <w:widowControl w:val="0"/>
      <w:autoSpaceDE w:val="0"/>
      <w:autoSpaceDN w:val="0"/>
      <w:adjustRightInd w:val="0"/>
    </w:pPr>
    <w:rPr>
      <w:rFonts w:ascii="Times New Roman" w:eastAsia="Times New Roman" w:hAnsi="Times New Roman"/>
      <w:b/>
      <w:bCs/>
      <w:sz w:val="24"/>
      <w:szCs w:val="24"/>
    </w:rPr>
  </w:style>
  <w:style w:type="character" w:styleId="af0">
    <w:name w:val="Emphasis"/>
    <w:qFormat/>
    <w:rsid w:val="00206E97"/>
    <w:rPr>
      <w:i/>
      <w:iCs/>
    </w:rPr>
  </w:style>
  <w:style w:type="paragraph" w:styleId="af1">
    <w:name w:val="header"/>
    <w:aliases w:val=" Знак"/>
    <w:basedOn w:val="a"/>
    <w:link w:val="af2"/>
    <w:rsid w:val="00206E97"/>
    <w:pPr>
      <w:tabs>
        <w:tab w:val="center" w:pos="4677"/>
        <w:tab w:val="right" w:pos="9355"/>
      </w:tabs>
      <w:ind w:firstLine="567"/>
      <w:jc w:val="both"/>
    </w:pPr>
  </w:style>
  <w:style w:type="character" w:customStyle="1" w:styleId="af2">
    <w:name w:val="Верхний колонтитул Знак"/>
    <w:aliases w:val=" Знак Знак"/>
    <w:basedOn w:val="a0"/>
    <w:link w:val="af1"/>
    <w:rsid w:val="00206E97"/>
    <w:rPr>
      <w:rFonts w:ascii="Times New Roman" w:eastAsia="Times New Roman" w:hAnsi="Times New Roman"/>
      <w:sz w:val="24"/>
      <w:szCs w:val="24"/>
    </w:rPr>
  </w:style>
  <w:style w:type="character" w:styleId="af3">
    <w:name w:val="annotation reference"/>
    <w:rsid w:val="00206E97"/>
    <w:rPr>
      <w:sz w:val="16"/>
      <w:szCs w:val="16"/>
    </w:rPr>
  </w:style>
  <w:style w:type="paragraph" w:styleId="af4">
    <w:name w:val="annotation text"/>
    <w:basedOn w:val="a"/>
    <w:link w:val="af5"/>
    <w:rsid w:val="00206E97"/>
    <w:pPr>
      <w:ind w:firstLine="567"/>
      <w:jc w:val="both"/>
    </w:pPr>
    <w:rPr>
      <w:sz w:val="20"/>
      <w:szCs w:val="20"/>
    </w:rPr>
  </w:style>
  <w:style w:type="character" w:customStyle="1" w:styleId="af5">
    <w:name w:val="Текст примечания Знак"/>
    <w:basedOn w:val="a0"/>
    <w:link w:val="af4"/>
    <w:rsid w:val="00206E97"/>
    <w:rPr>
      <w:rFonts w:ascii="Times New Roman" w:eastAsia="Times New Roman" w:hAnsi="Times New Roman"/>
    </w:rPr>
  </w:style>
  <w:style w:type="paragraph" w:styleId="af6">
    <w:name w:val="annotation subject"/>
    <w:basedOn w:val="af4"/>
    <w:next w:val="af4"/>
    <w:link w:val="af7"/>
    <w:rsid w:val="00206E97"/>
    <w:rPr>
      <w:b/>
      <w:bCs/>
    </w:rPr>
  </w:style>
  <w:style w:type="character" w:customStyle="1" w:styleId="af7">
    <w:name w:val="Тема примечания Знак"/>
    <w:basedOn w:val="af5"/>
    <w:link w:val="af6"/>
    <w:rsid w:val="00206E97"/>
    <w:rPr>
      <w:rFonts w:ascii="Times New Roman" w:eastAsia="Times New Roman" w:hAnsi="Times New Roman"/>
      <w:b/>
      <w:bCs/>
    </w:rPr>
  </w:style>
  <w:style w:type="paragraph" w:styleId="af8">
    <w:name w:val="footnote text"/>
    <w:basedOn w:val="a"/>
    <w:link w:val="af9"/>
    <w:rsid w:val="00206E97"/>
    <w:pPr>
      <w:ind w:firstLine="567"/>
      <w:jc w:val="both"/>
    </w:pPr>
    <w:rPr>
      <w:sz w:val="20"/>
      <w:szCs w:val="20"/>
    </w:rPr>
  </w:style>
  <w:style w:type="character" w:customStyle="1" w:styleId="af9">
    <w:name w:val="Текст сноски Знак"/>
    <w:basedOn w:val="a0"/>
    <w:link w:val="af8"/>
    <w:rsid w:val="00206E97"/>
    <w:rPr>
      <w:rFonts w:ascii="Times New Roman" w:eastAsia="Times New Roman" w:hAnsi="Times New Roman"/>
    </w:rPr>
  </w:style>
  <w:style w:type="character" w:styleId="afa">
    <w:name w:val="footnote reference"/>
    <w:rsid w:val="00206E97"/>
    <w:rPr>
      <w:vertAlign w:val="superscript"/>
    </w:rPr>
  </w:style>
  <w:style w:type="paragraph" w:customStyle="1" w:styleId="11">
    <w:name w:val="Обычный1"/>
    <w:rsid w:val="00206E97"/>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206E97"/>
    <w:pPr>
      <w:widowControl/>
      <w:autoSpaceDE/>
      <w:autoSpaceDN/>
      <w:adjustRightInd/>
      <w:spacing w:after="120" w:line="480" w:lineRule="auto"/>
    </w:pPr>
  </w:style>
  <w:style w:type="character" w:customStyle="1" w:styleId="23">
    <w:name w:val="Основной текст 2 Знак"/>
    <w:basedOn w:val="a0"/>
    <w:link w:val="22"/>
    <w:rsid w:val="00206E97"/>
    <w:rPr>
      <w:rFonts w:ascii="Times New Roman" w:eastAsia="Times New Roman" w:hAnsi="Times New Roman"/>
      <w:sz w:val="24"/>
      <w:szCs w:val="24"/>
    </w:rPr>
  </w:style>
  <w:style w:type="paragraph" w:styleId="24">
    <w:name w:val="Body Text Indent 2"/>
    <w:basedOn w:val="a"/>
    <w:link w:val="25"/>
    <w:rsid w:val="00206E97"/>
    <w:pPr>
      <w:spacing w:after="120" w:line="480" w:lineRule="auto"/>
      <w:ind w:left="283" w:firstLine="567"/>
      <w:jc w:val="both"/>
    </w:pPr>
  </w:style>
  <w:style w:type="character" w:customStyle="1" w:styleId="25">
    <w:name w:val="Основной текст с отступом 2 Знак"/>
    <w:basedOn w:val="a0"/>
    <w:link w:val="24"/>
    <w:rsid w:val="00206E97"/>
    <w:rPr>
      <w:rFonts w:ascii="Times New Roman" w:eastAsia="Times New Roman" w:hAnsi="Times New Roman"/>
      <w:sz w:val="24"/>
      <w:szCs w:val="24"/>
    </w:rPr>
  </w:style>
  <w:style w:type="paragraph" w:styleId="afb">
    <w:name w:val="Normal (Web)"/>
    <w:basedOn w:val="a"/>
    <w:uiPriority w:val="99"/>
    <w:rsid w:val="00206E97"/>
    <w:pPr>
      <w:widowControl/>
      <w:autoSpaceDE/>
      <w:autoSpaceDN/>
      <w:adjustRightInd/>
      <w:spacing w:before="100" w:beforeAutospacing="1" w:after="100" w:afterAutospacing="1" w:line="360" w:lineRule="auto"/>
      <w:ind w:firstLine="567"/>
      <w:jc w:val="both"/>
    </w:pPr>
    <w:rPr>
      <w:sz w:val="20"/>
    </w:rPr>
  </w:style>
  <w:style w:type="paragraph" w:styleId="afc">
    <w:name w:val="Subtitle"/>
    <w:basedOn w:val="a"/>
    <w:link w:val="afd"/>
    <w:qFormat/>
    <w:rsid w:val="00206E97"/>
    <w:pPr>
      <w:widowControl/>
      <w:autoSpaceDE/>
      <w:autoSpaceDN/>
      <w:adjustRightInd/>
      <w:spacing w:before="60" w:after="60" w:line="360" w:lineRule="auto"/>
      <w:ind w:left="567"/>
    </w:pPr>
    <w:rPr>
      <w:b/>
      <w:bCs/>
      <w:sz w:val="20"/>
    </w:rPr>
  </w:style>
  <w:style w:type="character" w:customStyle="1" w:styleId="afd">
    <w:name w:val="Подзаголовок Знак"/>
    <w:basedOn w:val="a0"/>
    <w:link w:val="afc"/>
    <w:rsid w:val="00206E97"/>
    <w:rPr>
      <w:rFonts w:ascii="Times New Roman" w:eastAsia="Times New Roman" w:hAnsi="Times New Roman"/>
      <w:b/>
      <w:bCs/>
      <w:szCs w:val="24"/>
    </w:rPr>
  </w:style>
  <w:style w:type="character" w:customStyle="1" w:styleId="apple-converted-space">
    <w:name w:val="apple-converted-space"/>
    <w:basedOn w:val="a0"/>
    <w:rsid w:val="00206E97"/>
  </w:style>
  <w:style w:type="character" w:customStyle="1" w:styleId="butback">
    <w:name w:val="butback"/>
    <w:basedOn w:val="a0"/>
    <w:rsid w:val="00206E97"/>
  </w:style>
  <w:style w:type="character" w:customStyle="1" w:styleId="submenu-table">
    <w:name w:val="submenu-table"/>
    <w:basedOn w:val="a0"/>
    <w:rsid w:val="00206E97"/>
  </w:style>
  <w:style w:type="character" w:styleId="afe">
    <w:name w:val="Strong"/>
    <w:qFormat/>
    <w:rsid w:val="00206E97"/>
    <w:rPr>
      <w:b/>
      <w:bCs/>
    </w:rPr>
  </w:style>
  <w:style w:type="paragraph" w:customStyle="1" w:styleId="210">
    <w:name w:val="Основной текст с отступом 21"/>
    <w:basedOn w:val="a"/>
    <w:rsid w:val="00206E97"/>
    <w:pPr>
      <w:widowControl/>
      <w:tabs>
        <w:tab w:val="left" w:pos="9356"/>
      </w:tabs>
      <w:autoSpaceDE/>
      <w:autoSpaceDN/>
      <w:adjustRightInd/>
      <w:ind w:right="50" w:firstLine="660"/>
      <w:jc w:val="both"/>
    </w:pPr>
    <w:rPr>
      <w:rFonts w:ascii="Arial" w:hAnsi="Arial"/>
      <w:b/>
      <w:snapToGrid w:val="0"/>
      <w:szCs w:val="20"/>
      <w:lang w:val="en-US"/>
    </w:rPr>
  </w:style>
  <w:style w:type="paragraph" w:customStyle="1" w:styleId="26">
    <w:name w:val="Обычный2"/>
    <w:rsid w:val="00206E97"/>
    <w:pPr>
      <w:widowControl w:val="0"/>
      <w:ind w:firstLine="680"/>
      <w:jc w:val="both"/>
    </w:pPr>
    <w:rPr>
      <w:rFonts w:ascii="Times New Roman" w:eastAsia="Times New Roman" w:hAnsi="Times New Roman"/>
      <w:snapToGrid w:val="0"/>
    </w:rPr>
  </w:style>
  <w:style w:type="paragraph" w:styleId="aff">
    <w:name w:val="Document Map"/>
    <w:basedOn w:val="a"/>
    <w:link w:val="aff0"/>
    <w:rsid w:val="00206E97"/>
    <w:pPr>
      <w:ind w:firstLine="567"/>
      <w:jc w:val="both"/>
    </w:pPr>
    <w:rPr>
      <w:rFonts w:ascii="Tahoma" w:hAnsi="Tahoma"/>
      <w:sz w:val="16"/>
      <w:szCs w:val="16"/>
    </w:rPr>
  </w:style>
  <w:style w:type="character" w:customStyle="1" w:styleId="aff0">
    <w:name w:val="Схема документа Знак"/>
    <w:basedOn w:val="a0"/>
    <w:link w:val="aff"/>
    <w:rsid w:val="00206E97"/>
    <w:rPr>
      <w:rFonts w:ascii="Tahoma" w:eastAsia="Times New Roman" w:hAnsi="Tahoma"/>
      <w:sz w:val="16"/>
      <w:szCs w:val="16"/>
    </w:rPr>
  </w:style>
  <w:style w:type="character" w:styleId="aff1">
    <w:name w:val="FollowedHyperlink"/>
    <w:rsid w:val="00206E97"/>
    <w:rPr>
      <w:color w:val="800080"/>
      <w:u w:val="single"/>
    </w:rPr>
  </w:style>
  <w:style w:type="paragraph" w:styleId="aff2">
    <w:name w:val="Body Text"/>
    <w:basedOn w:val="a"/>
    <w:link w:val="aff3"/>
    <w:uiPriority w:val="99"/>
    <w:unhideWhenUsed/>
    <w:rsid w:val="005652CE"/>
    <w:pPr>
      <w:spacing w:after="120"/>
    </w:pPr>
  </w:style>
  <w:style w:type="character" w:customStyle="1" w:styleId="aff3">
    <w:name w:val="Основной текст Знак"/>
    <w:basedOn w:val="a0"/>
    <w:link w:val="aff2"/>
    <w:uiPriority w:val="99"/>
    <w:rsid w:val="005652C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03818956">
      <w:bodyDiv w:val="1"/>
      <w:marLeft w:val="0"/>
      <w:marRight w:val="0"/>
      <w:marTop w:val="0"/>
      <w:marBottom w:val="0"/>
      <w:divBdr>
        <w:top w:val="none" w:sz="0" w:space="0" w:color="auto"/>
        <w:left w:val="none" w:sz="0" w:space="0" w:color="auto"/>
        <w:bottom w:val="none" w:sz="0" w:space="0" w:color="auto"/>
        <w:right w:val="none" w:sz="0" w:space="0" w:color="auto"/>
      </w:divBdr>
    </w:div>
    <w:div w:id="20500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znanium.com/read?id=354706" TargetMode="External"/><Relationship Id="rId18" Type="http://schemas.openxmlformats.org/officeDocument/2006/relationships/hyperlink" Target="https://e.lanbook.com/book/116447" TargetMode="External"/><Relationship Id="rId3" Type="http://schemas.openxmlformats.org/officeDocument/2006/relationships/styles" Target="styles.xml"/><Relationship Id="rId21" Type="http://schemas.openxmlformats.org/officeDocument/2006/relationships/hyperlink" Target="http://education.polpred.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w.znanium.com/read?id=199806" TargetMode="External"/><Relationship Id="rId2" Type="http://schemas.openxmlformats.org/officeDocument/2006/relationships/numbering" Target="numbering.xml"/><Relationship Id="rId16" Type="http://schemas.openxmlformats.org/officeDocument/2006/relationships/hyperlink" Target="https://new.znanium.com/read?id=209638"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30202"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znanium.com/read?id=217486" TargetMode="External"/><Relationship Id="rId22" Type="http://schemas.openxmlformats.org/officeDocument/2006/relationships/hyperlink" Target="https://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2FD3-7B8F-45BD-862D-3C2576A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3904</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26111</CharactersWithSpaces>
  <SharedDoc>false</SharedDoc>
  <HLinks>
    <vt:vector size="18" baseType="variant">
      <vt:variant>
        <vt:i4>720926</vt:i4>
      </vt:variant>
      <vt:variant>
        <vt:i4>6</vt:i4>
      </vt:variant>
      <vt:variant>
        <vt:i4>0</vt:i4>
      </vt:variant>
      <vt:variant>
        <vt:i4>5</vt:i4>
      </vt:variant>
      <vt:variant>
        <vt:lpwstr>http://ru.espacenet.com/</vt:lpwstr>
      </vt:variant>
      <vt:variant>
        <vt:lpwstr/>
      </vt:variant>
      <vt:variant>
        <vt:i4>262172</vt:i4>
      </vt:variant>
      <vt:variant>
        <vt:i4>3</vt:i4>
      </vt:variant>
      <vt:variant>
        <vt:i4>0</vt:i4>
      </vt:variant>
      <vt:variant>
        <vt:i4>5</vt:i4>
      </vt:variant>
      <vt:variant>
        <vt:lpwstr>http://www.copyright.ru/</vt:lpwstr>
      </vt:variant>
      <vt:variant>
        <vt:lpwstr/>
      </vt:variant>
      <vt:variant>
        <vt:i4>4325378</vt:i4>
      </vt:variant>
      <vt:variant>
        <vt:i4>0</vt:i4>
      </vt:variant>
      <vt:variant>
        <vt:i4>0</vt:i4>
      </vt:variant>
      <vt:variant>
        <vt:i4>5</vt:i4>
      </vt:variant>
      <vt:variant>
        <vt:lpwstr>http://www1.fips.ru/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s.masalsky</dc:creator>
  <cp:lastModifiedBy>Игликова</cp:lastModifiedBy>
  <cp:revision>6</cp:revision>
  <cp:lastPrinted>2019-01-17T11:24:00Z</cp:lastPrinted>
  <dcterms:created xsi:type="dcterms:W3CDTF">2020-04-02T10:36:00Z</dcterms:created>
  <dcterms:modified xsi:type="dcterms:W3CDTF">2020-10-21T10:42:00Z</dcterms:modified>
</cp:coreProperties>
</file>