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9A" w:rsidRDefault="00AA0F9A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A0F9A" w:rsidRDefault="00565DD9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65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934834"/>
            <wp:effectExtent l="0" t="0" r="0" b="0"/>
            <wp:docPr id="5" name="Рисунок 5" descr="I:\РП актуализированные 2020\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3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F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A0F9A" w:rsidRDefault="00AA0F9A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A0F9A" w:rsidRDefault="00AA0F9A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A0F9A" w:rsidRDefault="00AA0F9A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A0F9A" w:rsidRDefault="00AA0F9A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1106" w:rsidRDefault="00641106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1106" w:rsidRDefault="00641106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41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342252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4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641106" w:rsidRDefault="00641106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1106" w:rsidRDefault="00641106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1106" w:rsidRDefault="00641106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1106" w:rsidRDefault="00641106" w:rsidP="00261304">
      <w:pPr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304" w:rsidRDefault="008F0C70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8397240"/>
            <wp:effectExtent l="19050" t="0" r="7620" b="0"/>
            <wp:docPr id="2" name="Рисунок 1" descr="C:\Users\ee.harchenko\Desktop\ilovepdf_pages-to-jpg\ЛистХим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Хим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729" w:rsidRDefault="00AB1729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B1729" w:rsidRPr="00AB1729" w:rsidRDefault="00AB1729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61304" w:rsidRDefault="00261304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971" w:rsidRPr="00274971" w:rsidRDefault="00261304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274971" w:rsidRPr="00565DD9" w:rsidRDefault="00274971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971" w:rsidRPr="00565DD9" w:rsidRDefault="00274971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освоения дисциплины</w:t>
      </w: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5381" w:rsidRPr="00F75381" w:rsidRDefault="00F75381" w:rsidP="00F75381">
      <w:pPr>
        <w:pStyle w:val="afc"/>
        <w:ind w:firstLine="709"/>
        <w:jc w:val="both"/>
        <w:rPr>
          <w:bCs/>
        </w:rPr>
      </w:pPr>
      <w:r w:rsidRPr="00F75381">
        <w:rPr>
          <w:bCs/>
        </w:rPr>
        <w:t>Целями освоения дисциплины «</w:t>
      </w:r>
      <w:r w:rsidRPr="00F75381">
        <w:rPr>
          <w:b/>
          <w:bCs/>
        </w:rPr>
        <w:t>Подготовка углей для коксования</w:t>
      </w:r>
      <w:r w:rsidRPr="00F75381">
        <w:rPr>
          <w:bCs/>
        </w:rPr>
        <w:t xml:space="preserve">»  </w:t>
      </w:r>
      <w:r w:rsidRPr="00F75381">
        <w:rPr>
          <w:rStyle w:val="FontStyle16"/>
          <w:b w:val="0"/>
          <w:sz w:val="24"/>
          <w:szCs w:val="24"/>
        </w:rPr>
        <w:t>является:</w:t>
      </w:r>
      <w:r w:rsidRPr="00F75381">
        <w:t xml:space="preserve"> получение студентами знаний о сущности процессов превращения горючих ископаемых при их подготовке и переработке; формирование  практических умений и навыков  использования основных теоретических закономерностей при выполнении техно-химических расчетов, проведении экспериментальных исследований, в производственно-технологической деятельности; </w:t>
      </w:r>
      <w:r w:rsidRPr="00F75381">
        <w:rPr>
          <w:lang w:eastAsia="en-US"/>
        </w:rPr>
        <w:t>способность к профессиональной эксплуатации современного оборудования и приборов в соответствии с направлением и профилем подготовки;</w:t>
      </w:r>
      <w:r w:rsidRPr="00F75381">
        <w:rPr>
          <w:bCs/>
        </w:rPr>
        <w:t xml:space="preserve"> способность проводить анализ сырья, материалов и готовой продукции. Осуществлять оценку результатов анализа.</w:t>
      </w:r>
    </w:p>
    <w:p w:rsidR="00261304" w:rsidRPr="00A86D1C" w:rsidRDefault="00F75381" w:rsidP="00F75381">
      <w:pPr>
        <w:pStyle w:val="afc"/>
        <w:ind w:firstLine="709"/>
        <w:jc w:val="both"/>
      </w:pPr>
      <w:r w:rsidRPr="00F75381">
        <w:t xml:space="preserve">        </w:t>
      </w:r>
    </w:p>
    <w:p w:rsidR="00261304" w:rsidRPr="00A86D1C" w:rsidRDefault="00261304" w:rsidP="0026130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Место дисциплины в структуре образовательной программы подготовки бакалавра  </w:t>
      </w:r>
    </w:p>
    <w:p w:rsidR="00261304" w:rsidRPr="00A86D1C" w:rsidRDefault="00F75381" w:rsidP="00F7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261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  Б</w:t>
      </w:r>
      <w:proofErr w:type="gramStart"/>
      <w:r w:rsidR="00261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="00261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1304"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1304"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углей для коксования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61304"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профессиональный цикл образовательной программы по  направлению подготовки 18.03.01«Химическая технология</w:t>
      </w:r>
      <w:r w:rsidR="00261304"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304"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профиль подготовки </w:t>
      </w:r>
      <w:r w:rsidR="00261304" w:rsidRPr="00F7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«Химическая технология природных энергоносителей и углеродных материалов»</w:t>
      </w:r>
      <w:r w:rsidR="00261304"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является дисциплиной по выбору.</w:t>
      </w:r>
    </w:p>
    <w:p w:rsidR="00F75381" w:rsidRDefault="00F75381" w:rsidP="00F75381">
      <w:pPr>
        <w:pStyle w:val="afc"/>
        <w:ind w:firstLine="709"/>
        <w:jc w:val="both"/>
      </w:pPr>
      <w:r>
        <w:t>Для изучения дисциплины необходимы знания (умения, навыки), сформированные в результате изучения дисциплин:</w:t>
      </w:r>
    </w:p>
    <w:p w:rsidR="00F75381" w:rsidRDefault="00F75381" w:rsidP="00F75381">
      <w:pPr>
        <w:pStyle w:val="afc"/>
        <w:ind w:firstLine="709"/>
        <w:jc w:val="both"/>
      </w:pPr>
      <w:r>
        <w:rPr>
          <w:color w:val="000000"/>
        </w:rPr>
        <w:t>-Математика</w:t>
      </w:r>
    </w:p>
    <w:p w:rsid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-Физика</w:t>
      </w:r>
    </w:p>
    <w:p w:rsid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-Общая и неорганическая химия</w:t>
      </w:r>
    </w:p>
    <w:p w:rsid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-Аналитическая химия и физико-химические методы анализа</w:t>
      </w:r>
    </w:p>
    <w:p w:rsid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-Физическая химия</w:t>
      </w:r>
    </w:p>
    <w:p w:rsidR="00F75381" w:rsidRP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t>Органическая химия</w:t>
      </w:r>
    </w:p>
    <w:p w:rsidR="00F75381" w:rsidRDefault="00F75381" w:rsidP="00F75381">
      <w:pPr>
        <w:pStyle w:val="afc"/>
        <w:ind w:firstLine="709"/>
        <w:jc w:val="both"/>
        <w:rPr>
          <w:rStyle w:val="FontStyle21"/>
        </w:rPr>
      </w:pPr>
      <w:r>
        <w:t>-</w:t>
      </w:r>
      <w:r w:rsidRPr="00F75381">
        <w:t xml:space="preserve"> Минералогия, кристаллография и петрография</w:t>
      </w:r>
      <w:r>
        <w:t>.</w:t>
      </w:r>
    </w:p>
    <w:p w:rsidR="00F75381" w:rsidRDefault="00F75381" w:rsidP="00F75381">
      <w:pPr>
        <w:pStyle w:val="afc"/>
        <w:ind w:firstLine="709"/>
        <w:jc w:val="both"/>
      </w:pPr>
      <w:r>
        <w:t xml:space="preserve">Знания (умения, навыки), полученные при изучении данной дисциплины будут необходимы для изучения последующих дисциплин: </w:t>
      </w:r>
    </w:p>
    <w:p w:rsid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-Химическая технология топлива и углеродных материалов</w:t>
      </w:r>
    </w:p>
    <w:p w:rsid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-Коксование углей</w:t>
      </w:r>
    </w:p>
    <w:p w:rsid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-Извлечение и переработка химических продуктов коксования</w:t>
      </w:r>
    </w:p>
    <w:p w:rsidR="00F75381" w:rsidRDefault="00F75381" w:rsidP="00F75381">
      <w:pPr>
        <w:pStyle w:val="afc"/>
        <w:ind w:firstLine="709"/>
        <w:jc w:val="both"/>
        <w:rPr>
          <w:color w:val="000000"/>
        </w:rPr>
      </w:pPr>
      <w:r>
        <w:rPr>
          <w:color w:val="000000"/>
        </w:rPr>
        <w:t>-Моделирование химико-технологических процессов</w:t>
      </w:r>
    </w:p>
    <w:p w:rsidR="00F75381" w:rsidRDefault="00F75381" w:rsidP="00F75381">
      <w:pPr>
        <w:pStyle w:val="afc"/>
        <w:ind w:firstLine="709"/>
        <w:jc w:val="both"/>
      </w:pPr>
      <w:r>
        <w:rPr>
          <w:color w:val="000000"/>
        </w:rPr>
        <w:t xml:space="preserve">а также </w:t>
      </w:r>
      <w:r>
        <w:t>при прохождении и составлении отчетов по производственной практике и при подготовке к государственной итоговой аттестации.</w:t>
      </w: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Компетенции обучающегося, формируемые в </w:t>
      </w:r>
      <w:r w:rsidR="000211F8" w:rsidRPr="00A86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результате освоения</w:t>
      </w:r>
      <w:r w:rsidRPr="00A86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и планируемые результаты обучения</w:t>
      </w:r>
    </w:p>
    <w:p w:rsidR="000211F8" w:rsidRDefault="000211F8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«Подготовка углей для коксования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 обучающийся должен обладать следующими компетенциями:</w:t>
      </w: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1304" w:rsidRPr="00A86D1C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261304" w:rsidRPr="00A86D1C" w:rsidTr="00565DD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Структурный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261304" w:rsidRPr="00A86D1C" w:rsidTr="00565DD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Готовностью использовать знания о строении вещества,  природе химических связей в различных классах химических соединений для понимания свойств материалов и механизма химических процессов, протекающих в окружающем мире (ОПК-3)</w:t>
            </w:r>
          </w:p>
        </w:tc>
      </w:tr>
      <w:tr w:rsidR="00261304" w:rsidRPr="00A86D1C" w:rsidTr="00565DD9">
        <w:trPr>
          <w:trHeight w:val="16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0211F8" w:rsidRDefault="00261304" w:rsidP="00261304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состав, физические, физико-химические свойства твердых горючих ископаемых; </w:t>
            </w:r>
          </w:p>
          <w:p w:rsidR="00261304" w:rsidRPr="000211F8" w:rsidRDefault="00261304" w:rsidP="00261304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химические процессы  и технологические параметры основных процессов переработки  твердых горючих ископаемых </w:t>
            </w:r>
            <w:proofErr w:type="gramStart"/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</w:t>
            </w:r>
            <w:proofErr w:type="gramEnd"/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получения целевых продуктов.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   </w:t>
            </w:r>
          </w:p>
        </w:tc>
      </w:tr>
      <w:tr w:rsidR="00261304" w:rsidRPr="00A86D1C" w:rsidTr="00565DD9">
        <w:trPr>
          <w:trHeight w:val="2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0211F8" w:rsidRDefault="00261304" w:rsidP="00565D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21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проводить термодинамические и кинетические расчеты технологических процессов, рассчитывать основные характеристики химического процесса с использованием справочных данных; </w:t>
            </w:r>
          </w:p>
          <w:p w:rsidR="00261304" w:rsidRPr="000211F8" w:rsidRDefault="00261304" w:rsidP="00565D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 составлять материальные балансы процессов переработки природных энергоносителей;</w:t>
            </w:r>
          </w:p>
          <w:p w:rsidR="00261304" w:rsidRPr="000211F8" w:rsidRDefault="00261304" w:rsidP="0026130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</w:t>
            </w:r>
            <w:r w:rsidRPr="00021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спользовать знания о молекулярном строении органической массы углей при составлении шихты, обеспечивающей получение кокса высокого качества;</w:t>
            </w:r>
          </w:p>
          <w:p w:rsidR="00261304" w:rsidRPr="000211F8" w:rsidRDefault="00261304" w:rsidP="002613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исследовать и проводить эксперименты в области изучения  влияния физико-химических параметров углей на свойства угольной шихты и металлургического кокса.</w:t>
            </w:r>
          </w:p>
          <w:p w:rsidR="00261304" w:rsidRPr="000211F8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выделять основные технологические операции, влияющие на    качество готовой продукции;</w:t>
            </w:r>
          </w:p>
        </w:tc>
      </w:tr>
      <w:tr w:rsidR="00261304" w:rsidRPr="00A86D1C" w:rsidTr="00565DD9">
        <w:trPr>
          <w:trHeight w:val="28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0211F8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304" w:rsidRPr="000211F8" w:rsidRDefault="00261304" w:rsidP="00565DD9">
            <w:pPr>
              <w:widowControl w:val="0"/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-навыками химико-технологических расчетов </w:t>
            </w:r>
            <w:r w:rsidRPr="000211F8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на основе знаний о молекулярной структуре  углей и механизме химических реакций, лежащих в основе промышленных процессов переработки горючих ископаемых</w:t>
            </w:r>
          </w:p>
          <w:p w:rsidR="00261304" w:rsidRPr="000211F8" w:rsidRDefault="00261304" w:rsidP="00261304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-навыками проведения экспериментального исследования в области химии и переработки </w:t>
            </w:r>
            <w:proofErr w:type="spellStart"/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твердоготоплива</w:t>
            </w:r>
            <w:proofErr w:type="spellEnd"/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261304" w:rsidRPr="000211F8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способами демонстрации умения анализировать ситуацию в процессе контроля технологического процесса при подготовке углей для коксования.</w:t>
            </w:r>
          </w:p>
        </w:tc>
      </w:tr>
      <w:tr w:rsidR="00261304" w:rsidRPr="00A86D1C" w:rsidTr="00565DD9">
        <w:trPr>
          <w:trHeight w:val="62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Способностью проводить анализ сырья, материалов и готовой продукции, осуществлять оценку результатов анализа (ПК-10)</w:t>
            </w:r>
          </w:p>
        </w:tc>
      </w:tr>
      <w:tr w:rsidR="00261304" w:rsidRPr="00A86D1C" w:rsidTr="00565DD9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способы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регулирования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технологических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 xml:space="preserve"> п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араметров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процесс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</w:t>
            </w:r>
          </w:p>
          <w:p w:rsidR="00261304" w:rsidRPr="00A86D1C" w:rsidRDefault="00261304" w:rsidP="00565DD9">
            <w:pPr>
              <w:widowControl w:val="0"/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подготовки углей для коксования;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технологии получения продукции с заданными физико-химическими и эксплуатационными свойствами. 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механизм образования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пластической массы из угольных 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шихт</w:t>
            </w:r>
            <w:proofErr w:type="gram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представленных углями различной стадии метаморфизма;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физико-химические свойства углей различной стадии метаморфизма и поведение их при коксовании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-  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методы анализа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твердых горючих ископаемых 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 продуктов их переработки</w:t>
            </w:r>
          </w:p>
        </w:tc>
      </w:tr>
      <w:tr w:rsidR="00261304" w:rsidRPr="00A86D1C" w:rsidTr="00565DD9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выбирать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технологическую схему подготовки углей для коксования;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выполнять расчеты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 оценке качества углей, поступающих на коксование;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составлять теоретически обоснованную угольную шихту с учетом элементного состава углей для получения кокса высокого качества.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обосновывать принятие конкретного технологического решения при разработке технологических процессов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переработки углей;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проводить анализ различных вариантов технологи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</w:t>
            </w: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одготовки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углей для коксования</w:t>
            </w: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, прогнозировать последствия;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обосновывать</w:t>
            </w: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ь</w:t>
            </w:r>
            <w:proofErr w:type="spellEnd"/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рациональную схему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для производства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кокса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,у</w:t>
            </w:r>
            <w:proofErr w:type="gram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довлетворяющего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доменное производство.</w:t>
            </w: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выделять основные технологические операции, влияющие на эффективность новых технологий при внедрении их в производство;</w:t>
            </w:r>
          </w:p>
        </w:tc>
      </w:tr>
      <w:tr w:rsidR="00261304" w:rsidRPr="00A86D1C" w:rsidTr="00565DD9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навыками практических расчетов при исследовании реальных процессов переработки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твердого топлива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методами оценки качественных показателей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углей, поступающих на 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коксовани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е;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навыками принятия обоснованных технологических решений при организации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работ по подготовке углей для коксования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навыками обработки и анализа данных, полученных при теоретических и экспериментальных исследованиях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навыками работы на лабораторных установках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  <w:p w:rsidR="00261304" w:rsidRPr="00C17B32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навыками 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использования элементов оценки эффективности новых  технологий подготовки углей</w:t>
            </w:r>
            <w:proofErr w:type="gramEnd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коксования. </w:t>
            </w:r>
          </w:p>
        </w:tc>
      </w:tr>
    </w:tbl>
    <w:p w:rsidR="00261304" w:rsidRPr="00A86D1C" w:rsidRDefault="00261304" w:rsidP="0026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61304" w:rsidRPr="00A86D1C">
          <w:pgSz w:w="11906" w:h="16838"/>
          <w:pgMar w:top="1134" w:right="851" w:bottom="851" w:left="1701" w:header="0" w:footer="720" w:gutter="0"/>
          <w:cols w:space="720"/>
          <w:formProt w:val="0"/>
        </w:sectPr>
      </w:pPr>
    </w:p>
    <w:p w:rsidR="00261304" w:rsidRDefault="00261304" w:rsidP="00261304">
      <w:pPr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</w:t>
      </w:r>
    </w:p>
    <w:p w:rsidR="00261304" w:rsidRDefault="00261304" w:rsidP="00261304">
      <w:pPr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304" w:rsidRPr="00A86D1C" w:rsidRDefault="00261304" w:rsidP="00261304">
      <w:pPr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Структура и содержание дисциплины для очной формы обучения</w:t>
      </w:r>
    </w:p>
    <w:p w:rsidR="00261304" w:rsidRPr="00A86D1C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1304" w:rsidRPr="00A86D1C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дисциплины составляет 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 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144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часов, в том числе: </w:t>
      </w:r>
    </w:p>
    <w:p w:rsidR="00261304" w:rsidRPr="00A86D1C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-контактная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17,2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часов:</w:t>
      </w:r>
    </w:p>
    <w:p w:rsidR="00261304" w:rsidRPr="00A86D1C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-аудиторная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14,0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:rsidR="00261304" w:rsidRPr="00A86D1C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-внеаудиторная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3,2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часа;</w:t>
      </w:r>
    </w:p>
    <w:p w:rsidR="00261304" w:rsidRPr="00A86D1C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самостоятельная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118,1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часа;</w:t>
      </w:r>
    </w:p>
    <w:p w:rsidR="00261304" w:rsidRPr="00A86D1C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подготовка к экзамену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,7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часа</w:t>
      </w: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635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36"/>
        <w:gridCol w:w="567"/>
        <w:gridCol w:w="568"/>
        <w:gridCol w:w="708"/>
        <w:gridCol w:w="708"/>
        <w:gridCol w:w="851"/>
        <w:gridCol w:w="1984"/>
        <w:gridCol w:w="1559"/>
        <w:gridCol w:w="851"/>
      </w:tblGrid>
      <w:tr w:rsidR="00261304" w:rsidRPr="00A86D1C" w:rsidTr="00565DD9">
        <w:trPr>
          <w:cantSplit/>
          <w:trHeight w:val="962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/ тема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работа (в акад. часах)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(в акад. часах) 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текущего контроля успеваемости и </w:t>
            </w:r>
            <w:proofErr w:type="spellStart"/>
            <w:proofErr w:type="gram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304" w:rsidRPr="00A86D1C" w:rsidRDefault="00261304" w:rsidP="00565DD9">
            <w:pPr>
              <w:autoSpaceDN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261304" w:rsidRPr="00A86D1C" w:rsidTr="00565DD9">
        <w:trPr>
          <w:cantSplit/>
          <w:trHeight w:val="178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A86D1C" w:rsidRDefault="00261304" w:rsidP="00565D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61304" w:rsidRPr="00A86D1C" w:rsidTr="00565DD9">
        <w:trPr>
          <w:trHeight w:val="315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6D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Значение твердых горючих ископаемых (ТГИ) и продуктов их переработки для народного хозяйства. Прием и складирование углей. Типы складов. Сырьевая база коксования. Обогащение твердых горючих ископаемых</w:t>
            </w:r>
            <w:r w:rsidRPr="00A86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Default="00261304" w:rsidP="00565DD9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F95534" w:rsidRDefault="000211F8" w:rsidP="000211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565DD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9D6902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 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научной</w:t>
            </w:r>
          </w:p>
          <w:p w:rsidR="00261304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61304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лабораторной</w:t>
            </w:r>
          </w:p>
          <w:p w:rsidR="00261304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9D6902" w:rsidRDefault="00C55CC4" w:rsidP="00565D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  <w:r w:rsidR="00261304" w:rsidRPr="009D6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опрос.</w:t>
            </w:r>
          </w:p>
          <w:p w:rsidR="00261304" w:rsidRDefault="009D6902" w:rsidP="00565DD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лабораторной работы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8" w:rsidRPr="000211F8" w:rsidRDefault="000211F8" w:rsidP="000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ОПК-3-зув </w:t>
            </w:r>
          </w:p>
          <w:p w:rsidR="000211F8" w:rsidRPr="000211F8" w:rsidRDefault="000211F8" w:rsidP="000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>ПК-10-зув</w:t>
            </w:r>
          </w:p>
          <w:p w:rsidR="000211F8" w:rsidRPr="00A86D1C" w:rsidRDefault="000211F8" w:rsidP="000211F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1304" w:rsidRDefault="00261304" w:rsidP="00565DD9">
            <w:pPr>
              <w:spacing w:after="0"/>
              <w:rPr>
                <w:rFonts w:ascii="Bookman Old Style" w:eastAsia="Calibri" w:hAnsi="Bookman Old Style" w:cs="Times New Roman"/>
              </w:rPr>
            </w:pPr>
          </w:p>
        </w:tc>
      </w:tr>
      <w:tr w:rsidR="00261304" w:rsidRPr="00A86D1C" w:rsidTr="00565DD9">
        <w:trPr>
          <w:trHeight w:val="2865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autoSpaceDN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6D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Принципы составления шихт, поступающих на коксование. Технологические схемы подготовки шихты перед коксованием. Дробление  и усреднение  углей на коксохимических заводах, дозирование и смешение углей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565DD9">
            <w:pPr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9D6902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учебной и научной литературы.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C55CC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="00261304"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F8" w:rsidRPr="000211F8" w:rsidRDefault="000211F8" w:rsidP="000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ОПК-3-зув </w:t>
            </w:r>
          </w:p>
          <w:p w:rsidR="000211F8" w:rsidRPr="000211F8" w:rsidRDefault="000211F8" w:rsidP="000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>ПК-10-зув</w:t>
            </w:r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04" w:rsidRPr="00A86D1C" w:rsidTr="00565DD9">
        <w:trPr>
          <w:trHeight w:val="216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autoSpaceDN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Избирательное измельчение  с использованием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пневмосепарации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углей. Термическая подготовка углей.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Трамбование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коксование частично брикетируемых углей и шихт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9D6902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учебной и научной</w:t>
            </w:r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лабораторной работы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="009D6902">
              <w:rPr>
                <w:rFonts w:ascii="Times New Roman" w:eastAsia="Times New Roman" w:hAnsi="Times New Roman" w:cs="Times New Roman"/>
                <w:sz w:val="24"/>
                <w:szCs w:val="24"/>
              </w:rPr>
              <w:t>ита лабораторной работы 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F8" w:rsidRPr="000211F8" w:rsidRDefault="000211F8" w:rsidP="000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ОПК-3-зув </w:t>
            </w:r>
          </w:p>
          <w:p w:rsidR="000211F8" w:rsidRPr="000211F8" w:rsidRDefault="000211F8" w:rsidP="000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>ПК-10-зув</w:t>
            </w:r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04" w:rsidRPr="00A86D1C" w:rsidTr="00565DD9">
        <w:trPr>
          <w:trHeight w:val="1932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Технико-экономическая эффективность новых перспективных методов подготовки угольной шихты перед коксованием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0211F8" w:rsidP="000211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9D6902" w:rsidP="000211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613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учебной и научной</w:t>
            </w:r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A86D1C" w:rsidRDefault="009D6902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F8" w:rsidRPr="000211F8" w:rsidRDefault="000211F8" w:rsidP="000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ОПК-3-зув </w:t>
            </w:r>
          </w:p>
          <w:p w:rsidR="000211F8" w:rsidRPr="000211F8" w:rsidRDefault="000211F8" w:rsidP="000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sz w:val="24"/>
                <w:szCs w:val="24"/>
              </w:rPr>
              <w:t>ПК-10-зув</w:t>
            </w:r>
          </w:p>
          <w:p w:rsidR="00261304" w:rsidRPr="00A86D1C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04" w:rsidRPr="00A86D1C" w:rsidTr="000211F8">
        <w:trPr>
          <w:trHeight w:val="288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0211F8" w:rsidRDefault="000211F8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0211F8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0211F8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0211F8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04" w:rsidRPr="000211F8" w:rsidRDefault="00261304" w:rsidP="000211F8">
            <w:pPr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118,1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0211F8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F8" w:rsidRPr="000211F8" w:rsidRDefault="000211F8" w:rsidP="000211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  <w:r w:rsidR="00261304" w:rsidRPr="00021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1304" w:rsidRPr="000211F8" w:rsidRDefault="00261304" w:rsidP="00565D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04" w:rsidRPr="00A86D1C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304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eastAsia="ru-RU"/>
        </w:rPr>
      </w:pPr>
    </w:p>
    <w:p w:rsidR="00261304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eastAsia="ru-RU"/>
        </w:rPr>
      </w:pPr>
    </w:p>
    <w:p w:rsidR="00261304" w:rsidRPr="001D626A" w:rsidRDefault="00261304" w:rsidP="009D6902">
      <w:pPr>
        <w:autoSpaceDE w:val="0"/>
        <w:autoSpaceDN w:val="0"/>
        <w:adjustRightInd w:val="0"/>
        <w:spacing w:after="0" w:line="240" w:lineRule="auto"/>
        <w:ind w:left="426"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Образовательные технологии</w:t>
      </w:r>
    </w:p>
    <w:p w:rsidR="00261304" w:rsidRPr="00A86D1C" w:rsidRDefault="00261304" w:rsidP="009D6902">
      <w:pPr>
        <w:autoSpaceDE w:val="0"/>
        <w:autoSpaceDN w:val="0"/>
        <w:adjustRightInd w:val="0"/>
        <w:spacing w:after="0" w:line="240" w:lineRule="auto"/>
        <w:ind w:left="426" w:right="-569" w:firstLine="283"/>
        <w:jc w:val="both"/>
        <w:rPr>
          <w:rFonts w:ascii="Georgia" w:eastAsia="Times New Roman" w:hAnsi="Georgia" w:cs="Georgia"/>
          <w:b/>
          <w:sz w:val="12"/>
          <w:szCs w:val="12"/>
          <w:lang w:eastAsia="ru-RU"/>
        </w:rPr>
      </w:pPr>
    </w:p>
    <w:p w:rsidR="00261304" w:rsidRPr="00A86D1C" w:rsidRDefault="00261304" w:rsidP="009D6902">
      <w:pPr>
        <w:widowControl w:val="0"/>
        <w:autoSpaceDE w:val="0"/>
        <w:autoSpaceDN w:val="0"/>
        <w:adjustRightInd w:val="0"/>
        <w:spacing w:after="0" w:line="240" w:lineRule="auto"/>
        <w:ind w:left="426" w:right="-56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A86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преподавания дисциплины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«Подготовка углей для коксования</w:t>
      </w:r>
      <w:r w:rsidRPr="00A8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</w:t>
      </w:r>
      <w:r w:rsidRPr="00A86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применяются традиционная и модульно - </w:t>
      </w:r>
      <w:proofErr w:type="spellStart"/>
      <w:r w:rsidRPr="00A86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компетентностная</w:t>
      </w:r>
      <w:proofErr w:type="spellEnd"/>
      <w:r w:rsidRPr="00A86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технологии. </w:t>
      </w:r>
    </w:p>
    <w:p w:rsidR="00C55CC4" w:rsidRDefault="00C55CC4" w:rsidP="00C55CC4">
      <w:pPr>
        <w:pStyle w:val="24"/>
        <w:spacing w:line="240" w:lineRule="auto"/>
        <w:ind w:left="0" w:right="-711" w:firstLine="426"/>
        <w:jc w:val="both"/>
      </w:pPr>
      <w:r w:rsidRPr="005770DD">
        <w:rPr>
          <w:b/>
        </w:rPr>
        <w:t>Лекции</w:t>
      </w:r>
      <w:r>
        <w:t xml:space="preserve"> проходят как в форме лекции-информации, так и в форме лекции-визуализации. Лекции проводятся с </w:t>
      </w:r>
      <w:r w:rsidRPr="001A74E5">
        <w:t>использова</w:t>
      </w:r>
      <w:r>
        <w:t>нием</w:t>
      </w:r>
      <w:r w:rsidRPr="001A74E5">
        <w:t xml:space="preserve"> </w:t>
      </w:r>
      <w:r>
        <w:t xml:space="preserve">интерактивного </w:t>
      </w:r>
      <w:r w:rsidRPr="001A74E5">
        <w:t>метод</w:t>
      </w:r>
      <w:r>
        <w:t>а –</w:t>
      </w:r>
      <w:r w:rsidRPr="009D7968">
        <w:t xml:space="preserve"> </w:t>
      </w:r>
      <w:r w:rsidRPr="00B226E2">
        <w:t xml:space="preserve">«обучение на основе опыта» </w:t>
      </w:r>
      <w:r w:rsidRPr="009D7968">
        <w:t>для создания</w:t>
      </w:r>
      <w:r>
        <w:t xml:space="preserve"> </w:t>
      </w:r>
      <w:r w:rsidRPr="001A74E5">
        <w:t>аналогий между изучаемыми явлениями и</w:t>
      </w:r>
      <w:r>
        <w:t xml:space="preserve"> </w:t>
      </w:r>
      <w:r w:rsidRPr="001A74E5">
        <w:t>знакомыми студентам жизнен</w:t>
      </w:r>
      <w:r>
        <w:t>ными ситуациями и</w:t>
      </w:r>
      <w:r w:rsidRPr="001A74E5">
        <w:t xml:space="preserve"> более глубокого усваивания изучаемых вопросов</w:t>
      </w:r>
      <w:r>
        <w:t xml:space="preserve">.  </w:t>
      </w:r>
    </w:p>
    <w:p w:rsidR="00C55CC4" w:rsidRDefault="00C55CC4" w:rsidP="00C55CC4">
      <w:pPr>
        <w:pStyle w:val="24"/>
        <w:spacing w:line="240" w:lineRule="auto"/>
        <w:ind w:left="0" w:right="-711" w:firstLine="426"/>
        <w:jc w:val="both"/>
      </w:pPr>
      <w:r w:rsidRPr="009D7968">
        <w:t xml:space="preserve">Лекционный материал закрепляется в ходе </w:t>
      </w:r>
      <w:r w:rsidRPr="005770DD">
        <w:rPr>
          <w:b/>
        </w:rPr>
        <w:t>лабораторных работ</w:t>
      </w:r>
      <w:r w:rsidRPr="009D7968">
        <w:t xml:space="preserve">, на которых выполняются групповые или индивидуальные задания по пройденной теме. </w:t>
      </w:r>
      <w:r>
        <w:t>Контекстный метод обучения п</w:t>
      </w:r>
      <w:r w:rsidRPr="009D7968">
        <w:t xml:space="preserve">ри проведении лабораторных занятий позволяет усвоить материал путем выявления связей между конкретным знанием и его применением. </w:t>
      </w:r>
      <w:r>
        <w:t>При защите лабораторных работ проводится учебная дискуссия, как метод интерактивного обучения, позволяющая обмениваться взглядами студентам по конкретной проблеме.  В</w:t>
      </w:r>
      <w:r w:rsidRPr="00A14969">
        <w:t xml:space="preserve">ысокая степень самостоятельности выполнения студентами </w:t>
      </w:r>
      <w:r>
        <w:t xml:space="preserve">лабораторных работ </w:t>
      </w:r>
      <w:proofErr w:type="spellStart"/>
      <w:r>
        <w:t>спасобств</w:t>
      </w:r>
      <w:r w:rsidRPr="00A14969">
        <w:t>ует</w:t>
      </w:r>
      <w:proofErr w:type="spellEnd"/>
      <w:r w:rsidRPr="00A14969">
        <w:t xml:space="preserve"> </w:t>
      </w:r>
      <w:r>
        <w:t xml:space="preserve">развитию логического мышления и </w:t>
      </w:r>
      <w:r w:rsidRPr="00A14969">
        <w:t>более глубокому освоению теоретических положений</w:t>
      </w:r>
      <w:r>
        <w:t>, изученных на лекциях.</w:t>
      </w:r>
      <w:r w:rsidRPr="00A14969">
        <w:t xml:space="preserve"> </w:t>
      </w:r>
    </w:p>
    <w:p w:rsidR="00C55CC4" w:rsidRDefault="00C55CC4" w:rsidP="00C55CC4">
      <w:pPr>
        <w:pStyle w:val="Default"/>
        <w:ind w:right="-711" w:firstLine="426"/>
        <w:jc w:val="both"/>
        <w:rPr>
          <w:iCs/>
        </w:rPr>
      </w:pPr>
      <w:r w:rsidRPr="00B73C38">
        <w:rPr>
          <w:b/>
          <w:iCs/>
        </w:rPr>
        <w:t>Самостоятельная работа</w:t>
      </w:r>
      <w:r w:rsidRPr="00B73C38">
        <w:rPr>
          <w:iCs/>
        </w:rPr>
        <w:t xml:space="preserve"> студентов стимулирует студентов к самостоятельной проработке тем в процессе подготовки к </w:t>
      </w:r>
      <w:r>
        <w:rPr>
          <w:iCs/>
        </w:rPr>
        <w:t>лабораторным</w:t>
      </w:r>
      <w:r w:rsidRPr="00FE4A41">
        <w:rPr>
          <w:iCs/>
        </w:rPr>
        <w:t xml:space="preserve"> работам</w:t>
      </w:r>
      <w:r w:rsidRPr="00B73C38">
        <w:rPr>
          <w:iCs/>
        </w:rPr>
        <w:t xml:space="preserve"> и итоговой аттестации. </w:t>
      </w:r>
    </w:p>
    <w:p w:rsidR="009D6902" w:rsidRPr="009D6902" w:rsidRDefault="009D6902" w:rsidP="009D6902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304" w:rsidRPr="00C55CC4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Учебно-методическое обеспечение самостоятельной работы обучающихся</w:t>
      </w:r>
    </w:p>
    <w:p w:rsidR="00261304" w:rsidRPr="00C55CC4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eastAsia="ru-RU"/>
        </w:rPr>
      </w:pPr>
    </w:p>
    <w:p w:rsidR="00C55CC4" w:rsidRDefault="00C55CC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8"/>
          <w:szCs w:val="28"/>
          <w:lang w:eastAsia="ru-RU"/>
        </w:rPr>
      </w:pPr>
    </w:p>
    <w:p w:rsidR="00C55CC4" w:rsidRDefault="00C55CC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работы:</w:t>
      </w:r>
    </w:p>
    <w:p w:rsidR="00C55CC4" w:rsidRPr="00C55CC4" w:rsidRDefault="00C55CC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Технический анализ углей</w:t>
      </w:r>
    </w:p>
    <w:p w:rsidR="00C55CC4" w:rsidRPr="00C55CC4" w:rsidRDefault="00C55CC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55CC4">
        <w:rPr>
          <w:rFonts w:ascii="Times New Roman" w:hAnsi="Times New Roman" w:cs="Times New Roman"/>
          <w:sz w:val="24"/>
          <w:szCs w:val="24"/>
        </w:rPr>
        <w:t>Технология флотационного обогащения минерального сырья и углей</w:t>
      </w:r>
    </w:p>
    <w:p w:rsidR="00C55CC4" w:rsidRPr="005762F8" w:rsidRDefault="00C55CC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8"/>
          <w:szCs w:val="28"/>
          <w:lang w:eastAsia="ru-RU"/>
        </w:rPr>
      </w:pP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5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Пример контрольной</w:t>
      </w:r>
      <w:r w:rsidR="009D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</w:t>
      </w:r>
      <w:r w:rsidR="00C55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D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304" w:rsidRPr="005762F8" w:rsidRDefault="00261304" w:rsidP="009D6902">
      <w:pPr>
        <w:autoSpaceDE w:val="0"/>
        <w:autoSpaceDN w:val="0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1.Рассчитать качественные показатели шихты по проценту участия </w:t>
      </w:r>
      <w:proofErr w:type="spellStart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шихтокомпонентов</w:t>
      </w:r>
      <w:proofErr w:type="spellEnd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качественных </w:t>
      </w:r>
      <w:r w:rsidR="009D6902"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 (</w:t>
      </w: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см табл.1).</w:t>
      </w: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Качественные характеристики </w:t>
      </w:r>
      <w:proofErr w:type="spellStart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шихтокомпонентов</w:t>
      </w:r>
      <w:proofErr w:type="spellEnd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Layout w:type="fixed"/>
        <w:tblLook w:val="04A0"/>
      </w:tblPr>
      <w:tblGrid>
        <w:gridCol w:w="1628"/>
        <w:gridCol w:w="1039"/>
        <w:gridCol w:w="704"/>
        <w:gridCol w:w="992"/>
        <w:gridCol w:w="850"/>
        <w:gridCol w:w="1134"/>
        <w:gridCol w:w="851"/>
        <w:gridCol w:w="1559"/>
        <w:gridCol w:w="1143"/>
      </w:tblGrid>
      <w:tr w:rsidR="00261304" w:rsidRPr="005762F8" w:rsidTr="00565DD9">
        <w:trPr>
          <w:trHeight w:val="492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               ГОСТ 25543-88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5762F8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качества </w:t>
            </w:r>
            <w:proofErr w:type="spellStart"/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шихтокомпонентов</w:t>
            </w:r>
            <w:proofErr w:type="spellEnd"/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</w:tr>
      <w:tr w:rsidR="00261304" w:rsidRPr="005762F8" w:rsidTr="00565DD9">
        <w:trPr>
          <w:trHeight w:val="2090"/>
        </w:trPr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1304" w:rsidRPr="005762F8" w:rsidRDefault="00261304" w:rsidP="00565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Влага, W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r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ind w:left="-428" w:right="599" w:firstLine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Зольность, 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ind w:left="-1814" w:firstLine="18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ind w:left="-1814" w:firstLine="18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ind w:left="-1814" w:firstLine="18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Выход</w:t>
            </w: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ind w:left="-1814" w:firstLine="18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Летучих</w:t>
            </w: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ind w:left="-1814" w:firstLine="18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  <w:p w:rsidR="00261304" w:rsidRPr="005762F8" w:rsidRDefault="00261304" w:rsidP="00565DD9">
            <w:pPr>
              <w:tabs>
                <w:tab w:val="left" w:pos="592"/>
              </w:tabs>
              <w:autoSpaceDN w:val="0"/>
              <w:snapToGrid w:val="0"/>
              <w:spacing w:after="0" w:line="240" w:lineRule="auto"/>
              <w:ind w:left="-1814" w:right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5762F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daf</w:t>
            </w:r>
            <w:proofErr w:type="spellEnd"/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Сера,</w:t>
            </w:r>
            <w:proofErr w:type="gramStart"/>
            <w:r w:rsidRPr="005762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5762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Отражательная        способность </w:t>
            </w:r>
            <w:proofErr w:type="spellStart"/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витринита</w:t>
            </w:r>
            <w:proofErr w:type="spellEnd"/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Толщина  пластического слоя, </w:t>
            </w: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, мм</w:t>
            </w:r>
          </w:p>
        </w:tc>
      </w:tr>
      <w:tr w:rsidR="00261304" w:rsidRPr="005762F8" w:rsidTr="00565DD9">
        <w:trPr>
          <w:trHeight w:val="536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lastRenderedPageBreak/>
              <w:t xml:space="preserve">ЦОФ </w:t>
            </w:r>
            <w:proofErr w:type="spellStart"/>
            <w:r w:rsidRPr="005762F8">
              <w:rPr>
                <w:rFonts w:ascii="Times New Roman" w:eastAsia="Times New Roman" w:hAnsi="Times New Roman" w:cs="Times New Roman"/>
              </w:rPr>
              <w:t>Беловская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80</w:t>
            </w:r>
            <w:proofErr w:type="gramStart"/>
            <w:r w:rsidRPr="005762F8">
              <w:rPr>
                <w:rFonts w:ascii="Times New Roman" w:eastAsia="Times New Roman" w:hAnsi="Times New Roman" w:cs="Times New Roman"/>
              </w:rPr>
              <w:t>% Ж</w:t>
            </w:r>
            <w:proofErr w:type="gramEnd"/>
            <w:r w:rsidRPr="005762F8">
              <w:rPr>
                <w:rFonts w:ascii="Times New Roman" w:eastAsia="Times New Roman" w:hAnsi="Times New Roman" w:cs="Times New Roman"/>
              </w:rPr>
              <w:t>,       20% КС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</w:tr>
      <w:tr w:rsidR="00261304" w:rsidRPr="005762F8" w:rsidTr="00565DD9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ОФ Распадская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ГЖО, ГЖ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0,89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</w:tr>
      <w:tr w:rsidR="00261304" w:rsidRPr="005762F8" w:rsidTr="00565DD9">
        <w:trPr>
          <w:trHeight w:val="38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61304" w:rsidRPr="005762F8" w:rsidRDefault="00261304" w:rsidP="00565DD9">
            <w:pPr>
              <w:autoSpaceDN w:val="0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762F8">
              <w:rPr>
                <w:rFonts w:ascii="Times New Roman" w:eastAsia="Calibri" w:hAnsi="Times New Roman" w:cs="Times New Roman"/>
              </w:rPr>
              <w:t>Беловская</w:t>
            </w:r>
            <w:proofErr w:type="spellEnd"/>
            <w:r w:rsidRPr="005762F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304" w:rsidRPr="005762F8" w:rsidRDefault="00261304" w:rsidP="00565DD9">
            <w:pPr>
              <w:autoSpaceDN w:val="0"/>
              <w:snapToGrid w:val="0"/>
              <w:rPr>
                <w:rFonts w:ascii="Times New Roman" w:eastAsia="Calibri" w:hAnsi="Times New Roman" w:cs="Times New Roman"/>
              </w:rPr>
            </w:pPr>
            <w:r w:rsidRPr="005762F8">
              <w:rPr>
                <w:rFonts w:ascii="Times New Roman" w:eastAsia="Calibri" w:hAnsi="Times New Roman" w:cs="Times New Roman"/>
              </w:rPr>
              <w:t>КО</w:t>
            </w:r>
            <w:proofErr w:type="gramStart"/>
            <w:r w:rsidRPr="005762F8">
              <w:rPr>
                <w:rFonts w:ascii="Times New Roman" w:eastAsia="Calibri" w:hAnsi="Times New Roman" w:cs="Times New Roman"/>
              </w:rPr>
              <w:t>,К</w:t>
            </w:r>
            <w:proofErr w:type="gramEnd"/>
            <w:r w:rsidRPr="005762F8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61304" w:rsidRPr="005762F8" w:rsidTr="00565DD9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ОФ Междуреченская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КС+ОС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1304" w:rsidRPr="005762F8" w:rsidTr="00565DD9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 xml:space="preserve">ГОФ </w:t>
            </w:r>
            <w:proofErr w:type="spellStart"/>
            <w:r w:rsidRPr="005762F8">
              <w:rPr>
                <w:rFonts w:ascii="Times New Roman" w:eastAsia="Times New Roman" w:hAnsi="Times New Roman" w:cs="Times New Roman"/>
              </w:rPr>
              <w:t>Красногорская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К, КО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1304" w:rsidRPr="005762F8" w:rsidTr="00565DD9">
        <w:trPr>
          <w:trHeight w:val="383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 xml:space="preserve">ОФ </w:t>
            </w:r>
            <w:proofErr w:type="spellStart"/>
            <w:r w:rsidRPr="005762F8">
              <w:rPr>
                <w:rFonts w:ascii="Times New Roman" w:eastAsia="Times New Roman" w:hAnsi="Times New Roman" w:cs="Times New Roman"/>
              </w:rPr>
              <w:t>Бачатская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КО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1304" w:rsidRPr="005762F8" w:rsidTr="00565DD9">
        <w:trPr>
          <w:trHeight w:val="408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ГОФ Северная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1304" w:rsidRPr="005762F8" w:rsidTr="00565DD9">
        <w:trPr>
          <w:trHeight w:val="358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ЦОФ Восточная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2F8">
              <w:rPr>
                <w:rFonts w:ascii="Times New Roman" w:eastAsia="Times New Roman" w:hAnsi="Times New Roman" w:cs="Times New Roman"/>
              </w:rPr>
              <w:t>К, КЖ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1304" w:rsidRPr="005762F8" w:rsidRDefault="00261304" w:rsidP="00565DD9">
            <w:pPr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304" w:rsidRPr="005762F8" w:rsidRDefault="00261304" w:rsidP="00565DD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2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eastAsia="ru-RU"/>
        </w:rPr>
      </w:pP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2.Определить выход и зольность отходов обогащения угля, если известно:</w:t>
      </w: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2.1- Зольность рядового угля, поступающего на обогащение  32%; Выход концентрата 60% при его зольности 9,5%; Выход </w:t>
      </w:r>
      <w:proofErr w:type="spellStart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промпродукта</w:t>
      </w:r>
      <w:proofErr w:type="spellEnd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18% при его зольности 42%.</w:t>
      </w: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2.2- Зольность рядового угля, поступающего на обогащение  22%; Выход концентрата 65% при его зольности 9,0%; Выход </w:t>
      </w:r>
      <w:proofErr w:type="spellStart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промпродукта</w:t>
      </w:r>
      <w:proofErr w:type="spellEnd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18% при его зольности 40%.</w:t>
      </w: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2.3- Зольность рядового угля, поступающего на обогащение  18%; Выход концентрата 80% при его зольности 8,8%; Выход </w:t>
      </w:r>
      <w:proofErr w:type="spellStart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промпродукта</w:t>
      </w:r>
      <w:proofErr w:type="spellEnd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13% при его зольности 45%.</w:t>
      </w: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2.4- Зольность рядового угля, поступающего на обогащение  21%; Выход концентрата 70% при его зольности 9,5%; Выход </w:t>
      </w:r>
      <w:proofErr w:type="spellStart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промпродукта</w:t>
      </w:r>
      <w:proofErr w:type="spellEnd"/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18% при его зольности 42%.</w:t>
      </w:r>
    </w:p>
    <w:p w:rsidR="00261304" w:rsidRPr="005762F8" w:rsidRDefault="00261304" w:rsidP="0026130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3.Рассчитать зольность кокса при зольности шихты, поступающей на коксование 8,9% и выходе кокса в количестве 79%.</w:t>
      </w:r>
    </w:p>
    <w:p w:rsidR="00261304" w:rsidRPr="005762F8" w:rsidRDefault="00261304" w:rsidP="0026130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2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261304" w:rsidRPr="009D6902" w:rsidRDefault="00261304" w:rsidP="009D69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2F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9D69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5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261304" w:rsidRPr="005762F8" w:rsidRDefault="00261304" w:rsidP="009D6902">
      <w:pPr>
        <w:widowControl w:val="0"/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перечень вопросов к </w:t>
      </w:r>
      <w:r w:rsidR="009D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устному опросу</w:t>
      </w:r>
      <w:r w:rsidRPr="005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1304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1.Назначение углеподготовительного  цеха. Требования к угольной шихте, поступающей на коксование.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2.Приём углей на коксохимическое предприятие. Оборудование </w:t>
      </w:r>
      <w:proofErr w:type="spellStart"/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углеприёма</w:t>
      </w:r>
      <w:proofErr w:type="spellEnd"/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характеристика. Принцип работы УПЦ.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3.Технологические схемы УПЦ,  «ДК» и «ДШ». Их преимущества и недостатки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4.Качественные показатели концентратов углей, поступающих на коксование.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5.Методы обогащения. Принципы гравитационного обогащения углей. Скорость падения частиц в воде.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6.Обогащение углей в отсадочных машинах. Показатели обогащения углей.  Недостатки метода.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7.Обогащение углей в тяжёлых средах. Утяжелители. Требования к суспензиям. Показатели обогащения углей в тяжёлых средах.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8.Флотация. Технология флотации. Физико-химические основы  процесса флотации  углей.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9.Реагенты собиратели для флотации углей. Их назначение. Требования к реагентам собирателям.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10.Реагенты </w:t>
      </w:r>
      <w:proofErr w:type="spellStart"/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вспениватели</w:t>
      </w:r>
      <w:proofErr w:type="spellEnd"/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при флотации углей. Их назначение и эффективность действия в зависимости от молекулярного строения.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11.Реагенты активаторы. Их характеристика. Механизм действия.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12.Дробление угля на коксохимическом предприятии. Оборудование, их характеристика. Назначение операции дробления углей, поступающих на коксование.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13.Дозирование компонентов в шихту, поступающих на коксование. Применяемое оборудование. Назначение операции дозирования.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14.«Помол» шихты. Влияние «помола» отдельных технологических марок углей на качество кокса и продуктов коксования.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15.Склады углей. Открытые и закрытые угли, их преимущества и недостатки. Оборудование складов.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16.Смешивание компонентов углей, поступающих на коксование. Основное оборудование и их характеристика.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17.Избирательное измельчение углей. Технологические схемы и используемое оборудование. Преимущества и недостатки избирательного измельчения по методу «</w:t>
      </w:r>
      <w:proofErr w:type="spellStart"/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Совако</w:t>
      </w:r>
      <w:proofErr w:type="spellEnd"/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18.Технология подготовки угольной шихты с использованием отделителей с «кипящим» слоем. Преимущества технологической схемы. Показатели работы, аппараты и их характеристика.</w:t>
      </w:r>
    </w:p>
    <w:p w:rsidR="00261304" w:rsidRPr="00A86D1C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>19.Технология подготовки угольной шихты для коксования частично брикетируемых шихт. Показатели работы. Преимущества и недостатки технологии.</w:t>
      </w:r>
    </w:p>
    <w:p w:rsidR="00261304" w:rsidRPr="008F0C70" w:rsidRDefault="0026130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20.Связующие для брикетирования углей. Требования к связующим материалам. </w:t>
      </w:r>
      <w:r w:rsidRPr="008F0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связующих.</w:t>
      </w:r>
    </w:p>
    <w:p w:rsidR="00C55CC4" w:rsidRPr="008F0C70" w:rsidRDefault="00C55CC4" w:rsidP="009D6902">
      <w:pPr>
        <w:autoSpaceDN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304" w:rsidRPr="008F0C70" w:rsidRDefault="00261304" w:rsidP="00261304">
      <w:pPr>
        <w:keepNext/>
        <w:widowControl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0C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Оценочные средства для проведения промежуточной аттестации</w:t>
      </w: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261304" w:rsidRDefault="00261304" w:rsidP="00261304">
      <w:pPr>
        <w:autoSpaceDE w:val="0"/>
        <w:spacing w:before="120" w:after="0" w:line="240" w:lineRule="auto"/>
        <w:ind w:left="283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6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а) Планируемые результаты обучения и оценочные средства для проведения</w:t>
      </w:r>
    </w:p>
    <w:p w:rsidR="00261304" w:rsidRDefault="00261304" w:rsidP="00261304">
      <w:pPr>
        <w:autoSpaceDE w:val="0"/>
        <w:spacing w:before="120" w:after="0" w:line="240" w:lineRule="auto"/>
        <w:ind w:left="283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6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промежуточной аттестации:</w:t>
      </w:r>
    </w:p>
    <w:p w:rsidR="00261304" w:rsidRPr="00037DF4" w:rsidRDefault="00261304" w:rsidP="00261304">
      <w:pPr>
        <w:autoSpaceDE w:val="0"/>
        <w:spacing w:before="120" w:after="0" w:line="240" w:lineRule="auto"/>
        <w:ind w:left="283" w:hanging="284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tbl>
      <w:tblPr>
        <w:tblW w:w="5638" w:type="pct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70" w:type="dxa"/>
          <w:right w:w="80" w:type="dxa"/>
        </w:tblCellMar>
        <w:tblLook w:val="04A0"/>
      </w:tblPr>
      <w:tblGrid>
        <w:gridCol w:w="993"/>
        <w:gridCol w:w="3827"/>
        <w:gridCol w:w="5812"/>
      </w:tblGrid>
      <w:tr w:rsidR="00261304" w:rsidRPr="00A86D1C" w:rsidTr="00565DD9">
        <w:trPr>
          <w:trHeight w:val="753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0" w:type="dxa"/>
              <w:bottom w:w="0" w:type="dxa"/>
              <w:right w:w="80" w:type="dxa"/>
            </w:tcMar>
            <w:vAlign w:val="center"/>
            <w:hideMark/>
          </w:tcPr>
          <w:p w:rsidR="00261304" w:rsidRPr="00261304" w:rsidRDefault="00261304" w:rsidP="00565DD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турный</w:t>
            </w:r>
            <w:proofErr w:type="spellEnd"/>
            <w:proofErr w:type="gramEnd"/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элемент 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br/>
            </w:r>
            <w:proofErr w:type="spellStart"/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тенции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304" w:rsidRPr="00A86D1C" w:rsidRDefault="00261304" w:rsidP="00565DD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hi-IN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hi-IN"/>
              </w:rPr>
              <w:t>Планируемые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hi-IN"/>
              </w:rPr>
              <w:t>результаты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hi-IN"/>
              </w:rPr>
              <w:t>обучения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304" w:rsidRPr="00A86D1C" w:rsidRDefault="00261304" w:rsidP="00565DD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Оценочные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средства</w:t>
            </w:r>
            <w:proofErr w:type="spellEnd"/>
          </w:p>
        </w:tc>
      </w:tr>
      <w:tr w:rsidR="00261304" w:rsidRPr="00A86D1C" w:rsidTr="00565DD9">
        <w:trPr>
          <w:trHeight w:val="283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80" w:type="dxa"/>
            </w:tcMar>
            <w:hideMark/>
          </w:tcPr>
          <w:p w:rsidR="00261304" w:rsidRPr="00261304" w:rsidRDefault="001D626A" w:rsidP="001D626A">
            <w:pPr>
              <w:widowControl w:val="0"/>
              <w:tabs>
                <w:tab w:val="left" w:pos="2275"/>
              </w:tabs>
              <w:autoSpaceDE w:val="0"/>
              <w:spacing w:after="0" w:line="240" w:lineRule="auto"/>
              <w:ind w:left="15" w:firstLine="5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       </w:t>
            </w:r>
            <w:r w:rsidR="00261304" w:rsidRPr="001D6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ОПК-3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-</w:t>
            </w:r>
            <w:r w:rsidR="00261304" w:rsidRPr="001D6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  <w:t>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  <w:r w:rsidR="00261304"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61304" w:rsidRPr="00A86D1C" w:rsidTr="00565DD9">
        <w:trPr>
          <w:trHeight w:val="22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0" w:type="dxa"/>
              <w:bottom w:w="0" w:type="dxa"/>
              <w:right w:w="80" w:type="dxa"/>
            </w:tcMar>
            <w:hideMark/>
          </w:tcPr>
          <w:p w:rsidR="00261304" w:rsidRPr="00A86D1C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zh-CN" w:bidi="hi-IN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Знать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304" w:rsidRPr="00261304" w:rsidRDefault="00261304" w:rsidP="008F0C70">
            <w:pPr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состав, физические, физико-химические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твердых горючих ископаемых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261304" w:rsidRPr="00163685" w:rsidRDefault="00261304" w:rsidP="008F0C70">
            <w:pPr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хим</w:t>
            </w:r>
            <w:r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ические процессы </w:t>
            </w: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и </w:t>
            </w:r>
            <w:r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технологические параметры</w:t>
            </w: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основных процессов переработки </w:t>
            </w:r>
            <w:r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твердых горючих ископаемых</w:t>
            </w: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</w:t>
            </w:r>
            <w:proofErr w:type="gramEnd"/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получения целевых продуктов</w:t>
            </w:r>
            <w:r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261304" w:rsidRPr="00163685" w:rsidRDefault="00261304" w:rsidP="008F0C70">
            <w:pPr>
              <w:widowControl w:val="0"/>
              <w:autoSpaceDE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37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261304" w:rsidRPr="00163685" w:rsidRDefault="00261304" w:rsidP="008F0C70">
            <w:pPr>
              <w:widowControl w:val="0"/>
              <w:autoSpaceDE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261304" w:rsidRPr="00163685" w:rsidRDefault="00261304" w:rsidP="008F0C70">
            <w:pPr>
              <w:widowControl w:val="0"/>
              <w:autoSpaceDE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04" w:rsidRPr="00163685" w:rsidRDefault="00261304" w:rsidP="00565D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  <w:r w:rsidRPr="0016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Элементный состав ТГИ, содержание влаги, выход летучих в зависимости от степени </w:t>
            </w:r>
            <w:proofErr w:type="spellStart"/>
            <w:r w:rsidRPr="0016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углефикации</w:t>
            </w:r>
            <w:proofErr w:type="spellEnd"/>
          </w:p>
          <w:p w:rsidR="00261304" w:rsidRPr="00163685" w:rsidRDefault="00261304" w:rsidP="00565D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2.</w:t>
            </w:r>
            <w:r w:rsidRPr="0016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Общая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твердых горючих ископаемых.</w:t>
            </w:r>
          </w:p>
          <w:p w:rsidR="00261304" w:rsidRPr="00163685" w:rsidRDefault="00261304" w:rsidP="00565D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  <w:r w:rsidRPr="0016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Метаморфизм углей,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основные физико- химические процессы</w:t>
            </w:r>
            <w:r w:rsidRPr="0016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, влияющие на него</w:t>
            </w:r>
          </w:p>
          <w:p w:rsidR="00261304" w:rsidRPr="00163685" w:rsidRDefault="00261304" w:rsidP="00565D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4.</w:t>
            </w:r>
            <w:r w:rsidRPr="00A86D1C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Минеральные примеси ТГИ,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влияние на свойства ТГИ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A86D1C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proofErr w:type="gramEnd"/>
          </w:p>
          <w:p w:rsidR="00261304" w:rsidRPr="00A86D1C" w:rsidRDefault="00261304" w:rsidP="00565DD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5.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Содержание минеральных примесей в ТГИ. Поведение минеральных компонентов при пиролизе.</w:t>
            </w:r>
          </w:p>
          <w:p w:rsidR="00261304" w:rsidRPr="00261304" w:rsidRDefault="00261304" w:rsidP="00565DD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6.</w:t>
            </w:r>
            <w:r w:rsidRPr="00A86D1C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Дайте определение зольности топлива, </w:t>
            </w:r>
            <w:r w:rsidRPr="00261304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Сущность определения зольности.</w:t>
            </w:r>
          </w:p>
          <w:p w:rsidR="00261304" w:rsidRPr="00261304" w:rsidRDefault="00261304" w:rsidP="00565DD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7.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Содержание сернистых соединений в ТГИ. Сущность определения. Виды серы и влияние их на качественные показатели угля и кокса. </w:t>
            </w:r>
          </w:p>
          <w:p w:rsidR="00261304" w:rsidRPr="00163685" w:rsidRDefault="00261304" w:rsidP="00565DD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8.Технологические марки углей. Их физико - химические свойства.  </w:t>
            </w:r>
          </w:p>
          <w:p w:rsidR="00261304" w:rsidRPr="00A579FA" w:rsidRDefault="00261304" w:rsidP="00565DD9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lang w:eastAsia="zh-CN" w:bidi="hi-IN"/>
              </w:rPr>
              <w:t>9</w:t>
            </w:r>
            <w:r w:rsidRPr="00A86D1C">
              <w:rPr>
                <w:rFonts w:ascii="Times New Roman" w:eastAsia="Calibri" w:hAnsi="Times New Roman" w:cs="Times New Roman"/>
                <w:lang w:eastAsia="zh-CN" w:bidi="hi-IN"/>
              </w:rPr>
              <w:t>.</w:t>
            </w:r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Обогащение ТГИ. Показатель </w:t>
            </w:r>
            <w:proofErr w:type="spellStart"/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t>обогатимости</w:t>
            </w:r>
            <w:proofErr w:type="spellEnd"/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. Принципы </w:t>
            </w:r>
            <w:proofErr w:type="spellStart"/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t>гравитационнного</w:t>
            </w:r>
            <w:proofErr w:type="spellEnd"/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      </w:t>
            </w:r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t>флотационного обогащения.</w:t>
            </w:r>
          </w:p>
          <w:p w:rsidR="00261304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10.К</w:t>
            </w:r>
            <w:r w:rsidRPr="002D158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акое оборудование используется при дроблении </w:t>
            </w:r>
            <w:r w:rsidRPr="002D158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углей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?</w:t>
            </w:r>
          </w:p>
          <w:p w:rsidR="00261304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11.Какие преимущества и недостатки технологических схем подготовки углей «ДШ» и «ДК»?</w:t>
            </w:r>
          </w:p>
          <w:p w:rsidR="00261304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12..С какой целью используются при подготовке шихты перед коксованием специальные методы, такие как, избирательное измельчение.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Термоподготовка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?</w:t>
            </w:r>
          </w:p>
          <w:p w:rsidR="00261304" w:rsidRPr="002D158D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13.Особенности протекания физико-химических процессов при термической подготовке углей перед коксованием. </w:t>
            </w:r>
          </w:p>
          <w:p w:rsidR="00261304" w:rsidRPr="00A86D1C" w:rsidRDefault="00261304" w:rsidP="00565DD9">
            <w:pPr>
              <w:widowControl w:val="0"/>
              <w:autoSpaceDE w:val="0"/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lang w:val="en-US" w:eastAsia="zh-CN" w:bidi="hi-IN"/>
              </w:rPr>
            </w:pPr>
            <w:r w:rsidRPr="00A86D1C">
              <w:rPr>
                <w:rFonts w:ascii="Times New Roman" w:eastAsia="Times New Roman" w:hAnsi="Times New Roman" w:cs="Times New Roman"/>
                <w:iCs/>
                <w:lang w:val="en-US" w:eastAsia="zh-CN" w:bidi="hi-IN"/>
              </w:rPr>
              <w:t>.</w:t>
            </w:r>
          </w:p>
          <w:p w:rsidR="00261304" w:rsidRPr="00A86D1C" w:rsidRDefault="00261304" w:rsidP="00565DD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 w:bidi="hi-IN"/>
              </w:rPr>
            </w:pPr>
          </w:p>
        </w:tc>
      </w:tr>
      <w:tr w:rsidR="00261304" w:rsidRPr="00A86D1C" w:rsidTr="00565DD9">
        <w:trPr>
          <w:trHeight w:val="25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0" w:type="dxa"/>
              <w:bottom w:w="0" w:type="dxa"/>
              <w:right w:w="80" w:type="dxa"/>
            </w:tcMar>
            <w:hideMark/>
          </w:tcPr>
          <w:p w:rsidR="00261304" w:rsidRPr="00A86D1C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zh-CN" w:bidi="hi-IN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lastRenderedPageBreak/>
              <w:t>Уметь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304" w:rsidRPr="00C55CC4" w:rsidRDefault="00261304" w:rsidP="008F0C70">
            <w:pPr>
              <w:widowControl w:val="0"/>
              <w:autoSpaceDE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55CC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проводить термодинамические и кинетические расчеты технологических процессов, рассчитывать основные характеристики химического процесса с использованием справочных данных; </w:t>
            </w:r>
          </w:p>
          <w:p w:rsidR="00261304" w:rsidRPr="00C55CC4" w:rsidRDefault="00261304" w:rsidP="008F0C70">
            <w:pPr>
              <w:widowControl w:val="0"/>
              <w:autoSpaceDE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55CC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 составлять материальные балансы процессов переработки природных энергоносителей;</w:t>
            </w:r>
          </w:p>
          <w:p w:rsidR="00261304" w:rsidRPr="00C55CC4" w:rsidRDefault="00261304" w:rsidP="008F0C70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55CC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</w:t>
            </w:r>
            <w:r w:rsidRPr="00C55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спользовать знания о молекулярном строении органической массы углей при составлении шихты, обеспечивающей получение кокса высокого качества;</w:t>
            </w:r>
          </w:p>
          <w:p w:rsidR="00261304" w:rsidRPr="00C55CC4" w:rsidRDefault="00261304" w:rsidP="008F0C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5CC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исследовать и проводить эксперименты в области изучения  влияния физико-химических параметров углей на свойства угольной шихты и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C55CC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металлургического кокса.</w:t>
            </w:r>
          </w:p>
          <w:p w:rsidR="00261304" w:rsidRPr="00261304" w:rsidRDefault="00261304" w:rsidP="008F0C70">
            <w:pPr>
              <w:widowControl w:val="0"/>
              <w:autoSpaceDE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zh-CN" w:bidi="hi-IN"/>
              </w:rPr>
            </w:pPr>
            <w:r w:rsidRPr="00C55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выделять основные</w:t>
            </w: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технологические операции, влияющие на    качество готовой продукции;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304" w:rsidRPr="00654072" w:rsidRDefault="00261304" w:rsidP="00261304">
            <w:pPr>
              <w:widowControl w:val="0"/>
              <w:numPr>
                <w:ilvl w:val="0"/>
                <w:numId w:val="1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Зольность угольной шихты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оступающей на коксование 9,1%, выход кокса 78,5%. Определите зольность получаемого кокса.</w:t>
            </w:r>
          </w:p>
          <w:p w:rsidR="00261304" w:rsidRPr="00CB5550" w:rsidRDefault="00261304" w:rsidP="00261304">
            <w:pPr>
              <w:widowControl w:val="0"/>
              <w:numPr>
                <w:ilvl w:val="0"/>
                <w:numId w:val="1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Влажность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шихтокомпонентов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 составляющих угольную шихту составляет в %: 7,5; 8,0;, 9,0; 6,9; 7,4, при их проценте участия в шихте- 25; 20; 15; 30; 10 ,соответственно. Определите влажность шихты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оступающей на коксование.</w:t>
            </w:r>
          </w:p>
          <w:p w:rsidR="00261304" w:rsidRPr="00CB5550" w:rsidRDefault="00261304" w:rsidP="00261304">
            <w:pPr>
              <w:widowControl w:val="0"/>
              <w:numPr>
                <w:ilvl w:val="0"/>
                <w:numId w:val="1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Выход концентрата при обогащении угля с исходной зольностью 25% составил 75,0%, с зольностью 9,0%. Выход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промпродукта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 составил 15% при его зольности 34%. Определите выход и </w:t>
            </w:r>
            <w:r w:rsidRPr="00CB5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зольность породы.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Угольная шихта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 поступающая на коксование имела влажность 8,5%. Насыпная плотность шихты составляла 790 кг/м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. Полезный объем коксовой камеры 30 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  <w:t>. Количество печей в коксовой батарее 56. Определите массу угольной шихты загружаемой в коксовую батарею в сухой массе.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При лабораторных испытаниях был получен элементный состав кузнецкого угля на горючую </w:t>
            </w:r>
            <w:proofErr w:type="spellStart"/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массу,%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: </w:t>
            </w:r>
            <w:proofErr w:type="gramStart"/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С</w:t>
            </w:r>
            <w:proofErr w:type="spellStart"/>
            <w:proofErr w:type="gramEnd"/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=8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5</w:t>
            </w: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,0,  </w:t>
            </w:r>
            <w:proofErr w:type="spellStart"/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H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= 4,5;  </w:t>
            </w:r>
            <w:proofErr w:type="spellStart"/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N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=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1</w:t>
            </w: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,0;  </w:t>
            </w:r>
            <w:proofErr w:type="spellStart"/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O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=9,0;  </w:t>
            </w:r>
            <w:proofErr w:type="spellStart"/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S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= 0,5. 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Влажность и зольность на рабочую массу составила:  </w:t>
            </w:r>
            <w:proofErr w:type="spellStart"/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W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r</w:t>
            </w:r>
            <w:proofErr w:type="spellEnd"/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=1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0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,0;   </w:t>
            </w:r>
            <w:proofErr w:type="spellStart"/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A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r</w:t>
            </w:r>
            <w:proofErr w:type="spellEnd"/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=</w:t>
            </w:r>
            <w:r w:rsidRPr="00840818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9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,4  %. Определите состав рабочей массы угля.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12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Какая операция при подготовки шихты перед коксованием определяет</w:t>
            </w:r>
            <w:proofErr w:type="gramStart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в основном, качественные показатели кокса?</w:t>
            </w:r>
          </w:p>
          <w:p w:rsidR="00261304" w:rsidRPr="00163685" w:rsidRDefault="00261304" w:rsidP="00565DD9">
            <w:pPr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 w:bidi="hi-IN"/>
              </w:rPr>
            </w:pPr>
          </w:p>
        </w:tc>
      </w:tr>
      <w:tr w:rsidR="00261304" w:rsidRPr="00A86D1C" w:rsidTr="00565DD9">
        <w:trPr>
          <w:trHeight w:val="44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0" w:type="dxa"/>
              <w:bottom w:w="0" w:type="dxa"/>
              <w:right w:w="80" w:type="dxa"/>
            </w:tcMar>
            <w:hideMark/>
          </w:tcPr>
          <w:p w:rsidR="00261304" w:rsidRPr="00A86D1C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zh-CN" w:bidi="hi-IN"/>
              </w:rPr>
            </w:pPr>
            <w:proofErr w:type="spell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Владеть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304" w:rsidRPr="00C55CC4" w:rsidRDefault="00261304" w:rsidP="008F0C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55CC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навыками химико-технологических расчетов </w:t>
            </w:r>
            <w:r w:rsidRPr="00C55CC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на основе знаний о молекулярной структуре  углей и механизме химических реакций, лежащих в основе промышленных процессов переработки горючих ископаемых</w:t>
            </w:r>
          </w:p>
          <w:p w:rsidR="00261304" w:rsidRPr="00C55CC4" w:rsidRDefault="00261304" w:rsidP="008F0C70">
            <w:pPr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C55CC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- навыками проведения       экспериментального исследования в области химии и переработки твердого топлива;</w:t>
            </w:r>
          </w:p>
          <w:p w:rsidR="00261304" w:rsidRPr="00261304" w:rsidRDefault="00261304" w:rsidP="008F0C70">
            <w:pPr>
              <w:widowControl w:val="0"/>
              <w:autoSpaceDE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способами демонстрации умения анализировать ситуацию в процессе контроля технологического процесса при подготовке углей для коксования.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04" w:rsidRPr="00A86D1C" w:rsidRDefault="00261304" w:rsidP="00261304">
            <w:pPr>
              <w:widowControl w:val="0"/>
              <w:numPr>
                <w:ilvl w:val="0"/>
                <w:numId w:val="15"/>
              </w:numPr>
              <w:autoSpaceDE w:val="0"/>
              <w:spacing w:after="0" w:line="240" w:lineRule="auto"/>
              <w:jc w:val="both"/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lastRenderedPageBreak/>
              <w:t>Назовите общие закономерности разрушения различных структур</w:t>
            </w:r>
            <w:r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органической массы твердого топлива</w:t>
            </w:r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ОМУ при пиролизе (парафиновые, нафтеновые, ароматические, алкилароматические с короткой и длинной цепью, диеновый синтез).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>Какие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>продукты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>при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>этом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>получаются</w:t>
            </w:r>
            <w:proofErr w:type="spellEnd"/>
            <w:r w:rsidRPr="00A86D1C">
              <w:rPr>
                <w:rFonts w:ascii="Times New Roman" w:eastAsia="Times New Roman" w:hAnsi="Times New Roman" w:cs="Times New Roman"/>
                <w:lang w:val="en-US" w:eastAsia="zh-CN" w:bidi="hi-IN"/>
              </w:rPr>
              <w:t>?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5"/>
              </w:numPr>
              <w:autoSpaceDE w:val="0"/>
              <w:spacing w:after="0" w:line="240" w:lineRule="auto"/>
              <w:jc w:val="both"/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 w:bidi="hi-IN"/>
              </w:rPr>
              <w:t>Назовите установку для определения насыпной плотности шихты и дайте</w:t>
            </w:r>
            <w:r w:rsidRPr="00261304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оценку методике определения этого показателя для работы коксовых батарей.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5"/>
              </w:numPr>
              <w:autoSpaceDE w:val="0"/>
              <w:spacing w:after="0" w:line="240" w:lineRule="auto"/>
              <w:jc w:val="both"/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Выход летучих веществ из угольной шихты 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vertAlign w:val="subscript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V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d</w:t>
            </w:r>
            <w:proofErr w:type="spellEnd"/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=23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5%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; 25,5%; 31%.</w:t>
            </w:r>
          </w:p>
          <w:p w:rsidR="00261304" w:rsidRDefault="00261304" w:rsidP="00565DD9">
            <w:pPr>
              <w:widowControl w:val="0"/>
              <w:autoSpaceDE w:val="0"/>
              <w:spacing w:after="0" w:line="240" w:lineRule="auto"/>
              <w:ind w:left="360"/>
              <w:jc w:val="both"/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Укажите в каком случае качественные показатели </w:t>
            </w:r>
            <w:proofErr w:type="spellStart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коксо</w:t>
            </w:r>
            <w:proofErr w:type="spellEnd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будут удовлетворять доменное производство. </w:t>
            </w:r>
          </w:p>
          <w:p w:rsidR="00261304" w:rsidRPr="00163685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4.   Назовите пределы нагрева угольной шихты при термической подготовке, обеспечивающих получение кокса высокого качества из шихт с пониженной </w:t>
            </w:r>
            <w:proofErr w:type="spellStart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спекаемостью</w:t>
            </w:r>
            <w:proofErr w:type="spellEnd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органической массы.</w:t>
            </w:r>
          </w:p>
          <w:p w:rsidR="00261304" w:rsidRPr="00A86D1C" w:rsidRDefault="00261304" w:rsidP="00565DD9">
            <w:pPr>
              <w:widowControl w:val="0"/>
              <w:spacing w:before="60" w:after="60" w:line="240" w:lineRule="auto"/>
              <w:ind w:firstLine="567"/>
              <w:jc w:val="both"/>
              <w:rPr>
                <w:rFonts w:ascii="Batang;바탕" w:eastAsia="Batang;바탕" w:hAnsi="Batang;바탕" w:cs="Batang;바탕"/>
                <w:sz w:val="18"/>
                <w:szCs w:val="18"/>
                <w:lang w:val="en-US" w:eastAsia="zh-CN" w:bidi="hi-IN"/>
              </w:rPr>
            </w:pPr>
            <w:r w:rsidRPr="00A86D1C">
              <w:rPr>
                <w:rFonts w:ascii="Batang;바탕" w:eastAsia="Batang;바탕" w:hAnsi="Batang;바탕" w:cs="Batang;바탕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571875" cy="2209800"/>
                  <wp:effectExtent l="0" t="0" r="9525" b="0"/>
                  <wp:docPr id="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6" t="-11" r="-6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304" w:rsidRPr="00261304" w:rsidRDefault="00261304" w:rsidP="00565DD9">
            <w:pPr>
              <w:widowControl w:val="0"/>
              <w:spacing w:before="60" w:after="60" w:line="240" w:lineRule="auto"/>
              <w:rPr>
                <w:rFonts w:ascii="Times New Roman" w:eastAsia="Batang;바탕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zh-CN" w:bidi="hi-IN"/>
              </w:rPr>
              <w:t xml:space="preserve">5.   </w:t>
            </w:r>
            <w:r w:rsidRPr="00261304">
              <w:rPr>
                <w:rFonts w:ascii="Times New Roman" w:eastAsia="Batang;바탕" w:hAnsi="Times New Roman" w:cs="Times New Roman"/>
                <w:sz w:val="24"/>
                <w:szCs w:val="24"/>
                <w:lang w:eastAsia="zh-CN" w:bidi="hi-IN"/>
              </w:rPr>
              <w:t>Что изображено на рис.?   Опишите работу этой установки.</w:t>
            </w:r>
          </w:p>
          <w:p w:rsidR="00261304" w:rsidRPr="00261304" w:rsidRDefault="00261304" w:rsidP="00565DD9">
            <w:pPr>
              <w:autoSpaceDE w:val="0"/>
              <w:spacing w:before="120"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61304" w:rsidRPr="00A86D1C" w:rsidRDefault="00261304" w:rsidP="002613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1304" w:rsidRDefault="00261304" w:rsidP="002613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304" w:rsidRDefault="00261304" w:rsidP="002613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93" w:type="pct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70" w:type="dxa"/>
          <w:right w:w="80" w:type="dxa"/>
        </w:tblCellMar>
        <w:tblLook w:val="04A0"/>
      </w:tblPr>
      <w:tblGrid>
        <w:gridCol w:w="993"/>
        <w:gridCol w:w="4111"/>
        <w:gridCol w:w="5527"/>
      </w:tblGrid>
      <w:tr w:rsidR="00261304" w:rsidRPr="003F0957" w:rsidTr="00565DD9">
        <w:trPr>
          <w:trHeight w:val="283"/>
        </w:trPr>
        <w:tc>
          <w:tcPr>
            <w:tcW w:w="10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80" w:type="dxa"/>
            </w:tcMar>
          </w:tcPr>
          <w:p w:rsidR="00261304" w:rsidRPr="00261304" w:rsidRDefault="001D626A" w:rsidP="00565DD9">
            <w:pPr>
              <w:widowControl w:val="0"/>
              <w:tabs>
                <w:tab w:val="left" w:pos="2275"/>
              </w:tabs>
              <w:autoSpaceDE w:val="0"/>
              <w:spacing w:after="0" w:line="240" w:lineRule="auto"/>
              <w:ind w:left="15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-10- с</w:t>
            </w:r>
            <w:r w:rsidR="00261304" w:rsidRPr="00A86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пособностью проводить анализ сырья, материалов и готовой продукции, осуществлять оценку результатов анализа </w:t>
            </w:r>
            <w:r w:rsidR="00261304"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ab/>
            </w:r>
          </w:p>
          <w:p w:rsidR="00261304" w:rsidRPr="00261304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261304" w:rsidRPr="003F0957" w:rsidTr="00565DD9">
        <w:trPr>
          <w:trHeight w:val="22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0" w:type="dxa"/>
              <w:bottom w:w="0" w:type="dxa"/>
              <w:right w:w="80" w:type="dxa"/>
            </w:tcMar>
            <w:hideMark/>
          </w:tcPr>
          <w:p w:rsidR="00261304" w:rsidRPr="003F0957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Знать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способы регулирования технологических п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араметров 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процесс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подготовки углей для коксования;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технологии получения продукции с заданными физико-химическими и эксплуатационными свойствами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механизм образования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пластической массы из угольных 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шихт</w:t>
            </w:r>
            <w:proofErr w:type="gramEnd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представленных углями различной стадии метаморфизма;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физико-химические свойства углей различной стадии метаморфизма и поведение их при коксовании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261304" w:rsidRPr="00777D5F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-  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методы анализа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твердых горючих ископаемых 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 продуктов их переработки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261304" w:rsidRPr="003F0957" w:rsidRDefault="00261304" w:rsidP="008F0C70">
            <w:pPr>
              <w:widowControl w:val="0"/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261304" w:rsidRPr="003F0957" w:rsidRDefault="00261304" w:rsidP="00565DD9">
            <w:pPr>
              <w:widowControl w:val="0"/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zh-CN" w:bidi="hi-IN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304" w:rsidRPr="00261304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Основные технологические параметры подготовки углей для коксования, определяющие качественные показатели кокса.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Факторы, определяющие свой</w:t>
            </w:r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ства пластической массы (стадия</w:t>
            </w: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метаморфизма углей, петрографический состав, температурные интервалы пластичности, скорость нагрева, размер угольных зерен, добавки высокомолекулярных органических соединений и др.).</w:t>
            </w:r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Факторы, определяющие </w:t>
            </w:r>
            <w:proofErr w:type="spellStart"/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спекаемость</w:t>
            </w:r>
            <w:proofErr w:type="spellEnd"/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угля (х</w:t>
            </w:r>
            <w:r w:rsidRPr="003F0957">
              <w:rPr>
                <w:rFonts w:ascii="Times New Roman" w:eastAsia="Calibri" w:hAnsi="Times New Roman" w:cs="Times New Roman"/>
                <w:iCs/>
                <w:sz w:val="24"/>
                <w:lang w:eastAsia="zh-CN" w:bidi="hi-IN"/>
              </w:rPr>
              <w:t>арактеристика угля, крупность угольных зерен, скорость нагрева, уплотнение угольной загрузки, минеральные добавки, органические добавки).</w:t>
            </w:r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 w:eastAsia="zh-CN" w:bidi="hi-IN"/>
              </w:rPr>
            </w:pP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Методы определения </w:t>
            </w:r>
            <w:proofErr w:type="spellStart"/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спекаемости</w:t>
            </w:r>
            <w:proofErr w:type="spellEnd"/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каменного угля. </w:t>
            </w:r>
            <w:proofErr w:type="spellStart"/>
            <w:r w:rsidRPr="003F0957">
              <w:rPr>
                <w:rFonts w:ascii="Times New Roman" w:eastAsia="Calibri" w:hAnsi="Times New Roman" w:cs="Times New Roman"/>
                <w:sz w:val="24"/>
                <w:lang w:val="en-US" w:eastAsia="zh-CN" w:bidi="hi-IN"/>
              </w:rPr>
              <w:t>Показатели</w:t>
            </w:r>
            <w:proofErr w:type="spellEnd"/>
            <w:r w:rsidRPr="003F0957">
              <w:rPr>
                <w:rFonts w:ascii="Times New Roman" w:eastAsia="Calibri" w:hAnsi="Times New Roman" w:cs="Times New Roman"/>
                <w:sz w:val="24"/>
                <w:lang w:val="en-US" w:eastAsia="zh-CN" w:bidi="hi-IN"/>
              </w:rPr>
              <w:t xml:space="preserve"> </w:t>
            </w:r>
            <w:proofErr w:type="spellStart"/>
            <w:r w:rsidRPr="003F0957">
              <w:rPr>
                <w:rFonts w:ascii="Times New Roman" w:eastAsia="Calibri" w:hAnsi="Times New Roman" w:cs="Times New Roman"/>
                <w:sz w:val="24"/>
                <w:lang w:val="en-US" w:eastAsia="zh-CN" w:bidi="hi-IN"/>
              </w:rPr>
              <w:t>спекаемости</w:t>
            </w:r>
            <w:proofErr w:type="spellEnd"/>
            <w:r w:rsidRPr="003F0957">
              <w:rPr>
                <w:rFonts w:ascii="Times New Roman" w:eastAsia="Calibri" w:hAnsi="Times New Roman" w:cs="Times New Roman"/>
                <w:sz w:val="24"/>
                <w:lang w:val="en-US" w:eastAsia="zh-CN" w:bidi="hi-IN"/>
              </w:rPr>
              <w:t xml:space="preserve">. </w:t>
            </w:r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 w:eastAsia="zh-CN" w:bidi="hi-IN"/>
              </w:rPr>
            </w:pP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Характер</w:t>
            </w:r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истика пластических свойств углей </w:t>
            </w: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по методу </w:t>
            </w:r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Л.</w:t>
            </w: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Сапожникова.. Виды </w:t>
            </w:r>
            <w:proofErr w:type="spellStart"/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пластометрической</w:t>
            </w:r>
            <w:proofErr w:type="spellEnd"/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кривой</w:t>
            </w:r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в зависимости от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стадии</w:t>
            </w: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метаморфизма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;</w:t>
            </w: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</w:t>
            </w:r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Дробимость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и пористая структура углей различных технологических марок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.</w:t>
            </w: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.</w:t>
            </w:r>
            <w:proofErr w:type="gramEnd"/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Методы определения </w:t>
            </w:r>
            <w:r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 xml:space="preserve"> коксуемости каменных углей</w:t>
            </w:r>
            <w:r w:rsidRPr="003F0957">
              <w:rPr>
                <w:rFonts w:ascii="Times New Roman" w:eastAsia="Calibri" w:hAnsi="Times New Roman" w:cs="Times New Roman"/>
                <w:sz w:val="24"/>
                <w:lang w:eastAsia="zh-CN" w:bidi="hi-IN"/>
              </w:rPr>
              <w:t>.</w:t>
            </w:r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 w:eastAsia="zh-CN" w:bidi="hi-IN"/>
              </w:rPr>
            </w:pPr>
            <w:r w:rsidRPr="003F095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lastRenderedPageBreak/>
              <w:t>Дайте определение понятиям</w:t>
            </w:r>
            <w:proofErr w:type="gramStart"/>
            <w:r w:rsidRPr="003F095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:, </w:t>
            </w:r>
            <w:proofErr w:type="gramEnd"/>
            <w:r w:rsidRPr="003F095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лабораторная проба, аналитическая проба, рабочее состояние топлива, аналитическое состояние топлива, сухое состояние топлива, сухое беззольное состояние топлива. Обозначения.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Показатели технического анализа ТГИ. Содержание влаги. </w:t>
            </w:r>
            <w:r w:rsidRPr="003F095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Определение массовой доли влаги. </w:t>
            </w:r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Влияние природы, стадии метаморфизма, петрографического состава на влажность твёрдого топлива.</w:t>
            </w:r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Определение зольности топлива. Влияние зольности на качество углей.</w:t>
            </w:r>
          </w:p>
          <w:p w:rsidR="00261304" w:rsidRPr="00777D5F" w:rsidRDefault="00261304" w:rsidP="00565DD9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10.</w:t>
            </w:r>
            <w:r w:rsidRPr="003F095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Выход летучих веществ из ТГИ. Влияние природы, стадии метаморфизма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</w:t>
            </w:r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петрографического состава топлива на выход летучих веществ и показатели качества продукции пиролиза ТГИ. </w:t>
            </w:r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3F095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Какие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твердых горючих ископаемых</w:t>
            </w:r>
            <w:r w:rsidRPr="003F095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характеризуются наибольшим выходом летучих веществ и почему?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 w:rsidRPr="003F0957">
              <w:rPr>
                <w:rFonts w:ascii="Times New Roman" w:eastAsia="Times New Roman" w:hAnsi="Times New Roman" w:cs="Times New Roman"/>
                <w:sz w:val="24"/>
                <w:lang w:eastAsia="zh-CN" w:bidi="hi-IN"/>
              </w:rPr>
              <w:t>Что включает в себя элементный анализ ТГИ? Где используются данные этого анализа?</w:t>
            </w:r>
          </w:p>
          <w:p w:rsidR="00261304" w:rsidRPr="003F0957" w:rsidRDefault="00261304" w:rsidP="00261304">
            <w:pPr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 w:rsidRPr="003F0957">
              <w:rPr>
                <w:rFonts w:ascii="Times New Roman" w:eastAsia="Times New Roman" w:hAnsi="Times New Roman" w:cs="Times New Roman"/>
                <w:sz w:val="24"/>
                <w:lang w:eastAsia="zh-CN" w:bidi="hi-IN"/>
              </w:rPr>
              <w:t xml:space="preserve">Какими способами можно определить элементный состав топлива? </w:t>
            </w:r>
          </w:p>
          <w:p w:rsidR="00261304" w:rsidRPr="003F0957" w:rsidRDefault="00261304" w:rsidP="00565DD9">
            <w:pPr>
              <w:widowControl w:val="0"/>
              <w:autoSpaceDE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zh-CN" w:bidi="hi-IN"/>
              </w:rPr>
            </w:pPr>
            <w:r w:rsidRPr="003F0957">
              <w:rPr>
                <w:rFonts w:ascii="Times New Roman" w:eastAsia="Calibri" w:hAnsi="Times New Roman" w:cs="Times New Roman"/>
                <w:lang w:eastAsia="zh-CN" w:bidi="hi-IN"/>
              </w:rPr>
              <w:t>.</w:t>
            </w:r>
          </w:p>
          <w:p w:rsidR="00261304" w:rsidRPr="003F0957" w:rsidRDefault="00261304" w:rsidP="00565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val="en-US" w:eastAsia="zh-CN" w:bidi="hi-IN"/>
              </w:rPr>
            </w:pPr>
            <w:r w:rsidRPr="003F0957">
              <w:rPr>
                <w:rFonts w:ascii="Times New Roman" w:eastAsia="Times New Roman" w:hAnsi="Times New Roman" w:cs="Times New Roman"/>
                <w:lang w:val="en-US" w:eastAsia="zh-CN" w:bidi="hi-IN"/>
              </w:rPr>
              <w:t xml:space="preserve">   </w:t>
            </w:r>
          </w:p>
        </w:tc>
      </w:tr>
      <w:tr w:rsidR="00261304" w:rsidRPr="003F0957" w:rsidTr="00565DD9">
        <w:trPr>
          <w:trHeight w:val="25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0" w:type="dxa"/>
              <w:bottom w:w="0" w:type="dxa"/>
              <w:right w:w="80" w:type="dxa"/>
            </w:tcMar>
            <w:hideMark/>
          </w:tcPr>
          <w:p w:rsidR="00261304" w:rsidRPr="003F0957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lastRenderedPageBreak/>
              <w:t>Уметь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304" w:rsidRPr="00261304" w:rsidRDefault="00261304" w:rsidP="0026130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выбирать </w:t>
            </w:r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технологическую схему подготовки углей для коксования;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выполнять расчеты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 оценке качества углей, поступающих на коксование;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составлять теоретически обоснованную угольную шихту с учетом элементного состава углей для получения кокса высокого качества.  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обосновывать принятие конкретного технологического решения при разработке технологических процессов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переработки углей;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выделять основные технологические операции, влияющие на эффективность новых технологий при внедрении их в производство;</w:t>
            </w:r>
          </w:p>
          <w:p w:rsidR="00261304" w:rsidRPr="00261304" w:rsidRDefault="00261304" w:rsidP="00565DD9">
            <w:pPr>
              <w:widowControl w:val="0"/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304" w:rsidRPr="00163685" w:rsidRDefault="00261304" w:rsidP="00565DD9">
            <w:pPr>
              <w:widowControl w:val="0"/>
              <w:autoSpaceDE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1.</w:t>
            </w:r>
            <w:r w:rsidRPr="002F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Спекаемость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шихт, поступающих на коксование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:</w:t>
            </w:r>
          </w:p>
          <w:p w:rsidR="00261304" w:rsidRPr="00261304" w:rsidRDefault="00261304" w:rsidP="00565DD9">
            <w:pPr>
              <w:widowControl w:val="0"/>
              <w:autoSpaceDE w:val="0"/>
              <w:spacing w:before="60" w:after="6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Для первой шихты с повышенным содержанием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слабоспекающих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и газовых углей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==13мм.; Для второй шихты с повышенным содержанием углей марок «Ж» и «ГЖ» У=18мм. Выберите технологические схемы подготовки, обеспечивающие получение кокса удовлетворяющего доменное производство.</w:t>
            </w:r>
          </w:p>
          <w:p w:rsidR="00261304" w:rsidRPr="00261304" w:rsidRDefault="00261304" w:rsidP="00565DD9">
            <w:pPr>
              <w:widowControl w:val="0"/>
              <w:autoSpaceDE w:val="0"/>
              <w:spacing w:before="60" w:after="60" w:line="240" w:lineRule="auto"/>
              <w:jc w:val="both"/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2.</w:t>
            </w:r>
            <w:r w:rsidRPr="00163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Выполнить пересчет результатов анализа твердого топлива для различных его состояний. </w:t>
            </w:r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При лабораторных испытаниях был получен элементный состав кузнецкого угля на горючую </w:t>
            </w:r>
            <w:proofErr w:type="spellStart"/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>массу,%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: </w:t>
            </w:r>
            <w:proofErr w:type="gramStart"/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>С</w:t>
            </w:r>
            <w:proofErr w:type="spellStart"/>
            <w:proofErr w:type="gramEnd"/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=84,0, 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val="en-US" w:eastAsia="zh-CN" w:bidi="hi-IN"/>
              </w:rPr>
              <w:t>H</w:t>
            </w:r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= 4,5; 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val="en-US" w:eastAsia="zh-CN" w:bidi="hi-IN"/>
              </w:rPr>
              <w:t>N</w:t>
            </w:r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=2,0; 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val="en-US" w:eastAsia="zh-CN" w:bidi="hi-IN"/>
              </w:rPr>
              <w:t>O</w:t>
            </w:r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=9,0; 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val="en-US" w:eastAsia="zh-CN" w:bidi="hi-IN"/>
              </w:rPr>
              <w:t>S</w:t>
            </w:r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daf</w:t>
            </w:r>
            <w:proofErr w:type="spellEnd"/>
            <w:r w:rsidRPr="00163685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= 0,5. </w:t>
            </w:r>
            <w:r w:rsidRPr="00261304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Влажность и зольность на рабочую массу составила: 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val="en-US" w:eastAsia="zh-CN" w:bidi="hi-IN"/>
              </w:rPr>
              <w:t>W</w:t>
            </w:r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r</w:t>
            </w:r>
            <w:proofErr w:type="spellEnd"/>
            <w:r w:rsidRPr="00261304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 xml:space="preserve">=12,0;  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val="en-US" w:eastAsia="zh-CN" w:bidi="hi-IN"/>
              </w:rPr>
              <w:t>A</w:t>
            </w:r>
            <w:r w:rsidRPr="003F0957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r</w:t>
            </w:r>
            <w:proofErr w:type="spellEnd"/>
            <w:r w:rsidRPr="00261304">
              <w:rPr>
                <w:rFonts w:ascii="Times New Roman" w:eastAsia="TimesNewRomanPSMT;MS Mincho" w:hAnsi="Times New Roman" w:cs="Times New Roman"/>
                <w:bCs/>
                <w:sz w:val="24"/>
                <w:szCs w:val="24"/>
                <w:lang w:eastAsia="zh-CN" w:bidi="hi-IN"/>
              </w:rPr>
              <w:t>=11,4  %. Определите состав рабочей массы угля.</w:t>
            </w:r>
          </w:p>
          <w:p w:rsidR="00261304" w:rsidRDefault="00261304" w:rsidP="00565D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</w:pPr>
            <w:r w:rsidRPr="00A7148A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3.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  Определите основные технологические операции и качественные показатели угольной шихты, поступающей на коксование после предварительного </w:t>
            </w:r>
            <w:proofErr w:type="spellStart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трамбования</w:t>
            </w:r>
            <w:proofErr w:type="spellEnd"/>
            <w:proofErr w:type="gramStart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:(</w:t>
            </w:r>
            <w:proofErr w:type="gramEnd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влажность,»помол»,температура нагрева)</w:t>
            </w:r>
          </w:p>
          <w:p w:rsidR="00261304" w:rsidRPr="00A7148A" w:rsidRDefault="00261304" w:rsidP="00565D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4.Обоснуйте конечную максимальную температуру нагрева угольной шихты при использовании технологии предварительного нагрева шихты перед коксованием.</w:t>
            </w:r>
          </w:p>
        </w:tc>
      </w:tr>
      <w:tr w:rsidR="00261304" w:rsidRPr="003F0957" w:rsidTr="00565DD9">
        <w:trPr>
          <w:trHeight w:val="44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0" w:type="dxa"/>
              <w:bottom w:w="0" w:type="dxa"/>
              <w:right w:w="80" w:type="dxa"/>
            </w:tcMar>
            <w:hideMark/>
          </w:tcPr>
          <w:p w:rsidR="00261304" w:rsidRPr="003F0957" w:rsidRDefault="00261304" w:rsidP="00565D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3F0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Владеть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навыками практических расчетов при исследовании реальных процессов переработки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твердого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топлива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методами оценки качественных показателей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углей, поступающих на 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коксовани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е;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навыками принятия обоснованных технологических решений при организации 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работ по подготовке углей для коксования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261304" w:rsidRPr="00261304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навыками обработки и анализа данных, полученных при теоретических и экспериментальных исследованиях</w:t>
            </w:r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26130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261304" w:rsidRPr="00163685" w:rsidRDefault="00261304" w:rsidP="0026130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7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636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навыками работы на лабораторных установках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  <w:p w:rsidR="00261304" w:rsidRPr="008F0C70" w:rsidRDefault="00261304" w:rsidP="00565DD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навыками </w:t>
            </w:r>
            <w:proofErr w:type="gramStart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использования элементов оценки эффективности новых  технологий подготовки углей</w:t>
            </w:r>
            <w:proofErr w:type="gramEnd"/>
            <w:r w:rsidRPr="00A86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коксования. 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304" w:rsidRPr="003F0957" w:rsidRDefault="00261304" w:rsidP="00261304">
            <w:pPr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lastRenderedPageBreak/>
              <w:t>При обогащении угля были получены: концентрат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с зольностью 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9,0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%, промежуточный продукт, содержащий 30% минеральных веществ, 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при выходе 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1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4,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0</w:t>
            </w:r>
            <w:r w:rsidRPr="00261304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% и отходы зольностью </w:t>
            </w:r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72%,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при</w:t>
            </w:r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выход</w:t>
            </w:r>
            <w:proofErr w:type="spellEnd"/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е</w:t>
            </w:r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 xml:space="preserve"> 25%.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Определить</w:t>
            </w:r>
            <w:proofErr w:type="spellEnd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зольность</w:t>
            </w:r>
            <w:proofErr w:type="spellEnd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рядового</w:t>
            </w:r>
            <w:proofErr w:type="spellEnd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угля</w:t>
            </w:r>
            <w:proofErr w:type="spellEnd"/>
            <w:r w:rsidRPr="003F0957">
              <w:rPr>
                <w:rFonts w:ascii="Times New Roman" w:eastAsia="TimesNewRomanPSMT;MS Mincho" w:hAnsi="Times New Roman" w:cs="Times New Roman"/>
                <w:sz w:val="24"/>
                <w:szCs w:val="24"/>
                <w:lang w:val="en-US" w:eastAsia="zh-CN" w:bidi="hi-IN"/>
              </w:rPr>
              <w:t>.</w:t>
            </w:r>
          </w:p>
          <w:p w:rsidR="00261304" w:rsidRPr="00491BF3" w:rsidRDefault="00261304" w:rsidP="008F0C70">
            <w:pPr>
              <w:widowControl w:val="0"/>
              <w:autoSpaceDE w:val="0"/>
              <w:spacing w:before="60" w:after="60" w:line="240" w:lineRule="auto"/>
              <w:ind w:left="283"/>
              <w:jc w:val="both"/>
              <w:rPr>
                <w:rFonts w:ascii="Times New Roman" w:eastAsia="Batang;바탕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2. </w:t>
            </w: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Плотность насыпной массы шихты уменьшилась с </w:t>
            </w:r>
            <w:r w:rsidRPr="007317B6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8</w:t>
            </w: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7</w:t>
            </w:r>
            <w:r w:rsidRPr="007317B6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0</w:t>
            </w: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до 7</w:t>
            </w:r>
            <w:r w:rsidRPr="007317B6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9</w:t>
            </w: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0 кг/нм</w:t>
            </w: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vertAlign w:val="superscript"/>
                <w:lang w:eastAsia="zh-CN" w:bidi="hi-IN"/>
              </w:rPr>
              <w:t>3</w:t>
            </w:r>
            <w:r w:rsidRPr="00163685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при неизменной влаге и других параметрах ее качества. </w:t>
            </w:r>
            <w:r w:rsidR="008F0C70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Укажите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,</w:t>
            </w:r>
            <w:r w:rsidR="008F0C70"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imesNewRomanPSMT;MS Mincho" w:hAnsi="Times New Roman" w:cs="Times New Roman"/>
                <w:sz w:val="24"/>
                <w:szCs w:val="24"/>
                <w:lang w:eastAsia="zh-CN" w:bidi="hi-IN"/>
              </w:rPr>
              <w:t>как изменится производительность коксовых батарей и качественные показатели металлургического кокса.</w:t>
            </w:r>
          </w:p>
          <w:p w:rsidR="00261304" w:rsidRPr="00491BF3" w:rsidRDefault="00261304" w:rsidP="00565DD9">
            <w:pPr>
              <w:widowControl w:val="0"/>
              <w:autoSpaceDE w:val="0"/>
              <w:spacing w:before="60" w:after="60" w:line="240" w:lineRule="auto"/>
              <w:ind w:left="360"/>
              <w:jc w:val="both"/>
              <w:rPr>
                <w:rFonts w:ascii="Times New Roman" w:eastAsia="Batang;바탕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zh-CN" w:bidi="hi-IN"/>
              </w:rPr>
              <w:t>3</w:t>
            </w:r>
            <w:r w:rsidRPr="007317B6">
              <w:rPr>
                <w:rFonts w:ascii="Times New Roman" w:eastAsia="Batang;바탕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163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Назовите марки </w:t>
            </w:r>
            <w:proofErr w:type="spellStart"/>
            <w:r w:rsidRPr="00163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углей</w:t>
            </w:r>
            <w:r w:rsidRPr="00491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,поступающих</w:t>
            </w:r>
            <w:proofErr w:type="spellEnd"/>
            <w:r w:rsidRPr="00491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на коксование</w:t>
            </w:r>
            <w:proofErr w:type="gramStart"/>
            <w:r w:rsidRPr="00163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К</w:t>
            </w:r>
            <w:proofErr w:type="gramEnd"/>
            <w:r w:rsidRPr="00163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ак изменится качество кокса при изменении содержания марок углей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?</w:t>
            </w:r>
            <w:r w:rsidRPr="00491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1. При увеличении в шихте марки «Ж»; 2, </w:t>
            </w:r>
            <w:proofErr w:type="gramStart"/>
            <w:r w:rsidRPr="00491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При</w:t>
            </w:r>
            <w:proofErr w:type="gramEnd"/>
            <w:r w:rsidRPr="00491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491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увеличение</w:t>
            </w:r>
            <w:proofErr w:type="gramEnd"/>
            <w:r w:rsidRPr="00491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в составе шихты углей марки «Г».</w:t>
            </w:r>
            <w:r w:rsidRPr="00163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</w:p>
          <w:p w:rsidR="00261304" w:rsidRPr="00491BF3" w:rsidRDefault="00261304" w:rsidP="00565DD9">
            <w:pPr>
              <w:widowControl w:val="0"/>
              <w:autoSpaceDE w:val="0"/>
              <w:spacing w:before="60" w:after="60" w:line="240" w:lineRule="auto"/>
              <w:ind w:left="360"/>
              <w:jc w:val="both"/>
              <w:rPr>
                <w:rFonts w:ascii="Times New Roman" w:eastAsia="Batang;바탕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4.При использовании угольных шихт для коксования влажность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шихты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изменилась с 8,5% до 10,5%.Укажите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технологические операции необходимо включит в технологическую схему подготовки для шихты с повышенной влажностью, чтобы обеспечить получения кокса высокого качества.</w:t>
            </w:r>
          </w:p>
          <w:p w:rsidR="00261304" w:rsidRPr="00163685" w:rsidRDefault="00261304" w:rsidP="00565DD9">
            <w:pPr>
              <w:widowControl w:val="0"/>
              <w:spacing w:before="60" w:after="60" w:line="240" w:lineRule="auto"/>
              <w:ind w:firstLine="567"/>
              <w:jc w:val="both"/>
              <w:rPr>
                <w:rFonts w:ascii="Times New Roman" w:eastAsia="TimesNewRomanPSMT;MS Mincho" w:hAnsi="Times New Roman" w:cs="Times New Roman"/>
                <w:b/>
                <w:sz w:val="20"/>
                <w:szCs w:val="20"/>
                <w:highlight w:val="yellow"/>
                <w:lang w:eastAsia="zh-CN" w:bidi="hi-IN"/>
              </w:rPr>
            </w:pPr>
          </w:p>
        </w:tc>
      </w:tr>
    </w:tbl>
    <w:p w:rsidR="00261304" w:rsidRPr="00A05FAE" w:rsidRDefault="00261304" w:rsidP="0026130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zh-CN"/>
        </w:rPr>
        <w:sectPr w:rsidR="00261304" w:rsidRPr="00A05FAE" w:rsidSect="00565DD9">
          <w:pgSz w:w="11906" w:h="16838"/>
          <w:pgMar w:top="567" w:right="1701" w:bottom="567" w:left="851" w:header="0" w:footer="720" w:gutter="0"/>
          <w:cols w:space="720"/>
          <w:formProt w:val="0"/>
          <w:docGrid w:linePitch="299"/>
        </w:sectPr>
      </w:pPr>
    </w:p>
    <w:p w:rsidR="00261304" w:rsidRPr="003F0957" w:rsidRDefault="00261304" w:rsidP="0026130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09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б) Порядок проведения промежуточной аттестации, показатели и критерии оценивания:</w:t>
      </w:r>
    </w:p>
    <w:p w:rsidR="00075BB7" w:rsidRPr="00075BB7" w:rsidRDefault="00075BB7" w:rsidP="00075BB7">
      <w:pPr>
        <w:pStyle w:val="afc"/>
        <w:ind w:firstLine="709"/>
        <w:jc w:val="both"/>
      </w:pPr>
      <w:r w:rsidRPr="00075BB7">
        <w:t>Промежуточная аттестация по дисциплине «Подготовка углей для коксования»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075BB7" w:rsidRPr="00075BB7" w:rsidRDefault="00075BB7" w:rsidP="00075BB7">
      <w:pPr>
        <w:pStyle w:val="afc"/>
        <w:ind w:firstLine="709"/>
        <w:jc w:val="both"/>
      </w:pPr>
      <w:r w:rsidRPr="00075BB7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75BB7" w:rsidRPr="007A2A65" w:rsidRDefault="00075BB7" w:rsidP="00075BB7">
      <w:pPr>
        <w:pStyle w:val="afc"/>
        <w:ind w:firstLine="709"/>
        <w:rPr>
          <w:b/>
        </w:rPr>
      </w:pPr>
      <w:r w:rsidRPr="007A2A65">
        <w:rPr>
          <w:b/>
        </w:rPr>
        <w:t>Показатели и критерии оценивания экзамена:</w:t>
      </w:r>
    </w:p>
    <w:p w:rsidR="00075BB7" w:rsidRPr="007A2A65" w:rsidRDefault="00075BB7" w:rsidP="00075BB7">
      <w:pPr>
        <w:pStyle w:val="afc"/>
        <w:ind w:firstLine="709"/>
      </w:pPr>
      <w:r w:rsidRPr="007A2A65">
        <w:t xml:space="preserve">– на оценку </w:t>
      </w:r>
      <w:r w:rsidRPr="007A2A65">
        <w:rPr>
          <w:b/>
        </w:rPr>
        <w:t>«отлично»</w:t>
      </w:r>
      <w:r w:rsidRPr="007A2A6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75BB7" w:rsidRPr="007A2A65" w:rsidRDefault="00075BB7" w:rsidP="00075BB7">
      <w:pPr>
        <w:pStyle w:val="afc"/>
        <w:ind w:firstLine="709"/>
      </w:pPr>
      <w:r w:rsidRPr="007A2A65">
        <w:t xml:space="preserve">– на оценку </w:t>
      </w:r>
      <w:r w:rsidRPr="007A2A65">
        <w:rPr>
          <w:b/>
        </w:rPr>
        <w:t>«хорошо»</w:t>
      </w:r>
      <w:r w:rsidRPr="007A2A6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75BB7" w:rsidRPr="007A2A65" w:rsidRDefault="00075BB7" w:rsidP="00075BB7">
      <w:pPr>
        <w:pStyle w:val="afc"/>
        <w:ind w:firstLine="709"/>
      </w:pPr>
      <w:r w:rsidRPr="007A2A65">
        <w:t xml:space="preserve">– на оценку </w:t>
      </w:r>
      <w:r w:rsidRPr="007A2A65">
        <w:rPr>
          <w:b/>
        </w:rPr>
        <w:t>«удовлетворительно»</w:t>
      </w:r>
      <w:r w:rsidRPr="007A2A65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75BB7" w:rsidRPr="007A2A65" w:rsidRDefault="00075BB7" w:rsidP="00075BB7">
      <w:pPr>
        <w:pStyle w:val="afc"/>
        <w:ind w:firstLine="709"/>
      </w:pPr>
      <w:r w:rsidRPr="007A2A65">
        <w:t xml:space="preserve">– на оценку </w:t>
      </w:r>
      <w:r w:rsidRPr="007A2A65">
        <w:rPr>
          <w:b/>
        </w:rPr>
        <w:t>«неудовлетворительно»</w:t>
      </w:r>
      <w:r w:rsidRPr="007A2A6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75BB7" w:rsidRPr="007A2A65" w:rsidRDefault="00075BB7" w:rsidP="00075BB7">
      <w:pPr>
        <w:pStyle w:val="afc"/>
        <w:ind w:firstLine="709"/>
      </w:pPr>
      <w:r w:rsidRPr="007A2A65">
        <w:t xml:space="preserve">– на оценку </w:t>
      </w:r>
      <w:r w:rsidRPr="007A2A65">
        <w:rPr>
          <w:b/>
        </w:rPr>
        <w:t>«неудовлетворительно»</w:t>
      </w:r>
      <w:r w:rsidRPr="007A2A65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261304" w:rsidRPr="00CA1AEF" w:rsidRDefault="00261304" w:rsidP="00261304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CA1A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zh-CN"/>
        </w:rPr>
        <w:t>8</w:t>
      </w:r>
      <w:r w:rsidRPr="00CA1AE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zh-CN"/>
        </w:rPr>
        <w:t xml:space="preserve"> </w:t>
      </w:r>
      <w:r w:rsidRPr="00CA1AEF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zh-CN"/>
        </w:rPr>
        <w:t>Учебно-методическое и информационное обеспечение дисциплины (модуля)</w:t>
      </w:r>
    </w:p>
    <w:p w:rsidR="00AB1729" w:rsidRPr="00AB1729" w:rsidRDefault="00AB1729" w:rsidP="00AB1729">
      <w:pPr>
        <w:autoSpaceDN w:val="0"/>
        <w:adjustRightInd w:val="0"/>
        <w:ind w:left="128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1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а) Основная литература</w:t>
      </w:r>
    </w:p>
    <w:p w:rsidR="00075BB7" w:rsidRDefault="00075BB7" w:rsidP="008F0C70">
      <w:pPr>
        <w:pStyle w:val="afc"/>
        <w:ind w:firstLine="567"/>
        <w:jc w:val="both"/>
      </w:pPr>
      <w:r>
        <w:t xml:space="preserve">1. </w:t>
      </w:r>
      <w:proofErr w:type="spellStart"/>
      <w:r w:rsidRPr="000C3E5F">
        <w:t>Свечникова</w:t>
      </w:r>
      <w:proofErr w:type="spellEnd"/>
      <w:r w:rsidRPr="000C3E5F">
        <w:t>, Н. Ю. Химическая технология топлива</w:t>
      </w:r>
      <w:proofErr w:type="gramStart"/>
      <w:r w:rsidRPr="000C3E5F">
        <w:t xml:space="preserve"> :</w:t>
      </w:r>
      <w:proofErr w:type="gramEnd"/>
      <w:r w:rsidRPr="000C3E5F">
        <w:t xml:space="preserve"> учебно-методическое пособие / Н. Ю. </w:t>
      </w:r>
      <w:proofErr w:type="spellStart"/>
      <w:r w:rsidRPr="000C3E5F">
        <w:t>Свечникова</w:t>
      </w:r>
      <w:proofErr w:type="spellEnd"/>
      <w:r w:rsidRPr="000C3E5F">
        <w:t xml:space="preserve">, С. В. Юдина, Т. Г. </w:t>
      </w:r>
      <w:proofErr w:type="spellStart"/>
      <w:r w:rsidRPr="000C3E5F">
        <w:t>Волощук</w:t>
      </w:r>
      <w:proofErr w:type="spellEnd"/>
      <w:r w:rsidRPr="000C3E5F">
        <w:t xml:space="preserve"> ; МГТУ. - Магнитогорск</w:t>
      </w:r>
      <w:proofErr w:type="gramStart"/>
      <w:r w:rsidRPr="000C3E5F">
        <w:t xml:space="preserve"> :</w:t>
      </w:r>
      <w:proofErr w:type="gramEnd"/>
      <w:r w:rsidRPr="000C3E5F">
        <w:t xml:space="preserve"> МГТУ, 2018. - 1 электрон</w:t>
      </w:r>
      <w:proofErr w:type="gramStart"/>
      <w:r w:rsidRPr="000C3E5F">
        <w:t>.</w:t>
      </w:r>
      <w:proofErr w:type="gramEnd"/>
      <w:r w:rsidRPr="000C3E5F">
        <w:t xml:space="preserve"> </w:t>
      </w:r>
      <w:proofErr w:type="gramStart"/>
      <w:r w:rsidRPr="000C3E5F">
        <w:t>о</w:t>
      </w:r>
      <w:proofErr w:type="gramEnd"/>
      <w:r w:rsidRPr="000C3E5F">
        <w:t xml:space="preserve">пт. диск (CD-ROM). - </w:t>
      </w:r>
      <w:proofErr w:type="spellStart"/>
      <w:r w:rsidRPr="000C3E5F">
        <w:t>Загл</w:t>
      </w:r>
      <w:proofErr w:type="spellEnd"/>
      <w:r w:rsidRPr="000C3E5F">
        <w:t>. с титул</w:t>
      </w:r>
      <w:proofErr w:type="gramStart"/>
      <w:r w:rsidRPr="000C3E5F">
        <w:t>.</w:t>
      </w:r>
      <w:proofErr w:type="gramEnd"/>
      <w:r w:rsidRPr="000C3E5F">
        <w:t xml:space="preserve"> </w:t>
      </w:r>
      <w:proofErr w:type="gramStart"/>
      <w:r w:rsidRPr="000C3E5F">
        <w:t>э</w:t>
      </w:r>
      <w:proofErr w:type="gramEnd"/>
      <w:r w:rsidRPr="000C3E5F">
        <w:t xml:space="preserve">крана. - URL: </w:t>
      </w:r>
      <w:hyperlink r:id="rId9" w:history="1">
        <w:r w:rsidRPr="00BE01E6">
          <w:rPr>
            <w:rStyle w:val="a5"/>
          </w:rPr>
          <w:t>https://magtu.informsystema.ru/uploader/fileUpload?name=3597.pdf&amp;show=dcatalogues/1/1524387/3597.pdf&amp;view</w:t>
        </w:r>
        <w:r w:rsidRPr="00BE01E6">
          <w:rPr>
            <w:rStyle w:val="a5"/>
          </w:rPr>
          <w:t>=</w:t>
        </w:r>
        <w:r w:rsidRPr="00BE01E6">
          <w:rPr>
            <w:rStyle w:val="a5"/>
          </w:rPr>
          <w:t>true</w:t>
        </w:r>
      </w:hyperlink>
      <w:r>
        <w:t xml:space="preserve"> </w:t>
      </w:r>
      <w:r w:rsidRPr="000C3E5F">
        <w:t xml:space="preserve"> .</w:t>
      </w:r>
    </w:p>
    <w:p w:rsidR="00075BB7" w:rsidRPr="000C3E5F" w:rsidRDefault="00075BB7" w:rsidP="008F0C70">
      <w:pPr>
        <w:pStyle w:val="afc"/>
        <w:ind w:firstLine="567"/>
        <w:jc w:val="both"/>
      </w:pPr>
      <w:r>
        <w:t>2.</w:t>
      </w:r>
      <w:r w:rsidRPr="000C3E5F">
        <w:t xml:space="preserve"> Петухов, В. Н. Методы испытания спекающей и коксующей способности каменных углей и шихты</w:t>
      </w:r>
      <w:proofErr w:type="gramStart"/>
      <w:r w:rsidRPr="000C3E5F">
        <w:t xml:space="preserve"> :</w:t>
      </w:r>
      <w:proofErr w:type="gramEnd"/>
      <w:r w:rsidRPr="000C3E5F">
        <w:t xml:space="preserve"> учебное пособие / В. Н. Петухов, Т. Г. </w:t>
      </w:r>
      <w:proofErr w:type="spellStart"/>
      <w:r w:rsidRPr="000C3E5F">
        <w:t>Волощук</w:t>
      </w:r>
      <w:proofErr w:type="spellEnd"/>
      <w:r w:rsidRPr="000C3E5F">
        <w:t xml:space="preserve"> ; МГТУ. - Магнитогорск</w:t>
      </w:r>
      <w:proofErr w:type="gramStart"/>
      <w:r w:rsidRPr="000C3E5F">
        <w:t xml:space="preserve"> :</w:t>
      </w:r>
      <w:proofErr w:type="gramEnd"/>
      <w:r w:rsidRPr="000C3E5F">
        <w:t xml:space="preserve"> МГТУ, 2014. - 1 электрон</w:t>
      </w:r>
      <w:proofErr w:type="gramStart"/>
      <w:r w:rsidRPr="000C3E5F">
        <w:t>.</w:t>
      </w:r>
      <w:proofErr w:type="gramEnd"/>
      <w:r w:rsidRPr="000C3E5F">
        <w:t xml:space="preserve"> </w:t>
      </w:r>
      <w:proofErr w:type="gramStart"/>
      <w:r w:rsidRPr="000C3E5F">
        <w:t>о</w:t>
      </w:r>
      <w:proofErr w:type="gramEnd"/>
      <w:r w:rsidRPr="000C3E5F">
        <w:t xml:space="preserve">пт. диск (CD-ROM). - </w:t>
      </w:r>
      <w:proofErr w:type="spellStart"/>
      <w:r w:rsidRPr="000C3E5F">
        <w:t>Загл</w:t>
      </w:r>
      <w:proofErr w:type="spellEnd"/>
      <w:r w:rsidRPr="000C3E5F">
        <w:t>. с титул</w:t>
      </w:r>
      <w:proofErr w:type="gramStart"/>
      <w:r w:rsidRPr="000C3E5F">
        <w:t>.</w:t>
      </w:r>
      <w:proofErr w:type="gramEnd"/>
      <w:r w:rsidRPr="000C3E5F">
        <w:t xml:space="preserve"> </w:t>
      </w:r>
      <w:proofErr w:type="gramStart"/>
      <w:r w:rsidRPr="000C3E5F">
        <w:t>э</w:t>
      </w:r>
      <w:proofErr w:type="gramEnd"/>
      <w:r w:rsidRPr="000C3E5F">
        <w:t xml:space="preserve">крана. - URL: </w:t>
      </w:r>
      <w:hyperlink r:id="rId10" w:history="1">
        <w:r w:rsidRPr="00BE01E6">
          <w:rPr>
            <w:rStyle w:val="a5"/>
          </w:rPr>
          <w:t>https://magtu.informsystema</w:t>
        </w:r>
        <w:r w:rsidRPr="00BE01E6">
          <w:rPr>
            <w:rStyle w:val="a5"/>
          </w:rPr>
          <w:t>.</w:t>
        </w:r>
        <w:r w:rsidRPr="00BE01E6">
          <w:rPr>
            <w:rStyle w:val="a5"/>
          </w:rPr>
          <w:t>ru/uploader/fileUpload?name=46.pdf&amp;show=dcatalogues/1/1121323/46.pdf&amp;view=true</w:t>
        </w:r>
      </w:hyperlink>
      <w:r>
        <w:t xml:space="preserve"> </w:t>
      </w:r>
      <w:r w:rsidRPr="000C3E5F">
        <w:t xml:space="preserve"> .</w:t>
      </w:r>
    </w:p>
    <w:p w:rsidR="00075BB7" w:rsidRPr="00DF00F2" w:rsidRDefault="00075BB7" w:rsidP="008F0C70">
      <w:pPr>
        <w:pStyle w:val="afc"/>
        <w:ind w:firstLine="567"/>
        <w:jc w:val="both"/>
      </w:pPr>
    </w:p>
    <w:p w:rsidR="00075BB7" w:rsidRPr="005F3752" w:rsidRDefault="00075BB7" w:rsidP="008F0C70">
      <w:pPr>
        <w:pStyle w:val="afc"/>
        <w:ind w:firstLine="567"/>
        <w:jc w:val="both"/>
        <w:rPr>
          <w:b/>
        </w:rPr>
      </w:pPr>
      <w:r w:rsidRPr="005F3752">
        <w:rPr>
          <w:b/>
        </w:rPr>
        <w:t xml:space="preserve">   б) Дополнительная литература: </w:t>
      </w:r>
    </w:p>
    <w:p w:rsidR="00075BB7" w:rsidRDefault="00075BB7" w:rsidP="008F0C70">
      <w:pPr>
        <w:pStyle w:val="afc"/>
        <w:ind w:firstLine="567"/>
        <w:jc w:val="both"/>
      </w:pPr>
    </w:p>
    <w:p w:rsidR="00075BB7" w:rsidRDefault="00075BB7" w:rsidP="008F0C70">
      <w:pPr>
        <w:pStyle w:val="afc"/>
        <w:ind w:firstLine="567"/>
        <w:jc w:val="both"/>
      </w:pPr>
      <w:r>
        <w:t xml:space="preserve">1. </w:t>
      </w:r>
      <w:proofErr w:type="spellStart"/>
      <w:r w:rsidRPr="005F3752">
        <w:t>Авдохин</w:t>
      </w:r>
      <w:proofErr w:type="spellEnd"/>
      <w:r w:rsidRPr="005F3752">
        <w:t>, В. М. Основы обогащения полезных ископаемых</w:t>
      </w:r>
      <w:proofErr w:type="gramStart"/>
      <w:r w:rsidRPr="005F3752">
        <w:t xml:space="preserve"> :</w:t>
      </w:r>
      <w:proofErr w:type="gramEnd"/>
      <w:r w:rsidRPr="005F3752">
        <w:t xml:space="preserve"> учебник : в 2 томах / В. М. </w:t>
      </w:r>
      <w:proofErr w:type="spellStart"/>
      <w:r w:rsidRPr="005F3752">
        <w:t>Авдохин</w:t>
      </w:r>
      <w:proofErr w:type="spellEnd"/>
      <w:r w:rsidRPr="005F3752">
        <w:t>. — 4-е изд., стер. — Москва</w:t>
      </w:r>
      <w:proofErr w:type="gramStart"/>
      <w:r w:rsidRPr="005F3752">
        <w:t xml:space="preserve"> :</w:t>
      </w:r>
      <w:proofErr w:type="gramEnd"/>
      <w:r w:rsidRPr="005F3752">
        <w:t xml:space="preserve"> Горная книга, 2018 — Том 1</w:t>
      </w:r>
      <w:proofErr w:type="gramStart"/>
      <w:r w:rsidRPr="005F3752">
        <w:t xml:space="preserve"> :</w:t>
      </w:r>
      <w:proofErr w:type="gramEnd"/>
      <w:r w:rsidRPr="005F3752">
        <w:t xml:space="preserve"> Обогатительные процессы — 2018. — 420 с. — ISBN 978-5-98672-473-7. — Текст</w:t>
      </w:r>
      <w:proofErr w:type="gramStart"/>
      <w:r w:rsidRPr="005F3752">
        <w:t> :</w:t>
      </w:r>
      <w:proofErr w:type="gramEnd"/>
      <w:r w:rsidRPr="005F3752">
        <w:t xml:space="preserve"> электронный // Лань : электронно-библиотечная система. — URL: </w:t>
      </w:r>
      <w:hyperlink r:id="rId11" w:history="1">
        <w:r w:rsidRPr="00BE01E6">
          <w:rPr>
            <w:rStyle w:val="a5"/>
          </w:rPr>
          <w:t>https://</w:t>
        </w:r>
        <w:r w:rsidRPr="00BE01E6">
          <w:rPr>
            <w:rStyle w:val="a5"/>
          </w:rPr>
          <w:t>e</w:t>
        </w:r>
        <w:r w:rsidRPr="00BE01E6">
          <w:rPr>
            <w:rStyle w:val="a5"/>
          </w:rPr>
          <w:t>.lanbook.com/book/134944</w:t>
        </w:r>
      </w:hyperlink>
      <w:r>
        <w:t xml:space="preserve"> </w:t>
      </w:r>
      <w:r w:rsidRPr="005F3752">
        <w:t xml:space="preserve"> </w:t>
      </w:r>
    </w:p>
    <w:p w:rsidR="00075BB7" w:rsidRPr="00DF00F2" w:rsidRDefault="00075BB7" w:rsidP="008F0C70">
      <w:pPr>
        <w:pStyle w:val="afc"/>
        <w:ind w:firstLine="567"/>
        <w:jc w:val="both"/>
      </w:pPr>
      <w:r>
        <w:lastRenderedPageBreak/>
        <w:t>2.</w:t>
      </w:r>
      <w:r w:rsidRPr="005F3752">
        <w:t xml:space="preserve"> </w:t>
      </w:r>
      <w:proofErr w:type="spellStart"/>
      <w:r w:rsidRPr="005F3752">
        <w:t>Неведров</w:t>
      </w:r>
      <w:proofErr w:type="spellEnd"/>
      <w:r w:rsidRPr="005F3752">
        <w:t>, А. В. Химия природных энергоносителей</w:t>
      </w:r>
      <w:proofErr w:type="gramStart"/>
      <w:r w:rsidRPr="005F3752">
        <w:t xml:space="preserve"> :</w:t>
      </w:r>
      <w:proofErr w:type="gramEnd"/>
      <w:r w:rsidRPr="005F3752">
        <w:t xml:space="preserve"> учебное пособие / А. В. </w:t>
      </w:r>
      <w:proofErr w:type="spellStart"/>
      <w:r w:rsidRPr="005F3752">
        <w:t>Неведров</w:t>
      </w:r>
      <w:proofErr w:type="spellEnd"/>
      <w:r w:rsidRPr="005F3752">
        <w:t>, Е. В. Васильева, А. В. Папин. — Кемерово</w:t>
      </w:r>
      <w:proofErr w:type="gramStart"/>
      <w:r w:rsidRPr="005F3752">
        <w:t xml:space="preserve"> :</w:t>
      </w:r>
      <w:proofErr w:type="gramEnd"/>
      <w:r w:rsidRPr="005F3752">
        <w:t xml:space="preserve"> </w:t>
      </w:r>
      <w:proofErr w:type="spellStart"/>
      <w:r w:rsidRPr="005F3752">
        <w:t>КузГТУ</w:t>
      </w:r>
      <w:proofErr w:type="spellEnd"/>
      <w:r w:rsidRPr="005F3752">
        <w:t xml:space="preserve"> имени Т.Ф. Горбачева, 2019. — 165 с. — ISBN 978-5-00137-054-3. — Текст</w:t>
      </w:r>
      <w:proofErr w:type="gramStart"/>
      <w:r w:rsidRPr="005F3752">
        <w:t> :</w:t>
      </w:r>
      <w:proofErr w:type="gramEnd"/>
      <w:r w:rsidRPr="005F3752">
        <w:t xml:space="preserve"> электронный // Лань : электронно-библиотечная система. — URL: </w:t>
      </w:r>
      <w:hyperlink r:id="rId12" w:history="1">
        <w:r w:rsidRPr="00BE01E6">
          <w:rPr>
            <w:rStyle w:val="a5"/>
          </w:rPr>
          <w:t>https://e.lanbook.</w:t>
        </w:r>
        <w:r w:rsidRPr="00BE01E6">
          <w:rPr>
            <w:rStyle w:val="a5"/>
          </w:rPr>
          <w:t>c</w:t>
        </w:r>
        <w:r w:rsidRPr="00BE01E6">
          <w:rPr>
            <w:rStyle w:val="a5"/>
          </w:rPr>
          <w:t>om/book/122219</w:t>
        </w:r>
      </w:hyperlink>
      <w:r>
        <w:t xml:space="preserve"> </w:t>
      </w:r>
      <w:r w:rsidRPr="005F3752">
        <w:t xml:space="preserve"> </w:t>
      </w:r>
    </w:p>
    <w:p w:rsidR="00075BB7" w:rsidRDefault="00075BB7" w:rsidP="008F0C70">
      <w:pPr>
        <w:pStyle w:val="afc"/>
        <w:ind w:firstLine="567"/>
        <w:jc w:val="both"/>
        <w:rPr>
          <w:bCs/>
        </w:rPr>
      </w:pPr>
      <w:r>
        <w:rPr>
          <w:iCs/>
        </w:rPr>
        <w:t>3</w:t>
      </w:r>
      <w:r>
        <w:t>.</w:t>
      </w:r>
      <w:r w:rsidR="008F0C70">
        <w:t xml:space="preserve"> </w:t>
      </w:r>
      <w:r w:rsidRPr="001C158D">
        <w:rPr>
          <w:bCs/>
        </w:rPr>
        <w:t>Петухов, В. Н. Основы теории и практика применения флотационных реагентов при обогащении углей для коксования</w:t>
      </w:r>
      <w:proofErr w:type="gramStart"/>
      <w:r w:rsidRPr="001C158D">
        <w:rPr>
          <w:bCs/>
        </w:rPr>
        <w:t xml:space="preserve"> :</w:t>
      </w:r>
      <w:proofErr w:type="gramEnd"/>
      <w:r w:rsidRPr="001C158D">
        <w:rPr>
          <w:bCs/>
        </w:rPr>
        <w:t xml:space="preserve"> монография / В. Н. Петухов ; МГТУ. - Магнитогорск</w:t>
      </w:r>
      <w:proofErr w:type="gramStart"/>
      <w:r w:rsidRPr="001C158D">
        <w:rPr>
          <w:bCs/>
        </w:rPr>
        <w:t xml:space="preserve"> :</w:t>
      </w:r>
      <w:proofErr w:type="gramEnd"/>
      <w:r w:rsidRPr="001C158D">
        <w:rPr>
          <w:bCs/>
        </w:rPr>
        <w:t xml:space="preserve"> МГТУ, 2018. - 1 </w:t>
      </w:r>
      <w:proofErr w:type="spellStart"/>
      <w:r w:rsidRPr="001C158D">
        <w:rPr>
          <w:bCs/>
        </w:rPr>
        <w:t>электрон</w:t>
      </w:r>
      <w:proofErr w:type="gramStart"/>
      <w:r w:rsidRPr="001C158D">
        <w:rPr>
          <w:bCs/>
        </w:rPr>
        <w:t>.о</w:t>
      </w:r>
      <w:proofErr w:type="gramEnd"/>
      <w:r w:rsidRPr="001C158D">
        <w:rPr>
          <w:bCs/>
        </w:rPr>
        <w:t>пт</w:t>
      </w:r>
      <w:proofErr w:type="spellEnd"/>
      <w:r w:rsidRPr="001C158D">
        <w:rPr>
          <w:bCs/>
        </w:rPr>
        <w:t xml:space="preserve">. диск (CD-ROM). - </w:t>
      </w:r>
      <w:proofErr w:type="spellStart"/>
      <w:r w:rsidRPr="001C158D">
        <w:rPr>
          <w:bCs/>
        </w:rPr>
        <w:t>Загл</w:t>
      </w:r>
      <w:proofErr w:type="spellEnd"/>
      <w:r w:rsidRPr="001C158D">
        <w:rPr>
          <w:bCs/>
        </w:rPr>
        <w:t xml:space="preserve">. с </w:t>
      </w:r>
      <w:proofErr w:type="spellStart"/>
      <w:r w:rsidRPr="001C158D">
        <w:rPr>
          <w:bCs/>
        </w:rPr>
        <w:t>титул.экрана</w:t>
      </w:r>
      <w:proofErr w:type="spellEnd"/>
      <w:r w:rsidRPr="001C158D">
        <w:rPr>
          <w:bCs/>
        </w:rPr>
        <w:t xml:space="preserve">. - URL: </w:t>
      </w:r>
      <w:hyperlink r:id="rId13" w:history="1">
        <w:r w:rsidRPr="001C158D">
          <w:rPr>
            <w:bCs/>
            <w:color w:val="0000FF"/>
            <w:u w:val="single"/>
          </w:rPr>
          <w:t>https://magtu.in</w:t>
        </w:r>
        <w:r w:rsidRPr="001C158D">
          <w:rPr>
            <w:bCs/>
            <w:color w:val="0000FF"/>
            <w:u w:val="single"/>
          </w:rPr>
          <w:t>f</w:t>
        </w:r>
        <w:r w:rsidRPr="001C158D">
          <w:rPr>
            <w:bCs/>
            <w:color w:val="0000FF"/>
            <w:u w:val="single"/>
          </w:rPr>
          <w:t>ormsystema.ru/uploader/fileUpload?name=3596.pdf&amp;show=dcatalogues/1/1524369/3596.pdf&amp;view=true</w:t>
        </w:r>
      </w:hyperlink>
      <w:r w:rsidRPr="001C158D">
        <w:rPr>
          <w:bCs/>
        </w:rPr>
        <w:t>.</w:t>
      </w:r>
    </w:p>
    <w:p w:rsidR="00AB1729" w:rsidRDefault="00075BB7" w:rsidP="008F0C70">
      <w:pPr>
        <w:pStyle w:val="afc"/>
        <w:ind w:firstLine="567"/>
        <w:jc w:val="both"/>
        <w:rPr>
          <w:bCs/>
        </w:rPr>
      </w:pPr>
      <w:r>
        <w:rPr>
          <w:bCs/>
        </w:rPr>
        <w:t>4.</w:t>
      </w:r>
      <w:r w:rsidRPr="005F3752">
        <w:t xml:space="preserve"> </w:t>
      </w:r>
      <w:r w:rsidRPr="005F3752">
        <w:rPr>
          <w:bCs/>
        </w:rPr>
        <w:t>Сорокин, М. М. Флотационные методы обогащения</w:t>
      </w:r>
      <w:proofErr w:type="gramStart"/>
      <w:r w:rsidRPr="005F3752">
        <w:rPr>
          <w:bCs/>
        </w:rPr>
        <w:t xml:space="preserve"> :</w:t>
      </w:r>
      <w:proofErr w:type="gramEnd"/>
      <w:r w:rsidRPr="005F3752">
        <w:rPr>
          <w:bCs/>
        </w:rPr>
        <w:t xml:space="preserve"> учебное пособие / М. М. Сорокин, Н. Ф. Пантелеева, В. Д. Самыгин. — Москва</w:t>
      </w:r>
      <w:proofErr w:type="gramStart"/>
      <w:r w:rsidRPr="005F3752">
        <w:rPr>
          <w:bCs/>
        </w:rPr>
        <w:t xml:space="preserve"> :</w:t>
      </w:r>
      <w:proofErr w:type="gramEnd"/>
      <w:r w:rsidRPr="005F3752">
        <w:rPr>
          <w:bCs/>
        </w:rPr>
        <w:t xml:space="preserve"> МИСИС, 2008. — 69 с. — Текст</w:t>
      </w:r>
      <w:proofErr w:type="gramStart"/>
      <w:r w:rsidRPr="005F3752">
        <w:rPr>
          <w:bCs/>
        </w:rPr>
        <w:t> :</w:t>
      </w:r>
      <w:proofErr w:type="gramEnd"/>
      <w:r w:rsidRPr="005F3752">
        <w:rPr>
          <w:bCs/>
        </w:rPr>
        <w:t xml:space="preserve"> электронный // Лань : электронно-библиотечная система. — URL: </w:t>
      </w:r>
      <w:hyperlink r:id="rId14" w:history="1">
        <w:r w:rsidRPr="00BE01E6">
          <w:rPr>
            <w:rStyle w:val="a5"/>
            <w:bCs/>
          </w:rPr>
          <w:t>https://e.lanbook.com/b</w:t>
        </w:r>
        <w:r w:rsidRPr="00BE01E6">
          <w:rPr>
            <w:rStyle w:val="a5"/>
            <w:bCs/>
          </w:rPr>
          <w:t>o</w:t>
        </w:r>
        <w:r w:rsidRPr="00BE01E6">
          <w:rPr>
            <w:rStyle w:val="a5"/>
            <w:bCs/>
          </w:rPr>
          <w:t>ok/117051</w:t>
        </w:r>
      </w:hyperlink>
      <w:r>
        <w:rPr>
          <w:bCs/>
        </w:rPr>
        <w:t xml:space="preserve"> </w:t>
      </w:r>
      <w:r w:rsidRPr="005F3752">
        <w:rPr>
          <w:bCs/>
        </w:rPr>
        <w:t xml:space="preserve"> </w:t>
      </w:r>
    </w:p>
    <w:p w:rsidR="00075BB7" w:rsidRPr="00AB1729" w:rsidRDefault="00075BB7" w:rsidP="00075BB7">
      <w:pPr>
        <w:pStyle w:val="afc"/>
        <w:jc w:val="both"/>
        <w:rPr>
          <w:iCs/>
        </w:rPr>
      </w:pPr>
    </w:p>
    <w:p w:rsidR="00AB1729" w:rsidRPr="00AB1729" w:rsidRDefault="00AB1729" w:rsidP="008F0C70">
      <w:pPr>
        <w:pStyle w:val="afc"/>
        <w:ind w:firstLine="567"/>
        <w:jc w:val="both"/>
        <w:rPr>
          <w:b/>
          <w:iCs/>
        </w:rPr>
      </w:pPr>
      <w:r w:rsidRPr="00AB1729">
        <w:rPr>
          <w:b/>
          <w:iCs/>
        </w:rPr>
        <w:t xml:space="preserve">в) Перечень учебных методических указаний </w:t>
      </w:r>
    </w:p>
    <w:p w:rsidR="00AB1729" w:rsidRPr="00AB1729" w:rsidRDefault="00AB1729" w:rsidP="008F0C70">
      <w:pPr>
        <w:pStyle w:val="afc"/>
        <w:ind w:firstLine="567"/>
        <w:jc w:val="both"/>
      </w:pPr>
      <w:r w:rsidRPr="00AB1729">
        <w:t xml:space="preserve">1. Петухов В.Н., </w:t>
      </w:r>
      <w:proofErr w:type="spellStart"/>
      <w:r w:rsidRPr="00AB1729">
        <w:t>Волощук</w:t>
      </w:r>
      <w:proofErr w:type="spellEnd"/>
      <w:r w:rsidRPr="00AB1729">
        <w:t xml:space="preserve"> Т.Г. Технический анализ углей: методические указания к выполнению лабораторной работы по курсу «Теоретические основы химической технологии топлива и углеродных материалов для студентов направления 240100.62, 221700.62. Магнитогорск, изд. МГТУ им. Г.И. Носова, 2014.</w:t>
      </w:r>
    </w:p>
    <w:p w:rsidR="00AB1729" w:rsidRPr="00AB1729" w:rsidRDefault="00AB1729" w:rsidP="008F0C70">
      <w:pPr>
        <w:pStyle w:val="afc"/>
        <w:ind w:firstLine="567"/>
        <w:jc w:val="both"/>
      </w:pPr>
    </w:p>
    <w:p w:rsidR="00AB1729" w:rsidRPr="00AB1729" w:rsidRDefault="00AB1729" w:rsidP="008F0C70">
      <w:pPr>
        <w:pStyle w:val="afc"/>
        <w:ind w:firstLine="567"/>
        <w:jc w:val="both"/>
      </w:pPr>
      <w:r w:rsidRPr="00AB1729">
        <w:rPr>
          <w:bCs/>
          <w:spacing w:val="40"/>
        </w:rPr>
        <w:t>2.</w:t>
      </w:r>
      <w:r w:rsidRPr="00AB1729">
        <w:t xml:space="preserve"> Петухов В.Н., </w:t>
      </w:r>
      <w:proofErr w:type="spellStart"/>
      <w:r w:rsidRPr="00AB1729">
        <w:t>Волощук</w:t>
      </w:r>
      <w:proofErr w:type="spellEnd"/>
      <w:r w:rsidRPr="00AB1729">
        <w:t xml:space="preserve"> Т.Г. Технология флотационного обогащения минерального сырья и углей: Методические указания к лабораторным работам по дисциплинам « Химическая технология топлив и углеродных материалов», «Подготовка углей к коксованию» для студентов специальностей 240403.65; 240162.62; 200503.65 всех форм обучения. Магнитогорск, </w:t>
      </w:r>
      <w:proofErr w:type="spellStart"/>
      <w:r w:rsidRPr="00AB1729">
        <w:t>изд.МГТУ</w:t>
      </w:r>
      <w:proofErr w:type="spellEnd"/>
      <w:r w:rsidRPr="00AB1729">
        <w:t xml:space="preserve"> им. Г.И.Носова,2012-22с.</w:t>
      </w:r>
    </w:p>
    <w:p w:rsidR="00AB1729" w:rsidRPr="00AB1729" w:rsidRDefault="00AB1729" w:rsidP="008F0C70">
      <w:pPr>
        <w:pStyle w:val="afc"/>
        <w:ind w:firstLine="567"/>
        <w:jc w:val="both"/>
      </w:pPr>
    </w:p>
    <w:p w:rsidR="00AB1729" w:rsidRPr="00AB1729" w:rsidRDefault="00AB1729" w:rsidP="008F0C70">
      <w:pPr>
        <w:pStyle w:val="afc"/>
        <w:ind w:firstLine="567"/>
        <w:jc w:val="both"/>
      </w:pPr>
      <w:r w:rsidRPr="00AB1729">
        <w:t>3.. Петухов В. Н. Методы испытания спекающей и коксующей способности каменных углей и шихты [Электронный ресурс]</w:t>
      </w:r>
      <w:proofErr w:type="gramStart"/>
      <w:r w:rsidRPr="00AB1729">
        <w:t xml:space="preserve"> :</w:t>
      </w:r>
      <w:proofErr w:type="gramEnd"/>
      <w:r w:rsidRPr="00AB1729">
        <w:t xml:space="preserve"> учебное пособие / В. Н. Петухов, Т. Г. </w:t>
      </w:r>
      <w:proofErr w:type="spellStart"/>
      <w:r w:rsidRPr="00AB1729">
        <w:t>Волощук</w:t>
      </w:r>
      <w:proofErr w:type="spellEnd"/>
      <w:r w:rsidRPr="00AB1729">
        <w:t xml:space="preserve"> ; МГТУ. - Магнитогорск</w:t>
      </w:r>
      <w:proofErr w:type="gramStart"/>
      <w:r w:rsidRPr="00AB1729">
        <w:t xml:space="preserve"> :</w:t>
      </w:r>
      <w:proofErr w:type="gramEnd"/>
      <w:r w:rsidRPr="00AB1729">
        <w:t xml:space="preserve"> МГТУ, 2014. - 1 электрон</w:t>
      </w:r>
      <w:proofErr w:type="gramStart"/>
      <w:r w:rsidRPr="00AB1729">
        <w:t>.</w:t>
      </w:r>
      <w:proofErr w:type="gramEnd"/>
      <w:r w:rsidRPr="00AB1729">
        <w:t xml:space="preserve"> </w:t>
      </w:r>
      <w:proofErr w:type="gramStart"/>
      <w:r w:rsidRPr="00AB1729">
        <w:t>о</w:t>
      </w:r>
      <w:proofErr w:type="gramEnd"/>
      <w:r w:rsidRPr="00AB1729">
        <w:t xml:space="preserve">пт. диск (CD-ROM). - Режим доступа: </w:t>
      </w:r>
      <w:hyperlink r:id="rId15" w:history="1">
        <w:r w:rsidRPr="00AB1729">
          <w:rPr>
            <w:color w:val="0000FF"/>
            <w:u w:val="single"/>
          </w:rPr>
          <w:t>https://magtu.informsystema.ru/uploader/fileUpload?name=46.pdf&amp;show=dcatalogues/1/1121323/46.pdf&amp;</w:t>
        </w:r>
        <w:r w:rsidRPr="00AB1729">
          <w:rPr>
            <w:color w:val="0000FF"/>
            <w:u w:val="single"/>
          </w:rPr>
          <w:t>v</w:t>
        </w:r>
        <w:r w:rsidRPr="00AB1729">
          <w:rPr>
            <w:color w:val="0000FF"/>
            <w:u w:val="single"/>
          </w:rPr>
          <w:t>iew=true</w:t>
        </w:r>
      </w:hyperlink>
      <w:r w:rsidRPr="00AB1729">
        <w:t xml:space="preserve">. </w:t>
      </w:r>
    </w:p>
    <w:p w:rsidR="00261304" w:rsidRPr="00274971" w:rsidRDefault="00261304" w:rsidP="0026130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75BB7" w:rsidRDefault="00AB1729" w:rsidP="00AB1729">
      <w:pPr>
        <w:pStyle w:val="Style8"/>
        <w:widowControl/>
        <w:rPr>
          <w:rStyle w:val="FontStyle21"/>
          <w:b/>
          <w:sz w:val="24"/>
          <w:szCs w:val="24"/>
        </w:rPr>
      </w:pPr>
      <w:r w:rsidRPr="00AB1729">
        <w:rPr>
          <w:rStyle w:val="FontStyle15"/>
          <w:spacing w:val="40"/>
          <w:sz w:val="24"/>
          <w:szCs w:val="24"/>
        </w:rPr>
        <w:t>г)</w:t>
      </w:r>
      <w:r w:rsidRPr="00AB1729">
        <w:rPr>
          <w:rStyle w:val="FontStyle15"/>
          <w:b w:val="0"/>
          <w:sz w:val="24"/>
          <w:szCs w:val="24"/>
        </w:rPr>
        <w:t xml:space="preserve"> </w:t>
      </w:r>
      <w:r w:rsidRPr="00AB172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B1729">
        <w:rPr>
          <w:rStyle w:val="FontStyle15"/>
          <w:spacing w:val="40"/>
          <w:sz w:val="24"/>
          <w:szCs w:val="24"/>
        </w:rPr>
        <w:t>и</w:t>
      </w:r>
      <w:r w:rsidRPr="00AB1729">
        <w:rPr>
          <w:rStyle w:val="FontStyle15"/>
          <w:sz w:val="24"/>
          <w:szCs w:val="24"/>
        </w:rPr>
        <w:t xml:space="preserve"> </w:t>
      </w:r>
      <w:r w:rsidRPr="00AB1729">
        <w:rPr>
          <w:rStyle w:val="FontStyle21"/>
          <w:b/>
          <w:sz w:val="24"/>
          <w:szCs w:val="24"/>
        </w:rPr>
        <w:t xml:space="preserve">Интернет-ресурсы: </w:t>
      </w:r>
    </w:p>
    <w:p w:rsidR="007C54B6" w:rsidRDefault="007C54B6" w:rsidP="00AB1729">
      <w:pPr>
        <w:pStyle w:val="Style8"/>
        <w:widowControl/>
        <w:rPr>
          <w:rStyle w:val="FontStyle21"/>
          <w:b/>
          <w:sz w:val="24"/>
          <w:szCs w:val="24"/>
        </w:rPr>
      </w:pPr>
    </w:p>
    <w:p w:rsidR="007C54B6" w:rsidRDefault="007C54B6" w:rsidP="007C54B6">
      <w:pPr>
        <w:pStyle w:val="afc"/>
        <w:jc w:val="both"/>
        <w:rPr>
          <w:b/>
        </w:rPr>
      </w:pPr>
      <w:r w:rsidRPr="00075BB7">
        <w:rPr>
          <w:b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C54B6" w:rsidRPr="00075BB7" w:rsidTr="00C31EA7">
        <w:tc>
          <w:tcPr>
            <w:tcW w:w="3190" w:type="dxa"/>
            <w:shd w:val="clear" w:color="auto" w:fill="auto"/>
          </w:tcPr>
          <w:p w:rsidR="007C54B6" w:rsidRPr="00075BB7" w:rsidRDefault="007C54B6" w:rsidP="00C31EA7">
            <w:pPr>
              <w:pStyle w:val="afc"/>
            </w:pPr>
            <w:r w:rsidRPr="00075BB7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7C54B6" w:rsidRPr="00075BB7" w:rsidRDefault="007C54B6" w:rsidP="00C31EA7">
            <w:pPr>
              <w:pStyle w:val="afc"/>
            </w:pPr>
            <w:r w:rsidRPr="00075BB7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7C54B6" w:rsidRPr="00075BB7" w:rsidRDefault="007C54B6" w:rsidP="00C31EA7">
            <w:pPr>
              <w:pStyle w:val="afc"/>
            </w:pPr>
            <w:r w:rsidRPr="00075BB7">
              <w:t>Срок действия лицензии</w:t>
            </w:r>
          </w:p>
        </w:tc>
      </w:tr>
      <w:tr w:rsidR="007C54B6" w:rsidRPr="00075BB7" w:rsidTr="00C31EA7">
        <w:tc>
          <w:tcPr>
            <w:tcW w:w="3190" w:type="dxa"/>
            <w:shd w:val="clear" w:color="auto" w:fill="auto"/>
          </w:tcPr>
          <w:p w:rsidR="007C54B6" w:rsidRPr="00075BB7" w:rsidRDefault="007C54B6" w:rsidP="00C31EA7">
            <w:pPr>
              <w:pStyle w:val="afc"/>
              <w:rPr>
                <w:lang w:val="en-US"/>
              </w:rPr>
            </w:pPr>
            <w:r w:rsidRPr="00075BB7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7C54B6" w:rsidRPr="00075BB7" w:rsidRDefault="007C54B6" w:rsidP="00C31EA7">
            <w:pPr>
              <w:pStyle w:val="afc"/>
            </w:pPr>
            <w:r w:rsidRPr="00075BB7">
              <w:t>Д-1227 от 08.10.2018</w:t>
            </w:r>
          </w:p>
          <w:p w:rsidR="007C54B6" w:rsidRPr="00075BB7" w:rsidRDefault="007C54B6" w:rsidP="00C31EA7">
            <w:pPr>
              <w:pStyle w:val="afc"/>
            </w:pPr>
            <w:r w:rsidRPr="00075BB7">
              <w:t>Д-757-17 от 27.06.2017</w:t>
            </w:r>
          </w:p>
          <w:p w:rsidR="007C54B6" w:rsidRPr="00075BB7" w:rsidRDefault="007C54B6" w:rsidP="00C31EA7">
            <w:pPr>
              <w:pStyle w:val="afc"/>
            </w:pPr>
            <w:r w:rsidRPr="00075BB7">
              <w:t>Д-593-16 от 20.05.2016</w:t>
            </w:r>
          </w:p>
        </w:tc>
        <w:tc>
          <w:tcPr>
            <w:tcW w:w="3191" w:type="dxa"/>
            <w:shd w:val="clear" w:color="auto" w:fill="auto"/>
          </w:tcPr>
          <w:p w:rsidR="007C54B6" w:rsidRPr="00075BB7" w:rsidRDefault="007C54B6" w:rsidP="00C31EA7">
            <w:pPr>
              <w:pStyle w:val="afc"/>
            </w:pPr>
            <w:r w:rsidRPr="00075BB7">
              <w:t>11.10.2021</w:t>
            </w:r>
          </w:p>
          <w:p w:rsidR="007C54B6" w:rsidRPr="00075BB7" w:rsidRDefault="007C54B6" w:rsidP="00C31EA7">
            <w:pPr>
              <w:pStyle w:val="afc"/>
            </w:pPr>
            <w:r w:rsidRPr="00075BB7">
              <w:t>27.07.2018</w:t>
            </w:r>
          </w:p>
          <w:p w:rsidR="007C54B6" w:rsidRPr="00075BB7" w:rsidRDefault="007C54B6" w:rsidP="00C31EA7">
            <w:pPr>
              <w:pStyle w:val="afc"/>
            </w:pPr>
            <w:r w:rsidRPr="00075BB7">
              <w:t>20.05.2017</w:t>
            </w:r>
          </w:p>
        </w:tc>
      </w:tr>
      <w:tr w:rsidR="007C54B6" w:rsidRPr="00075BB7" w:rsidTr="00C31EA7">
        <w:tc>
          <w:tcPr>
            <w:tcW w:w="3190" w:type="dxa"/>
            <w:shd w:val="clear" w:color="auto" w:fill="auto"/>
          </w:tcPr>
          <w:p w:rsidR="007C54B6" w:rsidRPr="00075BB7" w:rsidRDefault="007C54B6" w:rsidP="00C31EA7">
            <w:pPr>
              <w:pStyle w:val="afc"/>
              <w:rPr>
                <w:lang w:val="en-US"/>
              </w:rPr>
            </w:pPr>
            <w:r w:rsidRPr="00075BB7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7C54B6" w:rsidRPr="00075BB7" w:rsidRDefault="007C54B6" w:rsidP="00C31EA7">
            <w:pPr>
              <w:pStyle w:val="afc"/>
            </w:pPr>
            <w:r w:rsidRPr="00075BB7"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7C54B6" w:rsidRPr="00075BB7" w:rsidRDefault="007C54B6" w:rsidP="00C31EA7">
            <w:pPr>
              <w:pStyle w:val="afc"/>
            </w:pPr>
            <w:r w:rsidRPr="00075BB7">
              <w:t>Бессрочно</w:t>
            </w:r>
          </w:p>
        </w:tc>
      </w:tr>
      <w:tr w:rsidR="008F0C70" w:rsidRPr="00075BB7" w:rsidTr="009A4B01">
        <w:tc>
          <w:tcPr>
            <w:tcW w:w="3190" w:type="dxa"/>
            <w:shd w:val="clear" w:color="auto" w:fill="auto"/>
            <w:vAlign w:val="center"/>
          </w:tcPr>
          <w:p w:rsidR="008F0C70" w:rsidRPr="008F0C70" w:rsidRDefault="008F0C70" w:rsidP="0094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8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8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F0C70" w:rsidRPr="008F0C70" w:rsidRDefault="008F0C70" w:rsidP="0094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8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8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F0C70" w:rsidRPr="008F0C70" w:rsidRDefault="008F0C70" w:rsidP="0094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C70" w:rsidRPr="00075BB7" w:rsidTr="00C31EA7">
        <w:tc>
          <w:tcPr>
            <w:tcW w:w="3190" w:type="dxa"/>
            <w:shd w:val="clear" w:color="auto" w:fill="auto"/>
          </w:tcPr>
          <w:p w:rsidR="008F0C70" w:rsidRPr="00075BB7" w:rsidRDefault="008F0C70" w:rsidP="00C31EA7">
            <w:pPr>
              <w:pStyle w:val="afc"/>
              <w:rPr>
                <w:lang w:val="en-US"/>
              </w:rPr>
            </w:pPr>
            <w:r w:rsidRPr="00075BB7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8F0C70" w:rsidRPr="00075BB7" w:rsidRDefault="008F0C70" w:rsidP="00C31EA7">
            <w:pPr>
              <w:pStyle w:val="afc"/>
            </w:pPr>
            <w:r w:rsidRPr="00075BB7">
              <w:t>свободно</w:t>
            </w:r>
          </w:p>
          <w:p w:rsidR="008F0C70" w:rsidRPr="00075BB7" w:rsidRDefault="008F0C70" w:rsidP="00C31EA7">
            <w:pPr>
              <w:pStyle w:val="afc"/>
            </w:pPr>
            <w:r w:rsidRPr="00075BB7"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8F0C70" w:rsidRPr="00075BB7" w:rsidRDefault="008F0C70" w:rsidP="00C31EA7">
            <w:pPr>
              <w:pStyle w:val="afc"/>
            </w:pPr>
            <w:r w:rsidRPr="00075BB7">
              <w:t>бессрочно</w:t>
            </w:r>
          </w:p>
        </w:tc>
      </w:tr>
    </w:tbl>
    <w:p w:rsidR="007C54B6" w:rsidRDefault="007C54B6" w:rsidP="007C54B6">
      <w:pPr>
        <w:pStyle w:val="afc"/>
        <w:jc w:val="both"/>
        <w:rPr>
          <w:b/>
        </w:rPr>
      </w:pPr>
    </w:p>
    <w:p w:rsidR="008F0C70" w:rsidRDefault="008F0C70" w:rsidP="008F0C70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0C70" w:rsidRDefault="008F0C70" w:rsidP="008F0C70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8F0C70" w:rsidRPr="00F862C0" w:rsidRDefault="008F0C70" w:rsidP="008F0C70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F862C0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базы данных, информационно-справочные системы</w:t>
      </w:r>
    </w:p>
    <w:p w:rsidR="008F0C70" w:rsidRPr="00F862C0" w:rsidRDefault="008F0C70" w:rsidP="008F0C70">
      <w:pPr>
        <w:pStyle w:val="Style10"/>
        <w:widowControl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F862C0">
        <w:rPr>
          <w:rStyle w:val="FontStyle18"/>
          <w:b w:val="0"/>
          <w:sz w:val="24"/>
          <w:szCs w:val="24"/>
        </w:rPr>
        <w:t>Федеральный институт промышленной собственности</w:t>
      </w:r>
      <w:proofErr w:type="gramStart"/>
      <w:r w:rsidRPr="00F862C0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sz w:val="24"/>
          <w:szCs w:val="24"/>
        </w:rPr>
        <w:t xml:space="preserve"> сайт РОСПАТЕНТА / ФИПС. – Москва</w:t>
      </w:r>
      <w:proofErr w:type="gramStart"/>
      <w:r w:rsidRPr="00F862C0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sz w:val="24"/>
          <w:szCs w:val="24"/>
        </w:rPr>
        <w:t xml:space="preserve"> ФИПС, 2009 –  . – URL: </w:t>
      </w:r>
      <w:hyperlink r:id="rId16" w:history="1">
        <w:r w:rsidRPr="00F862C0">
          <w:rPr>
            <w:rStyle w:val="a5"/>
            <w:rFonts w:eastAsiaTheme="majorEastAsia"/>
          </w:rPr>
          <w:t>http://www1.fips.ru/</w:t>
        </w:r>
      </w:hyperlink>
      <w:r w:rsidRPr="00F862C0">
        <w:rPr>
          <w:rStyle w:val="FontStyle18"/>
          <w:b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8F0C70" w:rsidRPr="00F862C0" w:rsidRDefault="008F0C70" w:rsidP="008F0C70">
      <w:pPr>
        <w:pStyle w:val="Style10"/>
        <w:widowControl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F862C0">
        <w:t>Российский индекс научного цитирования (РИНЦ)</w:t>
      </w:r>
      <w:proofErr w:type="gramStart"/>
      <w:r w:rsidRPr="00F862C0">
        <w:t xml:space="preserve"> :</w:t>
      </w:r>
      <w:proofErr w:type="gramEnd"/>
      <w:r w:rsidRPr="00F862C0">
        <w:t xml:space="preserve"> национальная библиографическая база данных научного цитирования</w:t>
      </w:r>
      <w:r w:rsidRPr="00F862C0">
        <w:rPr>
          <w:bCs/>
        </w:rPr>
        <w:t>. – Текст: электронный</w:t>
      </w:r>
      <w:r w:rsidRPr="00F862C0">
        <w:t xml:space="preserve"> // </w:t>
      </w:r>
      <w:proofErr w:type="spellStart"/>
      <w:r w:rsidRPr="00F862C0">
        <w:rPr>
          <w:bCs/>
        </w:rPr>
        <w:t>eLIBRARY.RU</w:t>
      </w:r>
      <w:proofErr w:type="spellEnd"/>
      <w:proofErr w:type="gramStart"/>
      <w:r w:rsidRPr="00F862C0">
        <w:rPr>
          <w:bCs/>
        </w:rPr>
        <w:t xml:space="preserve"> :</w:t>
      </w:r>
      <w:proofErr w:type="gramEnd"/>
      <w:r w:rsidRPr="00F862C0">
        <w:rPr>
          <w:bCs/>
        </w:rPr>
        <w:t xml:space="preserve"> научная электронная библиотека : сайт. – Москва, 2000 –    . – URL: </w:t>
      </w:r>
      <w:hyperlink r:id="rId17" w:history="1">
        <w:r w:rsidRPr="00F862C0">
          <w:rPr>
            <w:rStyle w:val="a5"/>
            <w:rFonts w:eastAsiaTheme="majorEastAsia"/>
          </w:rPr>
          <w:t>https://elibrary.ru/project_risc.asp</w:t>
        </w:r>
      </w:hyperlink>
      <w:r w:rsidRPr="00F862C0">
        <w:rPr>
          <w:bCs/>
        </w:rPr>
        <w:t xml:space="preserve"> (дата обращения: 18.09.2020).  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пользователей.</w:t>
      </w:r>
    </w:p>
    <w:p w:rsidR="008F0C70" w:rsidRPr="00F862C0" w:rsidRDefault="008F0C70" w:rsidP="008F0C70">
      <w:pPr>
        <w:pStyle w:val="Style10"/>
        <w:widowControl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F862C0">
        <w:rPr>
          <w:bCs/>
          <w:color w:val="222222"/>
          <w:shd w:val="clear" w:color="auto" w:fill="FFFFFF"/>
        </w:rPr>
        <w:t xml:space="preserve">Академия </w:t>
      </w:r>
      <w:r w:rsidRPr="00F862C0">
        <w:rPr>
          <w:bCs/>
          <w:color w:val="222222"/>
          <w:shd w:val="clear" w:color="auto" w:fill="FFFFFF"/>
          <w:lang w:val="en-US"/>
        </w:rPr>
        <w:t>Google</w:t>
      </w:r>
      <w:r w:rsidRPr="00F862C0">
        <w:rPr>
          <w:bCs/>
          <w:color w:val="222222"/>
          <w:shd w:val="clear" w:color="auto" w:fill="FFFFFF"/>
        </w:rPr>
        <w:t xml:space="preserve"> (</w:t>
      </w:r>
      <w:r w:rsidRPr="00F862C0">
        <w:rPr>
          <w:b/>
          <w:bCs/>
          <w:color w:val="222222"/>
          <w:shd w:val="clear" w:color="auto" w:fill="FFFFFF"/>
          <w:lang w:val="en-US"/>
        </w:rPr>
        <w:t>Google</w:t>
      </w:r>
      <w:r w:rsidRPr="00F862C0">
        <w:rPr>
          <w:b/>
          <w:bCs/>
          <w:color w:val="222222"/>
          <w:shd w:val="clear" w:color="auto" w:fill="FFFFFF"/>
        </w:rPr>
        <w:t xml:space="preserve"> </w:t>
      </w:r>
      <w:r w:rsidRPr="00F862C0">
        <w:rPr>
          <w:b/>
          <w:bCs/>
          <w:color w:val="222222"/>
          <w:shd w:val="clear" w:color="auto" w:fill="FFFFFF"/>
          <w:lang w:val="en-US"/>
        </w:rPr>
        <w:t>Scholar</w:t>
      </w:r>
      <w:r w:rsidRPr="00F862C0">
        <w:rPr>
          <w:b/>
          <w:bCs/>
          <w:color w:val="222222"/>
          <w:shd w:val="clear" w:color="auto" w:fill="FFFFFF"/>
        </w:rPr>
        <w:t>)</w:t>
      </w:r>
      <w:proofErr w:type="gramStart"/>
      <w:r w:rsidRPr="00F862C0">
        <w:rPr>
          <w:b/>
          <w:bCs/>
          <w:color w:val="222222"/>
          <w:shd w:val="clear" w:color="auto" w:fill="FFFFFF"/>
        </w:rPr>
        <w:t xml:space="preserve"> :</w:t>
      </w:r>
      <w:proofErr w:type="gramEnd"/>
      <w:r w:rsidRPr="00F862C0">
        <w:rPr>
          <w:b/>
          <w:bCs/>
          <w:color w:val="222222"/>
          <w:shd w:val="clear" w:color="auto" w:fill="FFFFFF"/>
        </w:rPr>
        <w:t xml:space="preserve"> </w:t>
      </w:r>
      <w:r w:rsidRPr="00F862C0">
        <w:rPr>
          <w:bCs/>
          <w:color w:val="222222"/>
          <w:shd w:val="clear" w:color="auto" w:fill="FFFFFF"/>
        </w:rPr>
        <w:t>поисковая система : сайт</w:t>
      </w:r>
      <w:r w:rsidRPr="00F862C0">
        <w:rPr>
          <w:rStyle w:val="FontStyle18"/>
          <w:b w:val="0"/>
          <w:sz w:val="24"/>
          <w:szCs w:val="24"/>
        </w:rPr>
        <w:t xml:space="preserve">. – </w:t>
      </w:r>
      <w:r w:rsidRPr="00F862C0">
        <w:rPr>
          <w:rStyle w:val="FontStyle18"/>
          <w:b w:val="0"/>
          <w:sz w:val="24"/>
          <w:szCs w:val="24"/>
          <w:lang w:val="en-US"/>
        </w:rPr>
        <w:t>URL</w:t>
      </w:r>
      <w:r w:rsidRPr="00F862C0">
        <w:rPr>
          <w:rStyle w:val="FontStyle18"/>
          <w:b w:val="0"/>
          <w:sz w:val="24"/>
          <w:szCs w:val="24"/>
        </w:rPr>
        <w:t xml:space="preserve">: </w:t>
      </w:r>
      <w:hyperlink r:id="rId18" w:history="1">
        <w:r w:rsidRPr="00F862C0">
          <w:rPr>
            <w:rStyle w:val="a5"/>
            <w:rFonts w:eastAsiaTheme="majorEastAsia"/>
            <w:lang w:val="en-US"/>
          </w:rPr>
          <w:t>https</w:t>
        </w:r>
        <w:r w:rsidRPr="00F862C0">
          <w:rPr>
            <w:rStyle w:val="a5"/>
            <w:rFonts w:eastAsiaTheme="majorEastAsia"/>
          </w:rPr>
          <w:t>://</w:t>
        </w:r>
        <w:r w:rsidRPr="00F862C0">
          <w:rPr>
            <w:rStyle w:val="a5"/>
            <w:rFonts w:eastAsiaTheme="majorEastAsia"/>
            <w:lang w:val="en-US"/>
          </w:rPr>
          <w:t>scholar</w:t>
        </w:r>
        <w:r w:rsidRPr="00F862C0">
          <w:rPr>
            <w:rStyle w:val="a5"/>
            <w:rFonts w:eastAsiaTheme="majorEastAsia"/>
          </w:rPr>
          <w:t>.</w:t>
        </w:r>
        <w:proofErr w:type="spellStart"/>
        <w:r w:rsidRPr="00F862C0">
          <w:rPr>
            <w:rStyle w:val="a5"/>
            <w:rFonts w:eastAsiaTheme="majorEastAsia"/>
            <w:lang w:val="en-US"/>
          </w:rPr>
          <w:t>google</w:t>
        </w:r>
        <w:proofErr w:type="spellEnd"/>
        <w:r w:rsidRPr="00F862C0">
          <w:rPr>
            <w:rStyle w:val="a5"/>
            <w:rFonts w:eastAsiaTheme="majorEastAsia"/>
          </w:rPr>
          <w:t>.</w:t>
        </w:r>
        <w:proofErr w:type="spellStart"/>
        <w:r w:rsidRPr="00F862C0">
          <w:rPr>
            <w:rStyle w:val="a5"/>
            <w:rFonts w:eastAsiaTheme="majorEastAsia"/>
            <w:lang w:val="en-US"/>
          </w:rPr>
          <w:t>ru</w:t>
        </w:r>
        <w:proofErr w:type="spellEnd"/>
        <w:r w:rsidRPr="00F862C0">
          <w:rPr>
            <w:rStyle w:val="a5"/>
            <w:rFonts w:eastAsiaTheme="majorEastAsia"/>
          </w:rPr>
          <w:t>/</w:t>
        </w:r>
      </w:hyperlink>
      <w:r w:rsidRPr="00F862C0">
        <w:t xml:space="preserve">  </w:t>
      </w:r>
      <w:r w:rsidRPr="00F862C0">
        <w:rPr>
          <w:bCs/>
        </w:rPr>
        <w:t xml:space="preserve">(дата обращения: 18.09.2020).  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пользователей. – Текст: электронный.</w:t>
      </w:r>
    </w:p>
    <w:p w:rsidR="008F0C70" w:rsidRPr="00F862C0" w:rsidRDefault="008F0C70" w:rsidP="008F0C70">
      <w:pPr>
        <w:pStyle w:val="Style10"/>
        <w:widowControl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F862C0">
        <w:rPr>
          <w:rStyle w:val="FontStyle18"/>
          <w:b w:val="0"/>
          <w:sz w:val="24"/>
          <w:szCs w:val="24"/>
        </w:rPr>
        <w:t>Единое окно доступа к информационным ресурсам</w:t>
      </w:r>
      <w:proofErr w:type="gramStart"/>
      <w:r w:rsidRPr="00F862C0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sz w:val="24"/>
          <w:szCs w:val="24"/>
        </w:rPr>
        <w:t xml:space="preserve"> электронная библиотека : сайт / ФГАУ ГНИИ ИТТ "ИНФОРМИКА". – </w:t>
      </w:r>
      <w:r w:rsidRPr="00F862C0">
        <w:rPr>
          <w:bCs/>
        </w:rPr>
        <w:t>Москва</w:t>
      </w:r>
      <w:r w:rsidRPr="00F862C0">
        <w:rPr>
          <w:rStyle w:val="FontStyle18"/>
          <w:b w:val="0"/>
          <w:sz w:val="24"/>
          <w:szCs w:val="24"/>
        </w:rPr>
        <w:t xml:space="preserve">, 2005. –   . –URL: </w:t>
      </w:r>
      <w:hyperlink r:id="rId19" w:history="1">
        <w:r w:rsidRPr="00F862C0">
          <w:rPr>
            <w:rStyle w:val="a5"/>
            <w:rFonts w:eastAsiaTheme="majorEastAsia"/>
          </w:rPr>
          <w:t>http://window.edu.ru/</w:t>
        </w:r>
      </w:hyperlink>
      <w:r w:rsidRPr="00F862C0">
        <w:rPr>
          <w:rStyle w:val="FontStyle18"/>
          <w:b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8F0C70" w:rsidRPr="00F862C0" w:rsidRDefault="008F0C70" w:rsidP="008F0C70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F862C0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F86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C0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86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C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86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C0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proofErr w:type="gramStart"/>
      <w:r w:rsidRPr="00F862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62C0">
        <w:rPr>
          <w:rFonts w:ascii="Times New Roman" w:hAnsi="Times New Roman" w:cs="Times New Roman"/>
          <w:sz w:val="24"/>
          <w:szCs w:val="24"/>
        </w:rPr>
        <w:t xml:space="preserve"> Электронная база периодических изданий / ООО «ИВИС. </w:t>
      </w:r>
      <w:r w:rsidRPr="00F862C0">
        <w:rPr>
          <w:rStyle w:val="FontStyle18"/>
          <w:b w:val="0"/>
          <w:sz w:val="24"/>
          <w:szCs w:val="24"/>
        </w:rPr>
        <w:t xml:space="preserve">– URL: </w:t>
      </w:r>
      <w:hyperlink r:id="rId20" w:history="1">
        <w:r w:rsidRPr="00F862C0">
          <w:rPr>
            <w:rStyle w:val="a5"/>
            <w:rFonts w:ascii="Times New Roman" w:hAnsi="Times New Roman" w:cs="Times New Roman"/>
            <w:sz w:val="24"/>
            <w:szCs w:val="24"/>
          </w:rPr>
          <w:t>https://dlib.eastview.com/</w:t>
        </w:r>
      </w:hyperlink>
      <w:r w:rsidRPr="00F862C0">
        <w:rPr>
          <w:rFonts w:ascii="Times New Roman" w:hAnsi="Times New Roman" w:cs="Times New Roman"/>
          <w:sz w:val="24"/>
          <w:szCs w:val="24"/>
        </w:rPr>
        <w:t xml:space="preserve"> </w:t>
      </w:r>
      <w:r w:rsidRPr="00F862C0">
        <w:rPr>
          <w:rStyle w:val="FontStyle18"/>
          <w:b w:val="0"/>
          <w:sz w:val="24"/>
          <w:szCs w:val="24"/>
        </w:rPr>
        <w:t xml:space="preserve">(дата обращения: 18.09.2020). – </w:t>
      </w:r>
      <w:r w:rsidRPr="00F862C0">
        <w:rPr>
          <w:rFonts w:ascii="Times New Roman" w:hAnsi="Times New Roman" w:cs="Times New Roman"/>
          <w:sz w:val="24"/>
          <w:szCs w:val="24"/>
        </w:rPr>
        <w:t>Режим доступа: по подписке. – Текст: электронный.</w:t>
      </w:r>
    </w:p>
    <w:p w:rsidR="008F0C70" w:rsidRPr="00F862C0" w:rsidRDefault="008F0C70" w:rsidP="008F0C70">
      <w:pPr>
        <w:pStyle w:val="Style10"/>
        <w:widowControl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F862C0">
        <w:t>Российская Государственная библиотека. Каталоги</w:t>
      </w:r>
      <w:proofErr w:type="gramStart"/>
      <w:r w:rsidRPr="00F862C0">
        <w:t xml:space="preserve"> :</w:t>
      </w:r>
      <w:proofErr w:type="gramEnd"/>
      <w:r w:rsidRPr="00F862C0">
        <w:t xml:space="preserve"> сайт / Российская государственная библиотека. – Москва</w:t>
      </w:r>
      <w:proofErr w:type="gramStart"/>
      <w:r w:rsidRPr="00F862C0">
        <w:t xml:space="preserve"> :</w:t>
      </w:r>
      <w:proofErr w:type="gramEnd"/>
      <w:r w:rsidRPr="00F862C0">
        <w:t xml:space="preserve"> РГБ, 2003 –    .  URL: </w:t>
      </w:r>
      <w:hyperlink r:id="rId21" w:history="1">
        <w:r w:rsidRPr="00F862C0">
          <w:rPr>
            <w:rStyle w:val="a5"/>
            <w:rFonts w:eastAsiaTheme="majorEastAsia"/>
          </w:rPr>
          <w:t>https://www.rsl.ru/ru/4readers/catalogues/</w:t>
        </w:r>
      </w:hyperlink>
      <w:r w:rsidRPr="00F862C0">
        <w:t xml:space="preserve"> (дата обращения: 18.09.2020). – Режим доступа: </w:t>
      </w:r>
      <w:r w:rsidRPr="00F862C0">
        <w:rPr>
          <w:rStyle w:val="a5"/>
          <w:rFonts w:eastAsiaTheme="majorEastAsia"/>
          <w:color w:val="auto"/>
        </w:rPr>
        <w:t>свободный</w:t>
      </w:r>
      <w:r w:rsidRPr="00F862C0">
        <w:t>. – Текст: электронный.</w:t>
      </w:r>
    </w:p>
    <w:p w:rsidR="008F0C70" w:rsidRPr="00F862C0" w:rsidRDefault="008F0C70" w:rsidP="008F0C70">
      <w:pPr>
        <w:pStyle w:val="Style10"/>
        <w:widowControl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F862C0">
        <w:t xml:space="preserve">Электронная библиотека МГТУ им. Г. И. Носова. </w:t>
      </w:r>
      <w:r w:rsidRPr="00F862C0">
        <w:rPr>
          <w:rStyle w:val="FontStyle18"/>
          <w:b w:val="0"/>
          <w:sz w:val="24"/>
          <w:szCs w:val="24"/>
        </w:rPr>
        <w:t xml:space="preserve">– URL: </w:t>
      </w:r>
      <w:r w:rsidRPr="00F862C0">
        <w:t xml:space="preserve"> </w:t>
      </w:r>
      <w:hyperlink r:id="rId22" w:history="1">
        <w:r w:rsidRPr="00F862C0">
          <w:rPr>
            <w:rStyle w:val="a5"/>
            <w:rFonts w:eastAsiaTheme="majorEastAsia"/>
          </w:rPr>
          <w:t>http://magtu.ru:8085/marcweb2/Default.asp</w:t>
        </w:r>
      </w:hyperlink>
      <w:r w:rsidRPr="00F862C0">
        <w:t xml:space="preserve"> </w:t>
      </w:r>
      <w:r w:rsidRPr="00F862C0">
        <w:rPr>
          <w:rStyle w:val="FontStyle18"/>
          <w:b w:val="0"/>
          <w:sz w:val="24"/>
          <w:szCs w:val="24"/>
        </w:rPr>
        <w:t xml:space="preserve">(дата обращения: 18.09.2020). </w:t>
      </w:r>
      <w:r w:rsidRPr="00F862C0">
        <w:rPr>
          <w:bCs/>
        </w:rPr>
        <w:t xml:space="preserve">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 (вход с внешней сети по логину и паролю).</w:t>
      </w:r>
      <w:r w:rsidRPr="00F862C0">
        <w:t xml:space="preserve"> – Текст: электронный.</w:t>
      </w:r>
    </w:p>
    <w:p w:rsidR="00075BB7" w:rsidRPr="00075BB7" w:rsidRDefault="00075BB7" w:rsidP="00AB1729">
      <w:pPr>
        <w:pStyle w:val="afc"/>
        <w:jc w:val="both"/>
      </w:pPr>
    </w:p>
    <w:p w:rsidR="00075BB7" w:rsidRPr="00075BB7" w:rsidRDefault="00075BB7" w:rsidP="00AB1729">
      <w:pPr>
        <w:pStyle w:val="afc"/>
        <w:jc w:val="both"/>
        <w:rPr>
          <w:b/>
        </w:rPr>
      </w:pP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Материально-техническое обеспечение дисциплины (модуля) </w:t>
      </w:r>
    </w:p>
    <w:p w:rsidR="00261304" w:rsidRPr="00A86D1C" w:rsidRDefault="00261304" w:rsidP="00261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729" w:rsidRDefault="00AB1729" w:rsidP="00AB1729">
      <w:pPr>
        <w:pStyle w:val="afc"/>
      </w:pPr>
      <w:r w:rsidRPr="002D2B65">
        <w:t>Материально-техническое обеспечение дисциплины включает:</w:t>
      </w:r>
    </w:p>
    <w:p w:rsidR="00075BB7" w:rsidRPr="002D2B65" w:rsidRDefault="00075BB7" w:rsidP="00AB1729">
      <w:pPr>
        <w:pStyle w:val="af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AB1729" w:rsidRPr="002D2B65" w:rsidTr="00565DD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>Оснащение аудитории</w:t>
            </w:r>
          </w:p>
        </w:tc>
      </w:tr>
      <w:tr w:rsidR="00AB1729" w:rsidRPr="002D2B65" w:rsidTr="00565DD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>Учебные аудитории для проведения занятий лекционного типа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29" w:rsidRPr="002D2B65" w:rsidRDefault="00AB1729" w:rsidP="00AB1729">
            <w:pPr>
              <w:pStyle w:val="afc"/>
            </w:pPr>
            <w:r w:rsidRPr="002D2B65">
              <w:t>Мультимедийные средства хранения, передачи  и представления информации</w:t>
            </w:r>
          </w:p>
          <w:p w:rsidR="00AB1729" w:rsidRPr="002D2B65" w:rsidRDefault="00AB1729" w:rsidP="00AB1729">
            <w:pPr>
              <w:pStyle w:val="afc"/>
            </w:pPr>
          </w:p>
        </w:tc>
      </w:tr>
      <w:tr w:rsidR="00AB1729" w:rsidRPr="002D2B65" w:rsidTr="00565DD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  <w:rPr>
                <w:i/>
                <w:color w:val="C00000"/>
              </w:rPr>
            </w:pPr>
            <w:r w:rsidRPr="002D2B65">
              <w:t>Учебная аудитория для проведения лабораторных работ: лаборатория по  химической технологии топлива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 xml:space="preserve">Оборудование и реактивы для выполнения лабораторных работ: </w:t>
            </w:r>
          </w:p>
          <w:p w:rsidR="00AB1729" w:rsidRPr="002D2B65" w:rsidRDefault="00AB1729" w:rsidP="00AB1729">
            <w:pPr>
              <w:pStyle w:val="afc"/>
            </w:pPr>
            <w:r w:rsidRPr="002D2B65">
              <w:t>-муфельные шкафы;</w:t>
            </w:r>
          </w:p>
          <w:p w:rsidR="00AB1729" w:rsidRPr="002D2B65" w:rsidRDefault="00AB1729" w:rsidP="00AB1729">
            <w:pPr>
              <w:pStyle w:val="afc"/>
            </w:pPr>
            <w:r w:rsidRPr="002D2B65">
              <w:t>- сушильный шкаф;</w:t>
            </w:r>
          </w:p>
          <w:p w:rsidR="00AB1729" w:rsidRPr="002D2B65" w:rsidRDefault="00AB1729" w:rsidP="00AB1729">
            <w:pPr>
              <w:pStyle w:val="afc"/>
            </w:pPr>
            <w:r w:rsidRPr="002D2B65">
              <w:t>- аналитические весы;</w:t>
            </w:r>
          </w:p>
          <w:p w:rsidR="00AB1729" w:rsidRPr="002D2B65" w:rsidRDefault="00AB1729" w:rsidP="00AB1729">
            <w:pPr>
              <w:pStyle w:val="afc"/>
            </w:pPr>
            <w:r w:rsidRPr="002D2B65">
              <w:t>- плитки электрические;</w:t>
            </w:r>
          </w:p>
          <w:p w:rsidR="00AB1729" w:rsidRPr="002D2B65" w:rsidRDefault="00AB1729" w:rsidP="00AB1729">
            <w:pPr>
              <w:pStyle w:val="afc"/>
            </w:pPr>
            <w:r w:rsidRPr="002D2B65">
              <w:t>- микроскоп электрический МИН-9;</w:t>
            </w:r>
          </w:p>
          <w:p w:rsidR="00AB1729" w:rsidRPr="002D2B65" w:rsidRDefault="00AB1729" w:rsidP="00AB1729">
            <w:pPr>
              <w:pStyle w:val="afc"/>
            </w:pPr>
            <w:r w:rsidRPr="002D2B65">
              <w:t>-фото микроскоп отраженного света ПОЛАМР – 312;</w:t>
            </w:r>
          </w:p>
          <w:p w:rsidR="00AB1729" w:rsidRPr="002D2B65" w:rsidRDefault="00AB1729" w:rsidP="00AB1729">
            <w:pPr>
              <w:pStyle w:val="afc"/>
            </w:pPr>
            <w:r w:rsidRPr="002D2B65">
              <w:t>- станок для полировки шлифов  СШПМ</w:t>
            </w:r>
          </w:p>
          <w:p w:rsidR="00AB1729" w:rsidRPr="002D2B65" w:rsidRDefault="00AB1729" w:rsidP="00AB1729">
            <w:pPr>
              <w:pStyle w:val="afc"/>
              <w:rPr>
                <w:i/>
                <w:color w:val="C00000"/>
              </w:rPr>
            </w:pPr>
            <w:r w:rsidRPr="002D2B65">
              <w:t>- химические реактивы, химическая посуда, водяные бани, термометры и т.д.</w:t>
            </w:r>
          </w:p>
        </w:tc>
      </w:tr>
      <w:tr w:rsidR="00AB1729" w:rsidRPr="002D2B65" w:rsidTr="00565DD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>Учебные аудитории для проведения групповых и индивидуальных консультаций, текущего контроля и промежуточных аттестаций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 xml:space="preserve">Доска, </w:t>
            </w:r>
            <w:proofErr w:type="spellStart"/>
            <w:r w:rsidRPr="002D2B65">
              <w:t>мультимидийный</w:t>
            </w:r>
            <w:proofErr w:type="spellEnd"/>
            <w:r w:rsidRPr="002D2B65">
              <w:t xml:space="preserve"> проектор, экран</w:t>
            </w:r>
          </w:p>
        </w:tc>
      </w:tr>
      <w:tr w:rsidR="00AB1729" w:rsidRPr="002D2B65" w:rsidTr="00565DD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 xml:space="preserve">Персональные компьютеры с пакетом </w:t>
            </w:r>
            <w:r w:rsidRPr="002D2B65">
              <w:rPr>
                <w:lang w:val="en-US"/>
              </w:rPr>
              <w:t>MS</w:t>
            </w:r>
            <w:r w:rsidRPr="002A4DFD">
              <w:t xml:space="preserve"> </w:t>
            </w:r>
            <w:r w:rsidRPr="002D2B65">
              <w:rPr>
                <w:lang w:val="en-US"/>
              </w:rPr>
              <w:t>Office</w:t>
            </w:r>
            <w:r w:rsidRPr="002D2B65">
              <w:t xml:space="preserve"> с выходом в интернет и с доступом в электронную информационно-образовательную среду университета</w:t>
            </w:r>
          </w:p>
        </w:tc>
      </w:tr>
      <w:tr w:rsidR="00AB1729" w:rsidRPr="002D2B65" w:rsidTr="00565DD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29" w:rsidRPr="002D2B65" w:rsidRDefault="00AB1729" w:rsidP="00AB1729">
            <w:pPr>
              <w:pStyle w:val="afc"/>
            </w:pPr>
            <w:r w:rsidRPr="002D2B65">
              <w:t>Стеллажи, сейфы для хранения учебного оборудования;</w:t>
            </w:r>
          </w:p>
          <w:p w:rsidR="00AB1729" w:rsidRPr="002D2B65" w:rsidRDefault="00AB1729" w:rsidP="00AB1729">
            <w:pPr>
              <w:pStyle w:val="afc"/>
            </w:pPr>
            <w:r w:rsidRPr="002D2B65">
              <w:t>Инструменты для ремонта лабораторного оборудования</w:t>
            </w:r>
          </w:p>
        </w:tc>
      </w:tr>
    </w:tbl>
    <w:p w:rsidR="00261304" w:rsidRPr="00565DD9" w:rsidRDefault="00261304" w:rsidP="00274971">
      <w:pPr>
        <w:pStyle w:val="afc"/>
      </w:pPr>
    </w:p>
    <w:sectPr w:rsidR="00261304" w:rsidRPr="00565DD9" w:rsidSect="0056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;바탕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E3"/>
    <w:multiLevelType w:val="multilevel"/>
    <w:tmpl w:val="439036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5D422F"/>
    <w:multiLevelType w:val="multilevel"/>
    <w:tmpl w:val="9E2A19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F72432"/>
    <w:multiLevelType w:val="multilevel"/>
    <w:tmpl w:val="972020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CF0DF2"/>
    <w:multiLevelType w:val="multilevel"/>
    <w:tmpl w:val="4CA02FCE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  <w:pPr>
        <w:ind w:left="2977" w:firstLine="0"/>
      </w:pPr>
    </w:lvl>
    <w:lvl w:ilvl="2">
      <w:numFmt w:val="decimal"/>
      <w:lvlText w:val=""/>
      <w:lvlJc w:val="left"/>
      <w:pPr>
        <w:ind w:left="2977" w:firstLine="0"/>
      </w:pPr>
    </w:lvl>
    <w:lvl w:ilvl="3">
      <w:numFmt w:val="decimal"/>
      <w:lvlText w:val=""/>
      <w:lvlJc w:val="left"/>
      <w:pPr>
        <w:ind w:left="2977" w:firstLine="0"/>
      </w:pPr>
    </w:lvl>
    <w:lvl w:ilvl="4">
      <w:numFmt w:val="decimal"/>
      <w:lvlText w:val=""/>
      <w:lvlJc w:val="left"/>
      <w:pPr>
        <w:ind w:left="2977" w:firstLine="0"/>
      </w:pPr>
    </w:lvl>
    <w:lvl w:ilvl="5">
      <w:numFmt w:val="decimal"/>
      <w:lvlText w:val=""/>
      <w:lvlJc w:val="left"/>
      <w:pPr>
        <w:ind w:left="2977" w:firstLine="0"/>
      </w:pPr>
    </w:lvl>
    <w:lvl w:ilvl="6">
      <w:numFmt w:val="decimal"/>
      <w:lvlText w:val=""/>
      <w:lvlJc w:val="left"/>
      <w:pPr>
        <w:ind w:left="2977" w:firstLine="0"/>
      </w:pPr>
    </w:lvl>
    <w:lvl w:ilvl="7">
      <w:numFmt w:val="decimal"/>
      <w:lvlText w:val=""/>
      <w:lvlJc w:val="left"/>
      <w:pPr>
        <w:ind w:left="2977" w:firstLine="0"/>
      </w:pPr>
    </w:lvl>
    <w:lvl w:ilvl="8">
      <w:numFmt w:val="decimal"/>
      <w:lvlText w:val=""/>
      <w:lvlJc w:val="left"/>
      <w:pPr>
        <w:ind w:left="2977" w:firstLine="0"/>
      </w:pPr>
    </w:lvl>
  </w:abstractNum>
  <w:abstractNum w:abstractNumId="4">
    <w:nsid w:val="125A3E3E"/>
    <w:multiLevelType w:val="hybridMultilevel"/>
    <w:tmpl w:val="69DCAE46"/>
    <w:lvl w:ilvl="0" w:tplc="1E841780">
      <w:start w:val="1"/>
      <w:numFmt w:val="decimal"/>
      <w:lvlText w:val="%1."/>
      <w:lvlJc w:val="left"/>
      <w:pPr>
        <w:tabs>
          <w:tab w:val="num" w:pos="1967"/>
        </w:tabs>
        <w:ind w:left="1967" w:hanging="69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CE10A8E"/>
    <w:multiLevelType w:val="multilevel"/>
    <w:tmpl w:val="21DEB042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;MS Mincho"/>
        <w:spacing w:val="-1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E47C36"/>
    <w:multiLevelType w:val="multilevel"/>
    <w:tmpl w:val="EBB64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9A2105"/>
    <w:multiLevelType w:val="multilevel"/>
    <w:tmpl w:val="03E82B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63538"/>
    <w:multiLevelType w:val="multilevel"/>
    <w:tmpl w:val="B97C63F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9765215"/>
    <w:multiLevelType w:val="multilevel"/>
    <w:tmpl w:val="6402F818"/>
    <w:lvl w:ilvl="0">
      <w:start w:val="1"/>
      <w:numFmt w:val="decimal"/>
      <w:lvlText w:val="%1."/>
      <w:lvlJc w:val="left"/>
      <w:pPr>
        <w:ind w:left="360" w:hanging="360"/>
      </w:pPr>
      <w:rPr>
        <w:iCs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7676D4"/>
    <w:multiLevelType w:val="multilevel"/>
    <w:tmpl w:val="0FB620F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42424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C4A40"/>
    <w:multiLevelType w:val="multilevel"/>
    <w:tmpl w:val="74DA42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;MS Mincho" w:hAnsi="Times New Roman" w:cs="Times New Roman"/>
        <w:b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4AF48B1"/>
    <w:multiLevelType w:val="multilevel"/>
    <w:tmpl w:val="FB546DF4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Cs/>
        <w:i w:val="0"/>
        <w:iCs w:val="0"/>
        <w:sz w:val="22"/>
        <w:szCs w:val="24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5B93966"/>
    <w:multiLevelType w:val="multilevel"/>
    <w:tmpl w:val="5A5838C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;MS Mincho"/>
        <w:b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6D012E0"/>
    <w:multiLevelType w:val="multilevel"/>
    <w:tmpl w:val="C1B4988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eastAsia="Calibri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9B9237F"/>
    <w:multiLevelType w:val="multilevel"/>
    <w:tmpl w:val="CF2207BA"/>
    <w:lvl w:ilvl="0">
      <w:start w:val="1"/>
      <w:numFmt w:val="decimal"/>
      <w:lvlText w:val="%1."/>
      <w:lvlJc w:val="left"/>
      <w:pPr>
        <w:ind w:left="720" w:hanging="360"/>
      </w:pPr>
      <w:rPr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5D6915"/>
    <w:multiLevelType w:val="multilevel"/>
    <w:tmpl w:val="0F408084"/>
    <w:lvl w:ilvl="0">
      <w:start w:val="1"/>
      <w:numFmt w:val="decimal"/>
      <w:lvlText w:val="%1."/>
      <w:lvlJc w:val="left"/>
      <w:pPr>
        <w:ind w:left="450" w:hanging="360"/>
      </w:pPr>
      <w:rPr>
        <w:bCs/>
        <w:i w:val="0"/>
        <w:iCs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BB7690"/>
    <w:multiLevelType w:val="multilevel"/>
    <w:tmpl w:val="947247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1E7D02"/>
    <w:multiLevelType w:val="multilevel"/>
    <w:tmpl w:val="05F03A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5F3D25"/>
    <w:multiLevelType w:val="multilevel"/>
    <w:tmpl w:val="0F7446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A694FF3"/>
    <w:multiLevelType w:val="multilevel"/>
    <w:tmpl w:val="E60014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iCs/>
        <w:sz w:val="22"/>
        <w:szCs w:val="24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AA140CC"/>
    <w:multiLevelType w:val="multilevel"/>
    <w:tmpl w:val="2D1C11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53DE3C81"/>
    <w:multiLevelType w:val="multilevel"/>
    <w:tmpl w:val="9DA091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A8F6787"/>
    <w:multiLevelType w:val="multilevel"/>
    <w:tmpl w:val="F97A4E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14D1654"/>
    <w:multiLevelType w:val="multilevel"/>
    <w:tmpl w:val="9CBAF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265106C"/>
    <w:multiLevelType w:val="multilevel"/>
    <w:tmpl w:val="EC88D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4D2109A"/>
    <w:multiLevelType w:val="multilevel"/>
    <w:tmpl w:val="3EB642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4D750D2"/>
    <w:multiLevelType w:val="multilevel"/>
    <w:tmpl w:val="BB24E2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7236AAF"/>
    <w:multiLevelType w:val="multilevel"/>
    <w:tmpl w:val="099273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11B6F48"/>
    <w:multiLevelType w:val="multilevel"/>
    <w:tmpl w:val="BE72BC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1964CBB"/>
    <w:multiLevelType w:val="multilevel"/>
    <w:tmpl w:val="ACD2A20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4220A10"/>
    <w:multiLevelType w:val="multilevel"/>
    <w:tmpl w:val="8DA4675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4A14ED"/>
    <w:multiLevelType w:val="multilevel"/>
    <w:tmpl w:val="FF1C7274"/>
    <w:lvl w:ilvl="0">
      <w:start w:val="1"/>
      <w:numFmt w:val="decimal"/>
      <w:lvlText w:val="%1."/>
      <w:lvlJc w:val="left"/>
      <w:pPr>
        <w:ind w:left="450" w:hanging="360"/>
      </w:pPr>
      <w:rPr>
        <w:rFonts w:eastAsia="Times New Roman"/>
        <w:sz w:val="22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3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2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32"/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1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8"/>
  </w:num>
  <w:num w:numId="22">
    <w:abstractNumId w:val="29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4"/>
  </w:num>
  <w:num w:numId="31">
    <w:abstractNumId w:val="10"/>
  </w:num>
  <w:num w:numId="32">
    <w:abstractNumId w:val="9"/>
  </w:num>
  <w:num w:numId="33">
    <w:abstractNumId w:val="15"/>
  </w:num>
  <w:num w:numId="34">
    <w:abstractNumId w:val="7"/>
  </w:num>
  <w:num w:numId="35">
    <w:abstractNumId w:val="16"/>
  </w:num>
  <w:num w:numId="36">
    <w:abstractNumId w:val="27"/>
  </w:num>
  <w:num w:numId="37">
    <w:abstractNumId w:val="18"/>
  </w:num>
  <w:num w:numId="38">
    <w:abstractNumId w:val="19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2A"/>
    <w:rsid w:val="000211F8"/>
    <w:rsid w:val="00075BB7"/>
    <w:rsid w:val="001D626A"/>
    <w:rsid w:val="00261304"/>
    <w:rsid w:val="00274971"/>
    <w:rsid w:val="00565DD9"/>
    <w:rsid w:val="00641106"/>
    <w:rsid w:val="006630A4"/>
    <w:rsid w:val="007C54B6"/>
    <w:rsid w:val="0089210F"/>
    <w:rsid w:val="008F0C70"/>
    <w:rsid w:val="00961FC1"/>
    <w:rsid w:val="009D6902"/>
    <w:rsid w:val="00AA0F9A"/>
    <w:rsid w:val="00AB1729"/>
    <w:rsid w:val="00C17B32"/>
    <w:rsid w:val="00C55CC4"/>
    <w:rsid w:val="00C85A2A"/>
    <w:rsid w:val="00CA1AEF"/>
    <w:rsid w:val="00CF1BA2"/>
    <w:rsid w:val="00E72850"/>
    <w:rsid w:val="00F7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04"/>
  </w:style>
  <w:style w:type="paragraph" w:styleId="1">
    <w:name w:val="heading 1"/>
    <w:basedOn w:val="a"/>
    <w:next w:val="a"/>
    <w:link w:val="11"/>
    <w:uiPriority w:val="9"/>
    <w:qFormat/>
    <w:rsid w:val="00261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6130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1304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0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rsid w:val="00261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6130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613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130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2613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qFormat/>
    <w:rsid w:val="00261304"/>
    <w:pPr>
      <w:spacing w:after="0" w:line="360" w:lineRule="auto"/>
      <w:ind w:left="720" w:firstLine="851"/>
      <w:contextualSpacing/>
      <w:jc w:val="both"/>
    </w:pPr>
    <w:rPr>
      <w:rFonts w:ascii="Calibri" w:eastAsia="Times New Roman" w:hAnsi="Calibri" w:cs="Times New Roman"/>
      <w:lang w:val="en-US" w:bidi="en-US"/>
    </w:rPr>
  </w:style>
  <w:style w:type="paragraph" w:customStyle="1" w:styleId="110">
    <w:name w:val="Заголовок 11"/>
    <w:basedOn w:val="a"/>
    <w:next w:val="a"/>
    <w:link w:val="10"/>
    <w:qFormat/>
    <w:rsid w:val="00261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61304"/>
  </w:style>
  <w:style w:type="character" w:styleId="a5">
    <w:name w:val="Hyperlink"/>
    <w:unhideWhenUsed/>
    <w:rsid w:val="0026130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61304"/>
    <w:rPr>
      <w:color w:val="800080"/>
      <w:u w:val="single"/>
    </w:rPr>
  </w:style>
  <w:style w:type="paragraph" w:styleId="a7">
    <w:name w:val="Normal (Web)"/>
    <w:basedOn w:val="a"/>
    <w:semiHidden/>
    <w:unhideWhenUsed/>
    <w:rsid w:val="002613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261304"/>
    <w:pPr>
      <w:tabs>
        <w:tab w:val="right" w:leader="dot" w:pos="8720"/>
      </w:tabs>
      <w:spacing w:after="0" w:line="20" w:lineRule="atLeast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261304"/>
    <w:pPr>
      <w:tabs>
        <w:tab w:val="right" w:leader="dot" w:pos="8720"/>
      </w:tabs>
      <w:spacing w:after="0" w:line="240" w:lineRule="auto"/>
      <w:ind w:left="284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rsid w:val="00261304"/>
    <w:pPr>
      <w:tabs>
        <w:tab w:val="right" w:leader="dot" w:pos="8720"/>
      </w:tabs>
      <w:spacing w:after="0" w:line="240" w:lineRule="auto"/>
      <w:ind w:left="709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613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61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2613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61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613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6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semiHidden/>
    <w:unhideWhenUsed/>
    <w:rsid w:val="002613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6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5"/>
    <w:basedOn w:val="a"/>
    <w:uiPriority w:val="99"/>
    <w:semiHidden/>
    <w:unhideWhenUsed/>
    <w:rsid w:val="00261304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2613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6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261304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2613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Subtitle"/>
    <w:basedOn w:val="a"/>
    <w:link w:val="af5"/>
    <w:uiPriority w:val="99"/>
    <w:qFormat/>
    <w:rsid w:val="002613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261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26130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26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2613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2613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26130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26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2613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61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261304"/>
    <w:pPr>
      <w:spacing w:after="0" w:line="240" w:lineRule="auto"/>
    </w:pPr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261304"/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261304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261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26130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261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TOC Heading"/>
    <w:basedOn w:val="1"/>
    <w:next w:val="a"/>
    <w:uiPriority w:val="39"/>
    <w:semiHidden/>
    <w:unhideWhenUsed/>
    <w:qFormat/>
    <w:rsid w:val="00261304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Style1">
    <w:name w:val="Style1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rsid w:val="0026130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61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8">
    <w:name w:val="c28"/>
    <w:basedOn w:val="a"/>
    <w:uiPriority w:val="99"/>
    <w:rsid w:val="00261304"/>
    <w:pPr>
      <w:spacing w:before="65" w:after="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uiPriority w:val="99"/>
    <w:rsid w:val="0026130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2613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бычный1"/>
    <w:uiPriority w:val="99"/>
    <w:rsid w:val="00261304"/>
    <w:pPr>
      <w:widowControl w:val="0"/>
      <w:snapToGrid w:val="0"/>
      <w:spacing w:before="60" w:after="0" w:line="252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6">
    <w:name w:val="мой_1"/>
    <w:basedOn w:val="a"/>
    <w:uiPriority w:val="99"/>
    <w:rsid w:val="00261304"/>
    <w:pPr>
      <w:overflowPunct w:val="0"/>
      <w:autoSpaceDE w:val="0"/>
      <w:autoSpaceDN w:val="0"/>
      <w:adjustRightInd w:val="0"/>
      <w:spacing w:after="0" w:line="240" w:lineRule="auto"/>
      <w:ind w:left="142" w:right="142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261304"/>
    <w:pPr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Абзац списка1"/>
    <w:basedOn w:val="a"/>
    <w:uiPriority w:val="99"/>
    <w:rsid w:val="00261304"/>
    <w:pPr>
      <w:spacing w:after="0" w:line="240" w:lineRule="auto"/>
      <w:ind w:left="720" w:firstLine="567"/>
      <w:jc w:val="both"/>
    </w:pPr>
    <w:rPr>
      <w:rFonts w:ascii="Calibri" w:eastAsia="Times New Roman" w:hAnsi="Calibri" w:cs="Calibri"/>
    </w:rPr>
  </w:style>
  <w:style w:type="paragraph" w:customStyle="1" w:styleId="aff">
    <w:name w:val="Таблицы (моноширинный)"/>
    <w:basedOn w:val="a"/>
    <w:next w:val="a"/>
    <w:rsid w:val="00261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261304"/>
    <w:pPr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Абзац списка2"/>
    <w:basedOn w:val="a"/>
    <w:uiPriority w:val="99"/>
    <w:rsid w:val="00261304"/>
    <w:pPr>
      <w:spacing w:after="0" w:line="240" w:lineRule="auto"/>
      <w:ind w:left="720" w:firstLine="567"/>
      <w:jc w:val="both"/>
    </w:pPr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rsid w:val="00261304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styleId="aff0">
    <w:name w:val="footnote reference"/>
    <w:semiHidden/>
    <w:unhideWhenUsed/>
    <w:rsid w:val="00261304"/>
    <w:rPr>
      <w:vertAlign w:val="superscript"/>
    </w:rPr>
  </w:style>
  <w:style w:type="character" w:styleId="aff1">
    <w:name w:val="annotation reference"/>
    <w:semiHidden/>
    <w:unhideWhenUsed/>
    <w:rsid w:val="00261304"/>
    <w:rPr>
      <w:sz w:val="16"/>
      <w:szCs w:val="16"/>
    </w:rPr>
  </w:style>
  <w:style w:type="character" w:styleId="aff2">
    <w:name w:val="Intense Reference"/>
    <w:uiPriority w:val="32"/>
    <w:qFormat/>
    <w:rsid w:val="00261304"/>
    <w:rPr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basedOn w:val="a0"/>
    <w:rsid w:val="00261304"/>
  </w:style>
  <w:style w:type="character" w:customStyle="1" w:styleId="FontStyle15">
    <w:name w:val="Font Style15"/>
    <w:rsid w:val="0026130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261304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261304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26130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26130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">
    <w:name w:val="Font Style16"/>
    <w:qFormat/>
    <w:rsid w:val="002613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2613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26130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26130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261304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qFormat/>
    <w:rsid w:val="0026130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26130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26130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26130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26130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26130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26130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26130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26130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26130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26130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26130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26130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261304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261304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261304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261304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26130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261304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26130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261304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261304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261304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261304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261304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261304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26130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261304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261304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261304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261304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26130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261304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261304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261304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26130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261304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26130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26130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26130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261304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261304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26130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26130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261304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261304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261304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261304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261304"/>
  </w:style>
  <w:style w:type="character" w:customStyle="1" w:styleId="c1">
    <w:name w:val="c1"/>
    <w:rsid w:val="00261304"/>
  </w:style>
  <w:style w:type="character" w:customStyle="1" w:styleId="s1">
    <w:name w:val="s1"/>
    <w:rsid w:val="00261304"/>
  </w:style>
  <w:style w:type="character" w:customStyle="1" w:styleId="TitleChar">
    <w:name w:val="Title Char"/>
    <w:locked/>
    <w:rsid w:val="00261304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261304"/>
  </w:style>
  <w:style w:type="table" w:styleId="aff3">
    <w:name w:val="Table Grid"/>
    <w:basedOn w:val="a1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26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AB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8z0">
    <w:name w:val="WW8Num8z0"/>
    <w:qFormat/>
    <w:rsid w:val="00075BB7"/>
    <w:rPr>
      <w:rFonts w:ascii="Symbol" w:hAnsi="Symbol" w:cs="Symbol"/>
      <w:color w:val="4242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agtu.informsystema.ru/uploader/fileUpload?name=3596.pdf&amp;show=dcatalogues/1/1524369/3596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22219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e.lanbook.com/book/13494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46.pdf&amp;show=dcatalogues/1/1121323/46.pdf&amp;view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46.pdf&amp;show=dcatalogues/1/1121323/46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597.pdf&amp;show=dcatalogues/1/1524387/3597.pdf&amp;view=true" TargetMode="External"/><Relationship Id="rId14" Type="http://schemas.openxmlformats.org/officeDocument/2006/relationships/hyperlink" Target="https://e.lanbook.com/book/117051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4889</Words>
  <Characters>27869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ee.harchenko</cp:lastModifiedBy>
  <cp:revision>4</cp:revision>
  <dcterms:created xsi:type="dcterms:W3CDTF">2020-04-08T13:01:00Z</dcterms:created>
  <dcterms:modified xsi:type="dcterms:W3CDTF">2020-10-29T06:52:00Z</dcterms:modified>
</cp:coreProperties>
</file>