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3761" w:rsidRDefault="00663761" w:rsidP="0066376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42635" cy="9156065"/>
            <wp:effectExtent l="19050" t="0" r="571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635" cy="915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61" w:rsidRDefault="00663761" w:rsidP="00663761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  <w:r w:rsidRPr="00577E2B">
        <w:rPr>
          <w:rStyle w:val="FontStyle22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52606" cy="7091464"/>
            <wp:effectExtent l="19050" t="0" r="5244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606" cy="7091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172" w:rsidRPr="00D14994" w:rsidRDefault="005D3172" w:rsidP="00D14994">
      <w:pPr>
        <w:widowControl/>
        <w:autoSpaceDE/>
        <w:jc w:val="both"/>
        <w:rPr>
          <w:b/>
        </w:rPr>
      </w:pPr>
    </w:p>
    <w:p w:rsidR="005D3172" w:rsidRPr="00D14994" w:rsidRDefault="005D3172" w:rsidP="00D14994">
      <w:pPr>
        <w:widowControl/>
        <w:autoSpaceDE/>
        <w:jc w:val="both"/>
        <w:rPr>
          <w:b/>
        </w:rPr>
      </w:pPr>
    </w:p>
    <w:p w:rsidR="005D3172" w:rsidRPr="00D14994" w:rsidRDefault="005D3172" w:rsidP="00D14994">
      <w:pPr>
        <w:widowControl/>
        <w:autoSpaceDE/>
        <w:jc w:val="both"/>
        <w:rPr>
          <w:b/>
        </w:rPr>
      </w:pPr>
    </w:p>
    <w:p w:rsidR="005D3172" w:rsidRPr="00D14994" w:rsidRDefault="005D3172" w:rsidP="00D14994">
      <w:pPr>
        <w:widowControl/>
        <w:autoSpaceDE/>
        <w:jc w:val="both"/>
        <w:rPr>
          <w:b/>
        </w:rPr>
      </w:pPr>
      <w:r w:rsidRPr="00D14994">
        <w:rPr>
          <w:b/>
        </w:rPr>
        <w:br w:type="page"/>
      </w:r>
    </w:p>
    <w:p w:rsidR="003948DE" w:rsidRPr="00D14994" w:rsidRDefault="00205F5C" w:rsidP="00663761">
      <w:pPr>
        <w:shd w:val="clear" w:color="auto" w:fill="FFFFFF"/>
        <w:ind w:right="38"/>
        <w:jc w:val="both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6D1BE3DF" wp14:editId="6201E3C9">
            <wp:extent cx="6118860" cy="6146165"/>
            <wp:effectExtent l="0" t="0" r="0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614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48DE" w:rsidRPr="00D14994" w:rsidRDefault="003948DE" w:rsidP="00D14994">
      <w:pPr>
        <w:shd w:val="clear" w:color="auto" w:fill="FFFFFF"/>
        <w:ind w:left="-70" w:right="38" w:firstLine="878"/>
        <w:jc w:val="both"/>
        <w:rPr>
          <w:b/>
        </w:rPr>
      </w:pPr>
    </w:p>
    <w:p w:rsidR="003948DE" w:rsidRPr="00D14994" w:rsidRDefault="003948DE" w:rsidP="00D14994">
      <w:pPr>
        <w:shd w:val="clear" w:color="auto" w:fill="FFFFFF"/>
        <w:ind w:left="-70" w:right="38" w:firstLine="878"/>
        <w:jc w:val="both"/>
        <w:rPr>
          <w:b/>
        </w:rPr>
      </w:pPr>
    </w:p>
    <w:p w:rsidR="0045688F" w:rsidRPr="00D14994" w:rsidRDefault="0045688F" w:rsidP="00D14994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 w:rsidRPr="00D14994">
        <w:rPr>
          <w:rStyle w:val="FontStyle16"/>
          <w:sz w:val="24"/>
          <w:szCs w:val="24"/>
        </w:rPr>
        <w:lastRenderedPageBreak/>
        <w:t>1. Цели освоении дисциплины</w:t>
      </w:r>
    </w:p>
    <w:p w:rsidR="0045688F" w:rsidRPr="00D14994" w:rsidRDefault="0045688F" w:rsidP="00D14994">
      <w:pPr>
        <w:pStyle w:val="Style9"/>
        <w:widowControl/>
        <w:ind w:firstLine="720"/>
        <w:jc w:val="both"/>
      </w:pPr>
    </w:p>
    <w:p w:rsidR="00BA7565" w:rsidRPr="00D14994" w:rsidRDefault="004930AA" w:rsidP="00D1499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     </w:t>
      </w:r>
      <w:r w:rsidR="0045688F" w:rsidRPr="00D14994">
        <w:rPr>
          <w:rStyle w:val="FontStyle16"/>
          <w:b w:val="0"/>
          <w:sz w:val="24"/>
          <w:szCs w:val="24"/>
        </w:rPr>
        <w:t>Целями освоения дисциплины</w:t>
      </w:r>
      <w:r w:rsidR="0084437D" w:rsidRPr="00D14994">
        <w:rPr>
          <w:rStyle w:val="FontStyle16"/>
          <w:b w:val="0"/>
          <w:sz w:val="24"/>
          <w:szCs w:val="24"/>
        </w:rPr>
        <w:t xml:space="preserve"> </w:t>
      </w:r>
      <w:r w:rsidR="0084437D" w:rsidRPr="00D14994">
        <w:rPr>
          <w:rStyle w:val="FontStyle16"/>
          <w:b w:val="0"/>
          <w:sz w:val="24"/>
          <w:szCs w:val="24"/>
          <w:u w:val="single"/>
        </w:rPr>
        <w:t>Высшая геодезия</w:t>
      </w:r>
      <w:r w:rsidR="0045688F" w:rsidRPr="00D14994">
        <w:rPr>
          <w:rStyle w:val="FontStyle16"/>
          <w:b w:val="0"/>
          <w:sz w:val="24"/>
          <w:szCs w:val="24"/>
        </w:rPr>
        <w:t xml:space="preserve"> явля</w:t>
      </w:r>
      <w:r w:rsidR="0084437D" w:rsidRPr="00D14994">
        <w:rPr>
          <w:rStyle w:val="FontStyle16"/>
          <w:b w:val="0"/>
          <w:sz w:val="24"/>
          <w:szCs w:val="24"/>
        </w:rPr>
        <w:t>ю</w:t>
      </w:r>
      <w:r w:rsidR="0045688F" w:rsidRPr="00D14994">
        <w:rPr>
          <w:rStyle w:val="FontStyle16"/>
          <w:b w:val="0"/>
          <w:sz w:val="24"/>
          <w:szCs w:val="24"/>
        </w:rPr>
        <w:t>тся</w:t>
      </w:r>
      <w:r w:rsidR="0084437D" w:rsidRPr="00D14994">
        <w:rPr>
          <w:rStyle w:val="FontStyle16"/>
          <w:b w:val="0"/>
          <w:sz w:val="24"/>
          <w:szCs w:val="24"/>
        </w:rPr>
        <w:t>: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формирование у студентов знаний о</w:t>
      </w:r>
      <w:r w:rsidR="00C970BE" w:rsidRPr="00D14994">
        <w:rPr>
          <w:rFonts w:ascii="Times New Roman" w:hAnsi="Times New Roman" w:cs="Times New Roman"/>
          <w:sz w:val="24"/>
          <w:szCs w:val="24"/>
        </w:rPr>
        <w:t xml:space="preserve"> способах изучения формы, размеров Земли, 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системах координат, о методах и этапах создания геодезических сетей и основных понятий из геодезической астрономии, а также </w:t>
      </w:r>
      <w:r w:rsidRPr="00D14994">
        <w:rPr>
          <w:rFonts w:ascii="Times New Roman" w:hAnsi="Times New Roman" w:cs="Times New Roman"/>
          <w:sz w:val="24"/>
          <w:szCs w:val="24"/>
        </w:rPr>
        <w:t>постановки конкретных задач</w:t>
      </w:r>
      <w:r w:rsidR="00452AC0" w:rsidRPr="00D14994">
        <w:rPr>
          <w:rFonts w:ascii="Times New Roman" w:hAnsi="Times New Roman" w:cs="Times New Roman"/>
          <w:sz w:val="24"/>
          <w:szCs w:val="24"/>
        </w:rPr>
        <w:t xml:space="preserve"> перед соответствующими службами.</w:t>
      </w:r>
    </w:p>
    <w:p w:rsidR="0045688F" w:rsidRPr="00D14994" w:rsidRDefault="0045688F" w:rsidP="00D14994">
      <w:pPr>
        <w:pStyle w:val="Style3"/>
        <w:widowControl/>
        <w:ind w:firstLine="720"/>
        <w:jc w:val="both"/>
      </w:pPr>
    </w:p>
    <w:p w:rsidR="0045688F" w:rsidRPr="00D14994" w:rsidRDefault="0045688F" w:rsidP="00D1499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>2.</w:t>
      </w:r>
      <w:r w:rsidR="00477F96" w:rsidRPr="00D14994">
        <w:rPr>
          <w:rStyle w:val="FontStyle21"/>
          <w:b/>
          <w:sz w:val="24"/>
          <w:szCs w:val="24"/>
        </w:rPr>
        <w:t xml:space="preserve"> </w:t>
      </w:r>
      <w:r w:rsidRPr="00D14994">
        <w:rPr>
          <w:rStyle w:val="FontStyle21"/>
          <w:b/>
          <w:sz w:val="24"/>
          <w:szCs w:val="24"/>
        </w:rPr>
        <w:t>Место дисциплины в структуре ООП подготовки  специалиста</w:t>
      </w:r>
    </w:p>
    <w:p w:rsidR="00BE100D" w:rsidRPr="00D14994" w:rsidRDefault="00BE100D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D14994">
        <w:rPr>
          <w:rStyle w:val="FontStyle21"/>
          <w:sz w:val="24"/>
          <w:szCs w:val="24"/>
        </w:rPr>
        <w:t xml:space="preserve">    </w:t>
      </w:r>
      <w:r w:rsidR="001B01DE" w:rsidRPr="00D14994">
        <w:t>Дисциплина</w:t>
      </w:r>
      <w:r w:rsidRPr="00D14994">
        <w:rPr>
          <w:rStyle w:val="FontStyle21"/>
          <w:sz w:val="24"/>
          <w:szCs w:val="24"/>
        </w:rPr>
        <w:t xml:space="preserve"> </w:t>
      </w:r>
      <w:r w:rsidR="001B01DE" w:rsidRPr="00D14994">
        <w:rPr>
          <w:rStyle w:val="FontStyle21"/>
          <w:sz w:val="24"/>
          <w:szCs w:val="24"/>
        </w:rPr>
        <w:t>«</w:t>
      </w:r>
      <w:r w:rsidRPr="00D14994">
        <w:rPr>
          <w:rStyle w:val="FontStyle21"/>
          <w:sz w:val="24"/>
          <w:szCs w:val="24"/>
        </w:rPr>
        <w:t>Высшая геодезия</w:t>
      </w:r>
      <w:r w:rsidR="001B01DE" w:rsidRPr="00D14994">
        <w:rPr>
          <w:rStyle w:val="FontStyle21"/>
          <w:sz w:val="24"/>
          <w:szCs w:val="24"/>
        </w:rPr>
        <w:t>»</w:t>
      </w:r>
      <w:r w:rsidRPr="00D14994">
        <w:rPr>
          <w:rStyle w:val="FontStyle21"/>
          <w:sz w:val="24"/>
          <w:szCs w:val="24"/>
        </w:rPr>
        <w:t xml:space="preserve"> является составной частью основной образовательной программы подготовки специалистов </w:t>
      </w:r>
      <w:r w:rsidR="001B01DE" w:rsidRPr="00D14994">
        <w:t>по специальности 21.05.04 Горное дело специализации Маркшейдерское дело</w:t>
      </w:r>
      <w:r w:rsidR="001B01DE" w:rsidRPr="00D14994">
        <w:rPr>
          <w:b/>
        </w:rPr>
        <w:t>.</w:t>
      </w:r>
      <w:r w:rsidRPr="00D14994">
        <w:rPr>
          <w:rStyle w:val="FontStyle21"/>
          <w:sz w:val="24"/>
          <w:szCs w:val="24"/>
        </w:rPr>
        <w:t xml:space="preserve"> Маркшейдерские работы  осуществляются на всех этапах освоения месторождений полезных ископаемых: при поисках и разведке, проектировании и строительстве, при эксплуатации, реконструкции и ликвидации горного предприятия с оформлением соответствующей маркшейдерской документации. Объектом исследований геодезии является фигура Земли - тело, ограниченное её физической поверхностью, связанная с её внутренним строением, а также с естественными и искусственными изменениями, происходящими на ней с течением времени. Все выводы в геодезии основываются на результатах реальных измерений, сопровождаемых оценкой точности полученных результатов. Кроме того, перед началом измерений выполняют предрасчёт точности этих измерений. Сопоставление предрасчётной и фактической точности результатов измерений способствуют углублению </w:t>
      </w:r>
      <w:r w:rsidR="00277C8A" w:rsidRPr="00D14994">
        <w:rPr>
          <w:rStyle w:val="FontStyle21"/>
          <w:sz w:val="24"/>
          <w:szCs w:val="24"/>
        </w:rPr>
        <w:t>постановки задачи исследований, анализа, обобщений результатов и совершенствования методов измер</w:t>
      </w:r>
      <w:r w:rsidR="00EF5F56" w:rsidRPr="00D14994">
        <w:rPr>
          <w:rStyle w:val="FontStyle21"/>
          <w:sz w:val="24"/>
          <w:szCs w:val="24"/>
        </w:rPr>
        <w:t>е</w:t>
      </w:r>
      <w:r w:rsidR="00277C8A" w:rsidRPr="00D14994">
        <w:rPr>
          <w:rStyle w:val="FontStyle21"/>
          <w:sz w:val="24"/>
          <w:szCs w:val="24"/>
        </w:rPr>
        <w:t>ний.</w:t>
      </w:r>
      <w:r w:rsidR="00F020D5" w:rsidRPr="00D14994">
        <w:rPr>
          <w:rStyle w:val="FontStyle21"/>
          <w:sz w:val="24"/>
          <w:szCs w:val="24"/>
        </w:rPr>
        <w:t xml:space="preserve"> </w:t>
      </w:r>
      <w:r w:rsidR="00643260" w:rsidRPr="00D14994">
        <w:rPr>
          <w:rStyle w:val="FontStyle21"/>
          <w:sz w:val="24"/>
          <w:szCs w:val="24"/>
        </w:rPr>
        <w:t xml:space="preserve">Понимание причин возникновения погрешностей угловых, линейных и высотных измерений, рациональное проектирование опорных  геодезических сетей, грамотное </w:t>
      </w:r>
      <w:r w:rsidR="0044157B" w:rsidRPr="00D14994">
        <w:rPr>
          <w:rStyle w:val="FontStyle21"/>
          <w:sz w:val="24"/>
          <w:szCs w:val="24"/>
        </w:rPr>
        <w:t>построение местной геодезической сети с осевым меридианом в середине участка горного отвода требуют специальных знаний.</w:t>
      </w:r>
      <w:r w:rsidR="00511699" w:rsidRPr="00D14994">
        <w:rPr>
          <w:rStyle w:val="FontStyle21"/>
          <w:sz w:val="24"/>
          <w:szCs w:val="24"/>
        </w:rPr>
        <w:t xml:space="preserve"> Вопросы редуцирования угловых и линейных измерений, выполняемых на физической поверхности Земли, на поверхность эллипсоида, </w:t>
      </w:r>
      <w:r w:rsidR="006A41AB" w:rsidRPr="00D14994">
        <w:rPr>
          <w:rStyle w:val="FontStyle21"/>
          <w:sz w:val="24"/>
          <w:szCs w:val="24"/>
        </w:rPr>
        <w:t>требуют знаний теории математической обработки результатов измерений.</w:t>
      </w:r>
    </w:p>
    <w:p w:rsidR="00A535BE" w:rsidRPr="00D14994" w:rsidRDefault="00A535BE" w:rsidP="00D14994">
      <w:pPr>
        <w:ind w:firstLine="56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D14994">
        <w:rPr>
          <w:b/>
        </w:rPr>
        <w:t xml:space="preserve">: </w:t>
      </w:r>
    </w:p>
    <w:p w:rsidR="00A535BE" w:rsidRPr="00D14994" w:rsidRDefault="00A535BE" w:rsidP="00D149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- Математики, которая вооружает геодезию средствами анализа и методами обработки результатов измерений;</w:t>
      </w:r>
    </w:p>
    <w:p w:rsidR="00A535BE" w:rsidRPr="00D14994" w:rsidRDefault="00A535BE" w:rsidP="00D149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- Физики, на знании законов которой рассчитывают оптические приборы и инструменты для геодезических измерений;</w:t>
      </w:r>
    </w:p>
    <w:p w:rsidR="00A535BE" w:rsidRPr="00D14994" w:rsidRDefault="00A535BE" w:rsidP="00D149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- Начертательной геометрии, инженерной и компьютерной графики, дающей представление о законах отображения различных объектов, в том числе и поверхности Земли;</w:t>
      </w:r>
    </w:p>
    <w:p w:rsidR="00A535BE" w:rsidRPr="00D14994" w:rsidRDefault="00A535BE" w:rsidP="00D149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- Информатики, дающей возможности автоматизировать многочисленные процессы геодезических работ;</w:t>
      </w:r>
    </w:p>
    <w:p w:rsidR="00A535BE" w:rsidRPr="00D14994" w:rsidRDefault="00A535BE" w:rsidP="00D149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- Геодезии и маркшейдерии, которая дает навыки работы с геодезическим оборудованием и методами ведения геодезических работ.</w:t>
      </w:r>
    </w:p>
    <w:p w:rsidR="002972C1" w:rsidRPr="00D14994" w:rsidRDefault="00257BDD" w:rsidP="00D149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972C1" w:rsidRPr="00D14994">
        <w:rPr>
          <w:rFonts w:ascii="Times New Roman" w:hAnsi="Times New Roman" w:cs="Times New Roman"/>
          <w:sz w:val="24"/>
          <w:szCs w:val="24"/>
        </w:rPr>
        <w:t>Геодезии,</w:t>
      </w:r>
    </w:p>
    <w:p w:rsidR="002972C1" w:rsidRPr="00D14994" w:rsidRDefault="002972C1" w:rsidP="00D149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- Маркшейдерия</w:t>
      </w:r>
    </w:p>
    <w:p w:rsidR="00A535BE" w:rsidRPr="00D14994" w:rsidRDefault="00A535BE" w:rsidP="00D149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А также школьных знаний астрономии, обеспечивающей геодезию необходимыми исходными данными и географии, обеспечивающие правильную трактовку элементов ландшафта.</w:t>
      </w:r>
    </w:p>
    <w:p w:rsidR="00A535BE" w:rsidRPr="00D14994" w:rsidRDefault="00A535BE" w:rsidP="00D14994">
      <w:pPr>
        <w:ind w:left="-70" w:firstLine="637"/>
        <w:jc w:val="both"/>
        <w:rPr>
          <w:b/>
        </w:rPr>
      </w:pPr>
      <w:r w:rsidRPr="00D14994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 w:rsidRPr="00D14994">
        <w:rPr>
          <w:b/>
        </w:rPr>
        <w:t>:</w:t>
      </w:r>
    </w:p>
    <w:p w:rsidR="002D5E7D" w:rsidRPr="00D14994" w:rsidRDefault="002D5E7D" w:rsidP="00D14994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4994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p w:rsidR="00A535BE" w:rsidRPr="00D14994" w:rsidRDefault="002972C1" w:rsidP="00D14994">
      <w:pPr>
        <w:ind w:left="-70" w:firstLine="637"/>
        <w:jc w:val="both"/>
      </w:pPr>
      <w:r w:rsidRPr="00D14994">
        <w:t>Государственной итоговой аттестации</w:t>
      </w:r>
    </w:p>
    <w:p w:rsidR="002D5E7D" w:rsidRPr="00D14994" w:rsidRDefault="002D5E7D" w:rsidP="00D14994">
      <w:pPr>
        <w:ind w:left="-70" w:firstLine="637"/>
        <w:jc w:val="both"/>
      </w:pPr>
    </w:p>
    <w:p w:rsidR="001B01DE" w:rsidRPr="00D14994" w:rsidRDefault="001B01DE" w:rsidP="00D14994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B91B87" w:rsidRPr="00D14994" w:rsidRDefault="00B91B87" w:rsidP="00D14994">
      <w:pPr>
        <w:numPr>
          <w:ilvl w:val="0"/>
          <w:numId w:val="7"/>
        </w:numPr>
        <w:tabs>
          <w:tab w:val="left" w:pos="851"/>
        </w:tabs>
        <w:suppressAutoHyphens/>
        <w:autoSpaceDN w:val="0"/>
        <w:adjustRightInd w:val="0"/>
        <w:ind w:left="0" w:firstLine="567"/>
        <w:jc w:val="both"/>
        <w:textAlignment w:val="baseline"/>
        <w:rPr>
          <w:b/>
          <w:bCs/>
        </w:rPr>
      </w:pPr>
      <w:r w:rsidRPr="00D14994">
        <w:rPr>
          <w:b/>
          <w:bCs/>
        </w:rPr>
        <w:t>Компетенции обучающегося, формируемые в результате освоения дисциплины (модуля)</w:t>
      </w:r>
      <w:r w:rsidRPr="00D14994">
        <w:rPr>
          <w:rStyle w:val="10"/>
          <w:b/>
        </w:rPr>
        <w:t xml:space="preserve"> </w:t>
      </w:r>
      <w:r w:rsidRPr="00D14994">
        <w:rPr>
          <w:rStyle w:val="FontStyle21"/>
          <w:sz w:val="24"/>
          <w:szCs w:val="24"/>
        </w:rPr>
        <w:t>и планируемые результаты обучения</w:t>
      </w:r>
      <w:r w:rsidRPr="00D14994">
        <w:rPr>
          <w:b/>
          <w:bCs/>
        </w:rPr>
        <w:t>:</w:t>
      </w:r>
    </w:p>
    <w:p w:rsidR="00B91B87" w:rsidRPr="00D14994" w:rsidRDefault="00B91B87" w:rsidP="00D14994">
      <w:pPr>
        <w:suppressAutoHyphens/>
        <w:ind w:left="567"/>
        <w:jc w:val="both"/>
        <w:textAlignment w:val="baseline"/>
        <w:rPr>
          <w:b/>
          <w:bCs/>
        </w:rPr>
      </w:pPr>
    </w:p>
    <w:p w:rsidR="00B91B87" w:rsidRPr="00D14994" w:rsidRDefault="00B91B87" w:rsidP="00D14994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  <w:r w:rsidRPr="00D14994">
        <w:rPr>
          <w:rStyle w:val="FontStyle16"/>
          <w:b w:val="0"/>
          <w:sz w:val="24"/>
          <w:szCs w:val="24"/>
        </w:rPr>
        <w:t xml:space="preserve">В результате освоения дисциплины (модуля) «Высшая </w:t>
      </w:r>
      <w:r w:rsidRPr="00D14994">
        <w:t>геодезия</w:t>
      </w:r>
      <w:r w:rsidRPr="00D14994">
        <w:rPr>
          <w:rStyle w:val="FontStyle16"/>
          <w:b w:val="0"/>
          <w:sz w:val="24"/>
          <w:szCs w:val="24"/>
        </w:rPr>
        <w:t xml:space="preserve">» обучающийся должен обладать следующими компетенциями: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68"/>
        <w:gridCol w:w="8184"/>
      </w:tblGrid>
      <w:tr w:rsidR="002972C1" w:rsidRPr="00D14994" w:rsidTr="002972C1">
        <w:tc>
          <w:tcPr>
            <w:tcW w:w="1668" w:type="dxa"/>
          </w:tcPr>
          <w:p w:rsidR="002972C1" w:rsidRPr="00D14994" w:rsidRDefault="00E75F0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Структурный элемент компетен</w:t>
            </w:r>
            <w:r w:rsidR="002972C1" w:rsidRPr="00D14994">
              <w:t>ции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Планируемые результаты обучения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ПК-4 </w:t>
            </w:r>
            <w:r w:rsidR="002634A6" w:rsidRPr="00D14994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05464A" w:rsidP="00D14994">
            <w:pPr>
              <w:jc w:val="both"/>
            </w:pPr>
            <w:r w:rsidRPr="00D14994">
              <w:t xml:space="preserve">Основные принципы создания геодезических сетей, </w:t>
            </w:r>
            <w:r w:rsidR="00B43914" w:rsidRPr="00D14994">
              <w:t>их реализации, уравнивания и оценки точности выполненных измерений,</w:t>
            </w:r>
            <w:r w:rsidR="005B7735" w:rsidRPr="00D14994">
              <w:t xml:space="preserve"> 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5B7735" w:rsidP="00D14994">
            <w:pPr>
              <w:jc w:val="both"/>
            </w:pPr>
            <w:r w:rsidRPr="00D14994">
              <w:t>Проектировать высокоточные геодезические сети</w:t>
            </w:r>
            <w:r w:rsidR="008E3460" w:rsidRPr="00D14994">
              <w:t xml:space="preserve"> создаваемые классическими геодезическими методами и методами спутниковой геодезии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8184" w:type="dxa"/>
          </w:tcPr>
          <w:p w:rsidR="002972C1" w:rsidRPr="00D14994" w:rsidRDefault="008E3460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 xml:space="preserve">ПК-7 – </w:t>
            </w:r>
            <w:r w:rsidR="002634A6" w:rsidRPr="00D14994">
              <w:t>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</w:t>
            </w:r>
            <w:r w:rsidR="00A97AAD" w:rsidRPr="00D14994">
              <w:t>, основные понятия о геодезических сетях и методах их  создания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</w:t>
            </w:r>
            <w:r w:rsidR="00E75F00" w:rsidRPr="00D14994">
              <w:t>инаты точек земной поверхности</w:t>
            </w:r>
            <w:r w:rsidR="00A97AAD" w:rsidRPr="00D14994">
              <w:t>, в</w:t>
            </w:r>
            <w:r w:rsidRPr="00D14994">
              <w:t>ыполнять</w:t>
            </w:r>
            <w:r w:rsidR="00A97AAD" w:rsidRPr="00D14994">
              <w:t xml:space="preserve"> высокоточные угловые измерения, в</w:t>
            </w:r>
            <w:r w:rsidRPr="00D14994">
              <w:t>ести обработк</w:t>
            </w:r>
            <w:r w:rsidR="00A97AAD" w:rsidRPr="00D14994">
              <w:t>у результатов полевых измерений, о</w:t>
            </w:r>
            <w:r w:rsidRPr="00D14994">
              <w:t>брабатывать строгими математическими методами геодезические построения на поверхности Земли</w:t>
            </w:r>
          </w:p>
        </w:tc>
      </w:tr>
      <w:tr w:rsidR="002972C1" w:rsidRPr="00D14994" w:rsidTr="002972C1">
        <w:tc>
          <w:tcPr>
            <w:tcW w:w="1668" w:type="dxa"/>
          </w:tcPr>
          <w:p w:rsidR="002972C1" w:rsidRPr="00D14994" w:rsidRDefault="002972C1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2972C1" w:rsidRPr="00D14994" w:rsidRDefault="002972C1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системы координат Гаусса-Крюгера в маркшейдерских работах. Способами преобразования координат из одной системы в другую.</w:t>
            </w:r>
          </w:p>
        </w:tc>
      </w:tr>
      <w:tr w:rsidR="002972C1" w:rsidRPr="00D14994" w:rsidTr="00961027">
        <w:tc>
          <w:tcPr>
            <w:tcW w:w="9852" w:type="dxa"/>
            <w:gridSpan w:val="2"/>
          </w:tcPr>
          <w:p w:rsidR="002972C1" w:rsidRPr="00D14994" w:rsidRDefault="002972C1" w:rsidP="00D14994">
            <w:pPr>
              <w:jc w:val="both"/>
            </w:pPr>
            <w:r w:rsidRPr="00D14994">
              <w:t xml:space="preserve">ПСК-4.1 </w:t>
            </w:r>
            <w:r w:rsidR="002634A6" w:rsidRPr="00D14994"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</w:tr>
      <w:tr w:rsidR="00A97AAD" w:rsidRPr="00D14994" w:rsidTr="002972C1">
        <w:tc>
          <w:tcPr>
            <w:tcW w:w="1668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8184" w:type="dxa"/>
          </w:tcPr>
          <w:p w:rsidR="00A97AAD" w:rsidRPr="00D14994" w:rsidRDefault="00A97AAD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</w:tr>
    </w:tbl>
    <w:p w:rsidR="002972C1" w:rsidRPr="00D14994" w:rsidRDefault="002972C1" w:rsidP="00D14994">
      <w:pPr>
        <w:tabs>
          <w:tab w:val="left" w:pos="851"/>
        </w:tabs>
        <w:jc w:val="both"/>
        <w:rPr>
          <w:b/>
          <w:bCs/>
        </w:rPr>
      </w:pPr>
    </w:p>
    <w:p w:rsidR="00CB685E" w:rsidRPr="00D14994" w:rsidRDefault="00CB685E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663761" w:rsidRDefault="00663761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663761" w:rsidSect="00DD2ACA">
          <w:footerReference w:type="default" r:id="rId10"/>
          <w:footerReference w:type="first" r:id="rId11"/>
          <w:pgSz w:w="11905" w:h="16837"/>
          <w:pgMar w:top="1134" w:right="851" w:bottom="1134" w:left="1418" w:header="720" w:footer="720" w:gutter="0"/>
          <w:cols w:space="720"/>
          <w:docGrid w:linePitch="360"/>
        </w:sectPr>
      </w:pPr>
    </w:p>
    <w:p w:rsidR="00C579CC" w:rsidRPr="00D14994" w:rsidRDefault="0045688F" w:rsidP="00D14994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D14994">
        <w:rPr>
          <w:rStyle w:val="FontStyle18"/>
          <w:sz w:val="24"/>
          <w:szCs w:val="24"/>
        </w:rPr>
        <w:lastRenderedPageBreak/>
        <w:t>4. Структура и содержание дисциплины</w:t>
      </w:r>
      <w:r w:rsidR="00C579CC" w:rsidRPr="00D14994">
        <w:rPr>
          <w:rStyle w:val="FontStyle18"/>
          <w:sz w:val="24"/>
          <w:szCs w:val="24"/>
        </w:rPr>
        <w:t xml:space="preserve">  </w:t>
      </w:r>
      <w:r w:rsidRPr="00D14994">
        <w:rPr>
          <w:rStyle w:val="FontStyle18"/>
          <w:sz w:val="24"/>
          <w:szCs w:val="24"/>
        </w:rPr>
        <w:t xml:space="preserve"> </w:t>
      </w:r>
      <w:r w:rsidR="00C579CC" w:rsidRPr="00D14994">
        <w:rPr>
          <w:rStyle w:val="FontStyle18"/>
          <w:sz w:val="24"/>
          <w:szCs w:val="24"/>
        </w:rPr>
        <w:t xml:space="preserve">"Высшая геодезия"   </w:t>
      </w:r>
    </w:p>
    <w:p w:rsidR="003F1413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579CC" w:rsidRPr="00D14994">
        <w:rPr>
          <w:rStyle w:val="FontStyle18"/>
          <w:b w:val="0"/>
          <w:sz w:val="24"/>
          <w:szCs w:val="24"/>
        </w:rPr>
        <w:t xml:space="preserve"> </w:t>
      </w:r>
      <w:r w:rsidR="00C579CC" w:rsidRPr="00D14994">
        <w:rPr>
          <w:rStyle w:val="FontStyle18"/>
          <w:b w:val="0"/>
          <w:sz w:val="24"/>
          <w:szCs w:val="24"/>
          <w:u w:val="single"/>
        </w:rPr>
        <w:t xml:space="preserve">6 </w:t>
      </w:r>
      <w:r w:rsidRPr="00D14994">
        <w:rPr>
          <w:rStyle w:val="FontStyle18"/>
          <w:b w:val="0"/>
          <w:sz w:val="24"/>
          <w:szCs w:val="24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 xml:space="preserve">зачетных </w:t>
      </w:r>
      <w:r w:rsidRPr="00D14994">
        <w:rPr>
          <w:rStyle w:val="FontStyle18"/>
          <w:b w:val="0"/>
          <w:sz w:val="24"/>
          <w:szCs w:val="24"/>
        </w:rPr>
        <w:t>единиц</w:t>
      </w:r>
      <w:r w:rsidR="003F1413" w:rsidRPr="00D14994">
        <w:rPr>
          <w:rStyle w:val="FontStyle18"/>
          <w:b w:val="0"/>
          <w:sz w:val="24"/>
          <w:szCs w:val="24"/>
        </w:rPr>
        <w:t xml:space="preserve">, </w:t>
      </w:r>
      <w:r w:rsidR="00C579CC" w:rsidRPr="00D14994">
        <w:rPr>
          <w:rStyle w:val="FontStyle18"/>
          <w:b w:val="0"/>
          <w:sz w:val="24"/>
          <w:szCs w:val="24"/>
        </w:rPr>
        <w:t xml:space="preserve"> </w:t>
      </w:r>
      <w:r w:rsidR="00C579CC" w:rsidRPr="00D14994">
        <w:rPr>
          <w:rStyle w:val="FontStyle18"/>
          <w:b w:val="0"/>
          <w:sz w:val="24"/>
          <w:szCs w:val="24"/>
          <w:u w:val="single"/>
        </w:rPr>
        <w:t>216</w:t>
      </w:r>
      <w:r w:rsidRPr="00D14994">
        <w:rPr>
          <w:rStyle w:val="FontStyle18"/>
          <w:b w:val="0"/>
          <w:sz w:val="24"/>
          <w:szCs w:val="24"/>
        </w:rPr>
        <w:t xml:space="preserve"> </w:t>
      </w:r>
      <w:r w:rsidR="003F1413" w:rsidRPr="00D14994">
        <w:rPr>
          <w:rStyle w:val="FontStyle18"/>
          <w:b w:val="0"/>
          <w:sz w:val="24"/>
          <w:szCs w:val="24"/>
        </w:rPr>
        <w:t>акад. ч</w:t>
      </w:r>
      <w:r w:rsidRPr="00D14994">
        <w:rPr>
          <w:rStyle w:val="FontStyle18"/>
          <w:b w:val="0"/>
          <w:sz w:val="24"/>
          <w:szCs w:val="24"/>
        </w:rPr>
        <w:t>асов</w:t>
      </w:r>
      <w:r w:rsidR="003F1413" w:rsidRPr="00D14994">
        <w:rPr>
          <w:rStyle w:val="FontStyle18"/>
          <w:b w:val="0"/>
          <w:sz w:val="24"/>
          <w:szCs w:val="24"/>
        </w:rPr>
        <w:t>, в том числе: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контактная работа -  </w:t>
      </w:r>
      <w:r w:rsidR="00257BDD">
        <w:rPr>
          <w:rStyle w:val="FontStyle18"/>
          <w:b w:val="0"/>
          <w:sz w:val="24"/>
          <w:szCs w:val="24"/>
          <w:u w:val="single"/>
        </w:rPr>
        <w:t>68</w:t>
      </w:r>
      <w:r w:rsidRPr="00D14994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аудиторная работа – </w:t>
      </w:r>
      <w:r w:rsidR="00257BDD">
        <w:rPr>
          <w:rStyle w:val="FontStyle18"/>
          <w:b w:val="0"/>
          <w:sz w:val="24"/>
          <w:szCs w:val="24"/>
          <w:u w:val="single"/>
        </w:rPr>
        <w:t>64</w:t>
      </w:r>
      <w:r w:rsidRPr="00D14994">
        <w:rPr>
          <w:rStyle w:val="FontStyle18"/>
          <w:b w:val="0"/>
          <w:sz w:val="24"/>
          <w:szCs w:val="24"/>
        </w:rPr>
        <w:t xml:space="preserve"> акад.часов;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внеаудиторна работа – </w:t>
      </w:r>
      <w:r w:rsidR="00257BDD">
        <w:rPr>
          <w:rStyle w:val="FontStyle18"/>
          <w:b w:val="0"/>
          <w:sz w:val="24"/>
          <w:szCs w:val="24"/>
          <w:u w:val="single"/>
        </w:rPr>
        <w:t>4</w:t>
      </w:r>
      <w:r w:rsidRPr="00D14994">
        <w:rPr>
          <w:rStyle w:val="FontStyle18"/>
          <w:b w:val="0"/>
          <w:sz w:val="24"/>
          <w:szCs w:val="24"/>
        </w:rPr>
        <w:t xml:space="preserve"> 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самостоятельная работа- </w:t>
      </w:r>
      <w:r w:rsidR="00257BDD">
        <w:rPr>
          <w:rStyle w:val="FontStyle18"/>
          <w:b w:val="0"/>
          <w:sz w:val="24"/>
          <w:szCs w:val="24"/>
          <w:u w:val="single"/>
        </w:rPr>
        <w:t>112,3</w:t>
      </w:r>
      <w:r w:rsidRPr="00D14994">
        <w:rPr>
          <w:rStyle w:val="FontStyle18"/>
          <w:b w:val="0"/>
          <w:sz w:val="24"/>
          <w:szCs w:val="24"/>
        </w:rPr>
        <w:t xml:space="preserve"> акад.часа;</w:t>
      </w:r>
    </w:p>
    <w:p w:rsidR="003F1413" w:rsidRPr="00D14994" w:rsidRDefault="003F1413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D14994">
        <w:rPr>
          <w:rStyle w:val="FontStyle18"/>
          <w:b w:val="0"/>
          <w:sz w:val="24"/>
          <w:szCs w:val="24"/>
        </w:rPr>
        <w:t xml:space="preserve">- подготовка к экзамену -  </w:t>
      </w:r>
      <w:r w:rsidRPr="00D14994">
        <w:rPr>
          <w:rStyle w:val="FontStyle18"/>
          <w:b w:val="0"/>
          <w:sz w:val="24"/>
          <w:szCs w:val="24"/>
          <w:u w:val="single"/>
        </w:rPr>
        <w:t>35,7</w:t>
      </w:r>
      <w:r w:rsidRPr="00D14994">
        <w:rPr>
          <w:rStyle w:val="FontStyle18"/>
          <w:b w:val="0"/>
          <w:sz w:val="24"/>
          <w:szCs w:val="24"/>
        </w:rPr>
        <w:t xml:space="preserve"> акад.часов.</w:t>
      </w:r>
    </w:p>
    <w:p w:rsidR="0045688F" w:rsidRPr="00D14994" w:rsidRDefault="0045688F" w:rsidP="00D1499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2837"/>
        <w:gridCol w:w="434"/>
        <w:gridCol w:w="1068"/>
        <w:gridCol w:w="1310"/>
        <w:gridCol w:w="1891"/>
        <w:gridCol w:w="3035"/>
        <w:gridCol w:w="2051"/>
        <w:gridCol w:w="1602"/>
      </w:tblGrid>
      <w:tr w:rsidR="00663761" w:rsidRPr="00D14994" w:rsidTr="003B6128">
        <w:trPr>
          <w:cantSplit/>
          <w:trHeight w:val="183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2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2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663761" w:rsidRPr="00D14994" w:rsidRDefault="00663761" w:rsidP="003B6128">
            <w:pPr>
              <w:pStyle w:val="Style13"/>
              <w:widowControl/>
              <w:snapToGrid w:val="0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6128" w:rsidRDefault="00663761" w:rsidP="003B6128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:rsidR="00663761" w:rsidRPr="00D14994" w:rsidRDefault="00663761" w:rsidP="003B6128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(в акад.часах)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3B6128" w:rsidRDefault="00663761" w:rsidP="003B6128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663761" w:rsidRPr="00D14994" w:rsidRDefault="00663761" w:rsidP="003B6128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8"/>
              <w:widowControl/>
              <w:snapToGrid w:val="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</w:t>
            </w:r>
            <w:r w:rsidRPr="00D14994">
              <w:rPr>
                <w:rStyle w:val="FontStyle32"/>
                <w:i w:val="0"/>
                <w:sz w:val="24"/>
                <w:szCs w:val="24"/>
              </w:rPr>
              <w:t xml:space="preserve">и </w:t>
            </w:r>
            <w:r w:rsidRPr="00D149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промежуточной аттестации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8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663761" w:rsidRPr="00D14994" w:rsidTr="003B6128">
        <w:trPr>
          <w:cantSplit/>
          <w:trHeight w:val="143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3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ind w:left="113" w:right="113"/>
              <w:jc w:val="center"/>
            </w:pPr>
            <w:r w:rsidRPr="00D14994">
              <w:t>лекции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snapToGrid w:val="0"/>
              <w:ind w:left="113" w:right="113"/>
              <w:jc w:val="center"/>
            </w:pPr>
            <w:r w:rsidRPr="00D14994">
              <w:t>практич. Занятия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</w:tr>
      <w:tr w:rsidR="00663761" w:rsidRPr="00D14994" w:rsidTr="003B6128">
        <w:trPr>
          <w:trHeight w:val="4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3"/>
              <w:widowControl/>
              <w:snapToGrid w:val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14994">
              <w:rPr>
                <w:rStyle w:val="FontStyle25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t>Введение. Задачи высшей геодезии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</w:p>
          <w:p w:rsidR="00663761" w:rsidRDefault="00663761" w:rsidP="003B6128">
            <w:pPr>
              <w:pStyle w:val="Style14"/>
              <w:widowControl/>
              <w:snapToGrid w:val="0"/>
              <w:jc w:val="center"/>
            </w:pPr>
            <w:r>
              <w:t>А</w:t>
            </w:r>
          </w:p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Default="00663761" w:rsidP="003B6128">
            <w:pPr>
              <w:jc w:val="center"/>
            </w:pPr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jc w:val="center"/>
            </w:pPr>
            <w:r>
              <w:t>ПК-4, ПК-7, ПСК-4.1 зув</w:t>
            </w:r>
          </w:p>
        </w:tc>
      </w:tr>
      <w:tr w:rsidR="00663761" w:rsidRPr="00D14994" w:rsidTr="003B6128">
        <w:trPr>
          <w:trHeight w:val="4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t>Земной эллипсоид, основные параметры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Default="00663761" w:rsidP="003B6128">
            <w:pPr>
              <w:jc w:val="center"/>
            </w:pPr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jc w:val="center"/>
            </w:pPr>
            <w:r>
              <w:t>ПК-4, ПК-7, ПСК-4.1 зув</w:t>
            </w:r>
          </w:p>
        </w:tc>
      </w:tr>
      <w:tr w:rsidR="00663761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t>Системы координат, связь между ними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Default="00663761" w:rsidP="003B6128">
            <w:pPr>
              <w:jc w:val="center"/>
            </w:pPr>
            <w:r w:rsidRPr="00B17ED1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Главные радиусы кривизны эллипсоида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2</w:t>
            </w:r>
            <w:r w:rsidRPr="00D14994">
              <w:t>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меридиана»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F240A8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Кривые на поверхности эллипсоида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2</w:t>
            </w:r>
            <w:r w:rsidRPr="00D14994">
              <w:t>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длины дуги параллели»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F240A8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Сфероидические и сферические треугольники, способы их 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4/2</w:t>
            </w:r>
            <w:r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треугольника по теореме Лежандра»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F240A8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Нормальные сечения. Геодезическая линия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4</w:t>
            </w:r>
            <w:r w:rsidRPr="00D14994">
              <w:t>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</w:t>
            </w:r>
          </w:p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«Решение треугольника способом аддитаментов»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F240A8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ПК-4, ПК-7, ПСК-4.1 зув</w:t>
            </w:r>
          </w:p>
        </w:tc>
      </w:tr>
      <w:tr w:rsidR="00663761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t>Прямая и обратная геодезическая задачи на поверхности эллипсоида, способы их 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t>6/2И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«Решение обратной геодезической задачи на поверхности эллипсоида»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ПК-4, ПК-7, ПСК-4.1 зув</w:t>
            </w:r>
          </w:p>
        </w:tc>
      </w:tr>
      <w:tr w:rsidR="00663761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Итого за семестр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18/10И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Промежуточная аттестация - 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Равноугольная (конформная)  поперечно-цилиндрическая проекция Гаусса-Крюгера и соответствующая ей  зональная система прямоугольных координат на плоскости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4</w:t>
            </w:r>
            <w:r w:rsidRPr="00D14994">
              <w:t>/4И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прямоугольных координат в проекции Гаусса по геодезическим»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0521A8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Редукционная проблема в Высшей геодезии и методы её разрешения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6/2</w:t>
            </w:r>
            <w:r w:rsidRPr="00D14994">
              <w:t>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0521A8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Задача преобразования (перевычисления) прямоугольных координат из одной координатной зоны в другую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4</w:t>
            </w:r>
            <w:r w:rsidRPr="00D14994">
              <w:t>/4И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литературы, подготовка к защите работы «Вычисление геодезических координат  по прямоугольным»</w:t>
            </w:r>
            <w:r>
              <w:t xml:space="preserve">, </w:t>
            </w:r>
            <w:r w:rsidRPr="00D14994">
              <w:t>«Перевычисление координат из одной зоны в смежную и обратно»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lastRenderedPageBreak/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Основы космической геодезии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Основы гравиметрии.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>
              <w:rPr>
                <w:rStyle w:val="FontStyle24"/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Геодезические сети, назначение, виды, точность, порядок создания и оценка точности</w:t>
            </w:r>
            <w:r>
              <w:t>.</w:t>
            </w:r>
            <w:r w:rsidRPr="00D14994">
              <w:t xml:space="preserve"> Проектирование геодезических сетей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 xml:space="preserve">Изучение </w:t>
            </w:r>
            <w:r>
              <w:t>учебной и научной</w:t>
            </w:r>
            <w:r w:rsidRPr="00D14994">
              <w:t xml:space="preserve">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Оценка точности построения рядов и сплошных сетей триангуляции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FC64B3">
              <w:t>Изучение учебной и научной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jc w:val="center"/>
            </w:pPr>
            <w:r>
              <w:t>ПК-4, ПК-7, ПСК-4.1 зув</w:t>
            </w:r>
          </w:p>
        </w:tc>
      </w:tr>
      <w:tr w:rsidR="0038740F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  <w:r w:rsidRPr="00D14994">
              <w:rPr>
                <w:rStyle w:val="FontStyle24"/>
                <w:b w:val="0"/>
                <w:sz w:val="24"/>
                <w:szCs w:val="24"/>
              </w:rPr>
              <w:t>1</w:t>
            </w:r>
            <w:r>
              <w:rPr>
                <w:rStyle w:val="FontStyle24"/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Оценка точности элементов звена полигонометрии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 w:rsidRPr="00D14994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snapToGrid w:val="0"/>
              <w:jc w:val="center"/>
            </w:pPr>
            <w:r>
              <w:t>14,3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FC64B3">
              <w:t>Изучение учебной и научной литературы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Default="0038740F" w:rsidP="003B6128">
            <w:pPr>
              <w:jc w:val="center"/>
            </w:pPr>
            <w:r w:rsidRPr="002C4454">
              <w:t>Текущий контроль успеваемости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40F" w:rsidRPr="00D14994" w:rsidRDefault="0038740F" w:rsidP="003B6128">
            <w:pPr>
              <w:pStyle w:val="Style14"/>
              <w:widowControl/>
              <w:jc w:val="center"/>
            </w:pPr>
            <w:r>
              <w:t>ПК-4, ПК-7, ПСК-4.1 зув</w:t>
            </w:r>
          </w:p>
        </w:tc>
      </w:tr>
      <w:tr w:rsidR="00663761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Итого за семестр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14/10И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77,3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Промежуточная аттестация - экзамен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jc w:val="center"/>
            </w:pPr>
          </w:p>
        </w:tc>
      </w:tr>
      <w:tr w:rsidR="00663761" w:rsidRPr="00D14994" w:rsidTr="003B6128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5"/>
              <w:widowControl/>
              <w:snapToGrid w:val="0"/>
              <w:jc w:val="center"/>
              <w:rPr>
                <w:rStyle w:val="FontStyle24"/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 w:rsidRPr="00D14994">
              <w:t>Итого за курс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9,</w:t>
            </w:r>
            <w:r w:rsidRPr="00D14994">
              <w:t>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32/20И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  <w:r>
              <w:t>112,3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761" w:rsidRPr="00D14994" w:rsidRDefault="00663761" w:rsidP="003B6128">
            <w:pPr>
              <w:pStyle w:val="Style14"/>
              <w:widowControl/>
              <w:snapToGrid w:val="0"/>
              <w:jc w:val="center"/>
            </w:pPr>
          </w:p>
        </w:tc>
      </w:tr>
    </w:tbl>
    <w:p w:rsidR="00663761" w:rsidRDefault="00663761" w:rsidP="00D14994">
      <w:pPr>
        <w:pStyle w:val="Style2"/>
        <w:widowControl/>
        <w:ind w:firstLine="720"/>
        <w:jc w:val="both"/>
        <w:sectPr w:rsidR="00663761" w:rsidSect="00663761">
          <w:pgSz w:w="16837" w:h="11905" w:orient="landscape"/>
          <w:pgMar w:top="1418" w:right="1134" w:bottom="851" w:left="1134" w:header="720" w:footer="720" w:gutter="0"/>
          <w:cols w:space="720"/>
          <w:docGrid w:linePitch="360"/>
        </w:sectPr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lastRenderedPageBreak/>
        <w:t>Образовательные технологии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Для реализации предусмотренных видов учебной работы в качестве образовательных технологий в преподавании дисциплины используются традиционная и модульно - компетентностная технологии. </w:t>
      </w:r>
    </w:p>
    <w:p w:rsidR="00961027" w:rsidRPr="00D14994" w:rsidRDefault="00961027" w:rsidP="00D14994">
      <w:pPr>
        <w:ind w:firstLine="567"/>
        <w:jc w:val="both"/>
      </w:pPr>
      <w:r w:rsidRPr="00D14994">
        <w:t>Передача необходимых теоретических знаний и формирование основных представлений по курсу возможно с использованием мультимедийного оборудования.</w:t>
      </w:r>
    </w:p>
    <w:p w:rsidR="00961027" w:rsidRPr="00D14994" w:rsidRDefault="00961027" w:rsidP="00D14994">
      <w:pPr>
        <w:ind w:firstLine="567"/>
        <w:jc w:val="both"/>
        <w:rPr>
          <w:rFonts w:eastAsiaTheme="minorHAnsi"/>
          <w:lang w:eastAsia="en-US"/>
        </w:rPr>
      </w:pPr>
      <w:r w:rsidRPr="00D14994">
        <w:t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По возможности необходимо использовать м</w:t>
      </w:r>
      <w:r w:rsidRPr="00D14994">
        <w:rPr>
          <w:bCs/>
          <w:iCs/>
        </w:rPr>
        <w:t xml:space="preserve">еждисциплинарное обучение </w:t>
      </w:r>
      <w:r w:rsidRPr="00D14994">
        <w:rPr>
          <w:iCs/>
        </w:rPr>
        <w:t>– использование знаний из разных областей, их группировка и концентрация в контексте конкретной решаемой задачи.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При проведении практических занятий возможна следующая форма обучения - </w:t>
      </w:r>
      <w:r w:rsidRPr="00D14994">
        <w:rPr>
          <w:rFonts w:eastAsiaTheme="minorHAnsi"/>
          <w:i/>
          <w:iCs/>
          <w:lang w:eastAsia="en-US"/>
        </w:rPr>
        <w:t xml:space="preserve">совместная работа в малых группах </w:t>
      </w:r>
      <w:r w:rsidRPr="00D14994">
        <w:rPr>
          <w:rFonts w:eastAsiaTheme="minorHAnsi"/>
          <w:lang w:eastAsia="en-US"/>
        </w:rPr>
        <w:t>(2-3 студента)</w:t>
      </w:r>
      <w:r w:rsidRPr="00D14994">
        <w:t xml:space="preserve">. 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в процессе подготовки домашних заданий,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961027" w:rsidRPr="00D14994" w:rsidRDefault="00961027" w:rsidP="00D14994">
      <w:pPr>
        <w:ind w:firstLine="567"/>
        <w:jc w:val="both"/>
      </w:pPr>
    </w:p>
    <w:p w:rsidR="005D1C61" w:rsidRPr="00D14994" w:rsidRDefault="005D1C61" w:rsidP="00D14994">
      <w:pPr>
        <w:pStyle w:val="Style3"/>
        <w:widowControl/>
        <w:numPr>
          <w:ilvl w:val="0"/>
          <w:numId w:val="5"/>
        </w:numPr>
        <w:autoSpaceDN w:val="0"/>
        <w:adjustRightInd w:val="0"/>
        <w:jc w:val="both"/>
        <w:rPr>
          <w:rStyle w:val="FontStyle21"/>
          <w:b/>
          <w:sz w:val="24"/>
          <w:szCs w:val="24"/>
        </w:rPr>
      </w:pPr>
      <w:r w:rsidRPr="00D14994">
        <w:rPr>
          <w:rStyle w:val="FontStyle21"/>
          <w:b/>
          <w:sz w:val="24"/>
          <w:szCs w:val="24"/>
        </w:rPr>
        <w:t xml:space="preserve">Учебно-методическое обеспечение самостоятельной работы </w:t>
      </w:r>
      <w:r w:rsidR="009B4C89" w:rsidRPr="00D1499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961027" w:rsidRPr="00D14994" w:rsidRDefault="00961027" w:rsidP="00D14994">
      <w:pPr>
        <w:ind w:firstLine="567"/>
        <w:jc w:val="both"/>
      </w:pPr>
      <w:r w:rsidRPr="00D14994">
        <w:t xml:space="preserve">Основная часть заданий выполняется на практических занятиях. Самостоятельная работа студентов предусматривает: </w:t>
      </w:r>
    </w:p>
    <w:p w:rsidR="00961027" w:rsidRPr="00D14994" w:rsidRDefault="00961027" w:rsidP="00D14994">
      <w:pPr>
        <w:pStyle w:val="Default"/>
        <w:ind w:firstLine="567"/>
        <w:jc w:val="both"/>
        <w:rPr>
          <w:color w:val="auto"/>
        </w:rPr>
      </w:pPr>
      <w:r w:rsidRPr="00D14994">
        <w:rPr>
          <w:color w:val="auto"/>
        </w:rPr>
        <w:t xml:space="preserve">-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указаниях; работа со справочной литературой </w:t>
      </w:r>
    </w:p>
    <w:p w:rsidR="00961027" w:rsidRPr="00D14994" w:rsidRDefault="00961027" w:rsidP="00D14994">
      <w:pPr>
        <w:ind w:firstLine="567"/>
        <w:jc w:val="both"/>
        <w:rPr>
          <w:iCs/>
        </w:rPr>
      </w:pPr>
      <w:r w:rsidRPr="00D14994">
        <w:t xml:space="preserve">- исправление ошибок, замечаний, оформление отчетов по практическим работам. Самостоятельная работа стимулирует студентов при решении задач на практических занятиях, при подготовке к контрольным работам и итоговой аттестации. Возможно использование технологии </w:t>
      </w:r>
      <w:r w:rsidRPr="00D14994">
        <w:rPr>
          <w:bCs/>
          <w:iCs/>
        </w:rPr>
        <w:t xml:space="preserve">опережающая самостоятельная работа </w:t>
      </w:r>
      <w:r w:rsidRPr="00D14994">
        <w:rPr>
          <w:iCs/>
        </w:rPr>
        <w:t>– изучение студентами нового материала до его изложения преподавателем на лекции и других аудиторных занятиях.</w:t>
      </w:r>
    </w:p>
    <w:p w:rsidR="00D662AA" w:rsidRPr="00D14994" w:rsidRDefault="00D662AA" w:rsidP="00D14994">
      <w:pPr>
        <w:pStyle w:val="15"/>
        <w:ind w:left="426"/>
        <w:jc w:val="both"/>
        <w:rPr>
          <w:b/>
          <w:sz w:val="24"/>
          <w:szCs w:val="24"/>
        </w:rPr>
      </w:pPr>
    </w:p>
    <w:p w:rsidR="00D662AA" w:rsidRPr="00D14994" w:rsidRDefault="00D662AA" w:rsidP="00D96B07">
      <w:pPr>
        <w:jc w:val="center"/>
      </w:pPr>
      <w:r w:rsidRPr="00D14994">
        <w:t>Перечень вопросов для подготовки к экзамену: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</w:t>
      </w:r>
      <w:r w:rsidRPr="00D14994">
        <w:t xml:space="preserve">. Введение    </w:t>
      </w:r>
    </w:p>
    <w:p w:rsidR="005A7B92" w:rsidRPr="00D14994" w:rsidRDefault="005A7B92" w:rsidP="00D14994">
      <w:pPr>
        <w:jc w:val="both"/>
      </w:pPr>
      <w:r w:rsidRPr="00D14994">
        <w:t>1. Предметы изучения науки «Высшая  геодезия»</w:t>
      </w:r>
    </w:p>
    <w:p w:rsidR="005A7B92" w:rsidRPr="00D14994" w:rsidRDefault="005A7B92" w:rsidP="00D14994">
      <w:pPr>
        <w:jc w:val="both"/>
      </w:pPr>
      <w:r w:rsidRPr="00D14994">
        <w:t>2. Главная научная задача «Высшей  геодезии»</w:t>
      </w:r>
    </w:p>
    <w:p w:rsidR="005A7B92" w:rsidRPr="00D14994" w:rsidRDefault="005A7B92" w:rsidP="00D14994">
      <w:pPr>
        <w:jc w:val="both"/>
      </w:pPr>
      <w:r w:rsidRPr="00D14994">
        <w:t>3. Прикладные задачи науки</w:t>
      </w:r>
    </w:p>
    <w:p w:rsidR="005A7B92" w:rsidRPr="00D14994" w:rsidRDefault="005A7B92" w:rsidP="00D14994">
      <w:pPr>
        <w:jc w:val="both"/>
      </w:pPr>
      <w:r w:rsidRPr="00D14994">
        <w:t>4. Связь «Высшей  геодезии» с другими науками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II</w:t>
      </w:r>
      <w:r w:rsidRPr="00D14994">
        <w:t>. Форма и размеры Земли</w:t>
      </w:r>
    </w:p>
    <w:p w:rsidR="005A7B92" w:rsidRPr="00D14994" w:rsidRDefault="005A7B92" w:rsidP="00D14994">
      <w:pPr>
        <w:jc w:val="both"/>
      </w:pPr>
      <w:r w:rsidRPr="00D14994">
        <w:t>1. Гравитационное поле Земли</w:t>
      </w:r>
    </w:p>
    <w:p w:rsidR="005A7B92" w:rsidRPr="00D14994" w:rsidRDefault="005A7B92" w:rsidP="00D14994">
      <w:pPr>
        <w:jc w:val="both"/>
      </w:pPr>
      <w:r w:rsidRPr="00D14994">
        <w:t xml:space="preserve">2. Уровенные поверхности: их свойства  </w:t>
      </w:r>
    </w:p>
    <w:p w:rsidR="005A7B92" w:rsidRPr="00D14994" w:rsidRDefault="005A7B92" w:rsidP="00D14994">
      <w:pPr>
        <w:jc w:val="both"/>
      </w:pPr>
      <w:r w:rsidRPr="00D14994">
        <w:t>3. Отвесная линия: связь с ней геодезических измерений, выполняемых на поверхности Земли</w:t>
      </w:r>
    </w:p>
    <w:p w:rsidR="005A7B92" w:rsidRPr="00D14994" w:rsidRDefault="005A7B92" w:rsidP="00D14994">
      <w:pPr>
        <w:jc w:val="both"/>
      </w:pPr>
      <w:r w:rsidRPr="00D14994">
        <w:t>4. Основная уровенная поверхность. Геоид.</w:t>
      </w:r>
    </w:p>
    <w:p w:rsidR="005A7B92" w:rsidRPr="00D14994" w:rsidRDefault="005A7B92" w:rsidP="00D14994">
      <w:pPr>
        <w:jc w:val="both"/>
      </w:pPr>
      <w:r w:rsidRPr="00D14994">
        <w:t>5. Эллипсоид вращения, его параметры.</w:t>
      </w:r>
    </w:p>
    <w:p w:rsidR="005A7B92" w:rsidRPr="00D14994" w:rsidRDefault="005A7B92" w:rsidP="00D14994">
      <w:pPr>
        <w:jc w:val="both"/>
      </w:pPr>
      <w:r w:rsidRPr="00D14994">
        <w:t>6. Референц - эллипсоид вращения Ф. Н. Красовского, значимость его для изучения Земли.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lastRenderedPageBreak/>
        <w:t>III</w:t>
      </w:r>
      <w:r w:rsidRPr="00D14994">
        <w:t>. Основные системы координат, применяемые в геодезии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Величины, определяющие положение точек поверхности Земли и применяющиеся для этого системы координат.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2. Геодезическая система координат </w:t>
      </w:r>
      <w:r w:rsidRPr="00D14994">
        <w:rPr>
          <w:rFonts w:ascii="Times New Roman" w:hAnsi="Times New Roman"/>
          <w:sz w:val="24"/>
          <w:szCs w:val="24"/>
          <w:lang w:val="en-US"/>
        </w:rPr>
        <w:t>G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BLH</w:t>
      </w:r>
      <w:r w:rsidRPr="00D14994">
        <w:rPr>
          <w:rFonts w:ascii="Times New Roman" w:hAnsi="Times New Roman"/>
          <w:sz w:val="24"/>
          <w:szCs w:val="24"/>
        </w:rPr>
        <w:t>): геодезические меридианы и параллели.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Начальный меридиан и начало счёта геодезических (абсолютных) высот.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4. Система прямоугольных пространственных координат  </w:t>
      </w:r>
      <w:r w:rsidRPr="00D14994">
        <w:rPr>
          <w:rFonts w:ascii="Times New Roman" w:hAnsi="Times New Roman"/>
          <w:sz w:val="24"/>
          <w:szCs w:val="24"/>
          <w:lang w:val="en-US"/>
        </w:rPr>
        <w:t>S</w:t>
      </w:r>
      <w:r w:rsidRPr="00D14994">
        <w:rPr>
          <w:rFonts w:ascii="Times New Roman" w:hAnsi="Times New Roman"/>
          <w:sz w:val="24"/>
          <w:szCs w:val="24"/>
        </w:rPr>
        <w:t>(</w:t>
      </w:r>
      <w:r w:rsidRPr="00D14994">
        <w:rPr>
          <w:rFonts w:ascii="Times New Roman" w:hAnsi="Times New Roman"/>
          <w:sz w:val="24"/>
          <w:szCs w:val="24"/>
          <w:lang w:val="en-US"/>
        </w:rPr>
        <w:t>XYZ</w:t>
      </w:r>
      <w:r w:rsidRPr="00D14994">
        <w:rPr>
          <w:rFonts w:ascii="Times New Roman" w:hAnsi="Times New Roman"/>
          <w:sz w:val="24"/>
          <w:szCs w:val="24"/>
        </w:rPr>
        <w:t>), её применение.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 xml:space="preserve">5. Приведённая широта, применение её в высшей геодезии. 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6. Применение системы геоцентрических  координат.</w:t>
      </w:r>
    </w:p>
    <w:p w:rsidR="005A7B92" w:rsidRPr="00D14994" w:rsidRDefault="005A7B92" w:rsidP="00D14994">
      <w:pPr>
        <w:jc w:val="both"/>
      </w:pPr>
      <w:r w:rsidRPr="00D14994">
        <w:t xml:space="preserve">7. Применение системы прямоугольных прямолинейных координат </w:t>
      </w:r>
      <w:r w:rsidRPr="00D14994">
        <w:rPr>
          <w:i/>
          <w:lang w:val="en-US"/>
        </w:rPr>
        <w:t>x</w:t>
      </w:r>
      <w:r w:rsidRPr="00D14994">
        <w:rPr>
          <w:i/>
        </w:rPr>
        <w:t xml:space="preserve">, </w:t>
      </w:r>
      <w:r w:rsidRPr="00D14994">
        <w:rPr>
          <w:i/>
          <w:lang w:val="en-US"/>
        </w:rPr>
        <w:t>y</w:t>
      </w:r>
      <w:r w:rsidRPr="00D14994">
        <w:t>, отнесённых  к  плоскости  меридиана данной точки.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IV</w:t>
      </w:r>
      <w:r w:rsidRPr="00D14994">
        <w:t>. Главные  радиусы  кривизны поверхности эллипсоида в  данной  точке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Формула Эйлера для кривизны нормальных сечений поверхности эллипсоида.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Главные нормальные сечения поверхности эллипсоида, их радиусы .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Средний радиус кривизны поверхности эллипсоида в данной точке.</w:t>
      </w:r>
    </w:p>
    <w:p w:rsidR="005A7B92" w:rsidRPr="00D14994" w:rsidRDefault="005A7B92" w:rsidP="00D14994">
      <w:pPr>
        <w:jc w:val="both"/>
      </w:pPr>
      <w:r w:rsidRPr="00D14994">
        <w:t>4. Вычисление длин дуг параллелей и меридианов.</w:t>
      </w:r>
    </w:p>
    <w:p w:rsidR="005A7B92" w:rsidRPr="00D14994" w:rsidRDefault="005A7B92" w:rsidP="00D14994">
      <w:pPr>
        <w:jc w:val="both"/>
      </w:pPr>
      <w:r w:rsidRPr="00D14994">
        <w:t>5. Вычисление площадей съёмочных трапеций.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</w:t>
      </w:r>
      <w:r w:rsidRPr="00D14994">
        <w:t>.  Кривые на поверхности эллипсоида вращения</w:t>
      </w:r>
    </w:p>
    <w:p w:rsidR="005A7B92" w:rsidRPr="00D14994" w:rsidRDefault="005A7B92" w:rsidP="00D14994">
      <w:pPr>
        <w:jc w:val="both"/>
      </w:pPr>
      <w:r w:rsidRPr="00D14994">
        <w:t>1. Взаимные нормальные сечения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2. Геодезические линии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Основное уравнение геодезической линии.</w:t>
      </w:r>
    </w:p>
    <w:p w:rsidR="005A7B92" w:rsidRPr="00D14994" w:rsidRDefault="005A7B92" w:rsidP="00D14994">
      <w:pPr>
        <w:jc w:val="both"/>
      </w:pPr>
      <w:r w:rsidRPr="00D14994">
        <w:t>4. Связь геодезической линии и нормальными сечениями.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</w:t>
      </w:r>
      <w:r w:rsidRPr="00D14994">
        <w:t>.  Решение сфероидических (сферических) треугольников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1. Сущность теоремы Лежандра решения сфероидических треугольников.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2. Понятие сферического избытка.</w:t>
      </w:r>
    </w:p>
    <w:p w:rsidR="005A7B92" w:rsidRPr="00D14994" w:rsidRDefault="005A7B92" w:rsidP="00D14994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14994">
        <w:rPr>
          <w:rFonts w:ascii="Times New Roman" w:hAnsi="Times New Roman"/>
          <w:sz w:val="24"/>
          <w:szCs w:val="24"/>
        </w:rPr>
        <w:t>3. Способ аддитаментов решения сферических треугольников.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</w:t>
      </w:r>
      <w:r w:rsidRPr="00D14994">
        <w:t>. Вычисление  геодезических  широт, долгот и азимутов</w:t>
      </w:r>
    </w:p>
    <w:p w:rsidR="005A7B92" w:rsidRPr="00D14994" w:rsidRDefault="005A7B92" w:rsidP="00D14994">
      <w:pPr>
        <w:jc w:val="both"/>
      </w:pPr>
      <w:r w:rsidRPr="00D14994">
        <w:t>1. Что является конечной целью основных геодезических работ?</w:t>
      </w:r>
    </w:p>
    <w:p w:rsidR="005A7B92" w:rsidRPr="00D14994" w:rsidRDefault="005A7B92" w:rsidP="00D14994">
      <w:pPr>
        <w:jc w:val="both"/>
      </w:pPr>
      <w:r w:rsidRPr="00D14994">
        <w:t>2. Главные геодезические задачи на поверхности эллипсоида.</w:t>
      </w:r>
    </w:p>
    <w:p w:rsidR="005A7B92" w:rsidRPr="00D14994" w:rsidRDefault="005A7B92" w:rsidP="00D14994">
      <w:pPr>
        <w:jc w:val="both"/>
      </w:pPr>
      <w:r w:rsidRPr="00D14994">
        <w:t>3. Необходимые исходные данные для решения прямой и обратной геодезических задач.</w:t>
      </w:r>
    </w:p>
    <w:p w:rsidR="005A7B92" w:rsidRPr="00D14994" w:rsidRDefault="005A7B92" w:rsidP="00D14994">
      <w:pPr>
        <w:jc w:val="both"/>
      </w:pPr>
      <w:r w:rsidRPr="00D14994">
        <w:t>4. Сущность способа Шрейбера решения прямой геодезической задачи.</w:t>
      </w:r>
    </w:p>
    <w:p w:rsidR="005A7B92" w:rsidRPr="00D14994" w:rsidRDefault="005A7B92" w:rsidP="00D14994">
      <w:pPr>
        <w:jc w:val="both"/>
      </w:pPr>
      <w:r w:rsidRPr="00D14994">
        <w:t xml:space="preserve">5. Способ Гаусса решения обратной геодезической задачи. </w:t>
      </w:r>
    </w:p>
    <w:p w:rsidR="005A7B92" w:rsidRPr="00D14994" w:rsidRDefault="005A7B92" w:rsidP="00D14994">
      <w:pPr>
        <w:jc w:val="both"/>
      </w:pPr>
      <w:r w:rsidRPr="00D14994">
        <w:rPr>
          <w:lang w:val="en-US"/>
        </w:rPr>
        <w:t>VIII</w:t>
      </w:r>
      <w:r w:rsidRPr="00D14994">
        <w:t>. Система плоских прямоугольных координат в проекции Гаусса – Крюгера</w:t>
      </w:r>
    </w:p>
    <w:p w:rsidR="005A7B92" w:rsidRPr="00D14994" w:rsidRDefault="005A7B92" w:rsidP="00D14994">
      <w:pPr>
        <w:jc w:val="both"/>
      </w:pPr>
      <w:r w:rsidRPr="00D14994">
        <w:t>1. Требования к выбору проекции.</w:t>
      </w:r>
    </w:p>
    <w:p w:rsidR="005A7B92" w:rsidRPr="00D14994" w:rsidRDefault="005A7B92" w:rsidP="00D14994">
      <w:pPr>
        <w:jc w:val="both"/>
      </w:pPr>
      <w:r w:rsidRPr="00D14994">
        <w:t>2. Сущность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3. Свойства проекции Гаусса – Крюгера.</w:t>
      </w:r>
    </w:p>
    <w:p w:rsidR="005A7B92" w:rsidRPr="00D14994" w:rsidRDefault="005A7B92" w:rsidP="00D14994">
      <w:pPr>
        <w:jc w:val="both"/>
      </w:pPr>
      <w:r w:rsidRPr="00D14994">
        <w:t>4. Какие действия необходимы для выполнения математической обработки геодезических сетей на плоскости в проекции Гаусса – Крюгера?</w:t>
      </w:r>
    </w:p>
    <w:p w:rsidR="005A7B92" w:rsidRPr="00D14994" w:rsidRDefault="005A7B92" w:rsidP="00D14994">
      <w:pPr>
        <w:jc w:val="both"/>
      </w:pPr>
      <w:r w:rsidRPr="00D14994">
        <w:t>5. Причины преобразования прямоугольных  координат  Гаусса - Крюгера из одной зоны в другую?</w:t>
      </w:r>
    </w:p>
    <w:p w:rsidR="00961027" w:rsidRPr="00D14994" w:rsidRDefault="00961027" w:rsidP="00D14994">
      <w:pPr>
        <w:jc w:val="both"/>
      </w:pPr>
    </w:p>
    <w:p w:rsidR="00961027" w:rsidRPr="00D96B07" w:rsidRDefault="00961027" w:rsidP="00D96B07">
      <w:pPr>
        <w:pStyle w:val="15"/>
        <w:jc w:val="center"/>
        <w:rPr>
          <w:b/>
          <w:bCs/>
          <w:sz w:val="24"/>
          <w:szCs w:val="24"/>
        </w:rPr>
      </w:pPr>
      <w:r w:rsidRPr="00D96B07">
        <w:rPr>
          <w:b/>
          <w:bCs/>
          <w:sz w:val="24"/>
          <w:szCs w:val="24"/>
        </w:rPr>
        <w:t>7. Оценочные средства для проведения промежуточной аттестации</w:t>
      </w:r>
    </w:p>
    <w:p w:rsidR="00961027" w:rsidRPr="00D14994" w:rsidRDefault="00961027" w:rsidP="00D96B07">
      <w:pPr>
        <w:ind w:firstLine="567"/>
        <w:jc w:val="both"/>
      </w:pPr>
      <w:r w:rsidRPr="00D14994">
        <w:t>Промежуточная аттестация имеет целью определить степень достижения запланированных результатов обучения по дисциплине «Аэрология горных предприятий» за период обучения  и проводится в форме зачета.</w:t>
      </w:r>
    </w:p>
    <w:p w:rsidR="00961027" w:rsidRPr="00D14994" w:rsidRDefault="00961027" w:rsidP="00D96B07">
      <w:pPr>
        <w:ind w:firstLine="567"/>
        <w:jc w:val="both"/>
      </w:pPr>
      <w:r w:rsidRPr="00D14994"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3139"/>
        <w:gridCol w:w="4998"/>
      </w:tblGrid>
      <w:tr w:rsidR="00961027" w:rsidRPr="00D14994" w:rsidTr="00961027">
        <w:trPr>
          <w:trHeight w:val="753"/>
          <w:tblHeader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 xml:space="preserve">Структурный элемент </w:t>
            </w:r>
            <w:r w:rsidRPr="00D14994">
              <w:br/>
              <w:t>компетенции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1027" w:rsidRPr="00D14994" w:rsidRDefault="00961027" w:rsidP="00D14994">
            <w:pPr>
              <w:jc w:val="both"/>
            </w:pPr>
            <w:r w:rsidRPr="00D14994">
              <w:t>Оценочные средства</w:t>
            </w:r>
          </w:p>
        </w:tc>
      </w:tr>
      <w:tr w:rsidR="006D41DE" w:rsidRPr="00D14994" w:rsidTr="0096102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</w:t>
            </w:r>
            <w:r w:rsidRPr="00D14994">
              <w:lastRenderedPageBreak/>
              <w:t>ственных объектах, в том числе в условиях чрезвычайных ситуаций</w:t>
            </w:r>
          </w:p>
        </w:tc>
      </w:tr>
      <w:tr w:rsidR="006D41DE" w:rsidRPr="00D14994" w:rsidTr="00961027">
        <w:trPr>
          <w:trHeight w:val="225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 xml:space="preserve">Основные принципы создания геодезических сетей, их реализации, уравнивания и оценки точности выполненных измерений, 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Предметы изучения науки «Высшая  геодезия»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2. Главная научная задача «Высшей  геодезии»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Прикладные задачи науки</w:t>
            </w:r>
          </w:p>
          <w:p w:rsidR="006D41DE" w:rsidRPr="00D14994" w:rsidRDefault="000E526A" w:rsidP="00D14994">
            <w:pPr>
              <w:jc w:val="both"/>
              <w:rPr>
                <w:i/>
                <w:color w:val="C00000"/>
              </w:rPr>
            </w:pPr>
            <w:r w:rsidRPr="00D14994">
              <w:t>4. Связь «Высшей  геодезии» с другими науками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Проектировать высокоточные геодезические сети создаваемые классическими геодезическими методами и методами спутниковой геодезии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5948F3" w:rsidP="00D14994">
            <w:pPr>
              <w:pStyle w:val="af1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классическими  методами (триангуляцией, полигонометрией)</w:t>
            </w:r>
          </w:p>
          <w:p w:rsidR="005948F3" w:rsidRPr="00D14994" w:rsidRDefault="005948F3" w:rsidP="00D14994">
            <w:pPr>
              <w:pStyle w:val="af1"/>
              <w:widowControl w:val="0"/>
              <w:numPr>
                <w:ilvl w:val="0"/>
                <w:numId w:val="14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Составить проект создания геодезической сети для условий разработки месторождения открытым способом методом спутниковой геодезии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 xml:space="preserve">Владеть 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Методиками производства высокоточных геодезических измерений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pStyle w:val="af1"/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ПК-7 – умением определять пространственно-геометрическое положение объектов, осуществлять необходимые геодезические и маркшейдерские измерения, обрабатывать и интерпретировать их результаты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элементы Земного эллипсоида, его параметры и способы ориентирования в теле Земли, методы решения геодезических задач на поверхности эллипсоида, способы предварительной обработки геодезических построений и строгого уравнивания их, основные понятия о геодезических сетях и методах их  создания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jc w:val="both"/>
            </w:pPr>
            <w:r w:rsidRPr="00D14994">
              <w:t>1. Гравитационное поле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 xml:space="preserve">2. Уровенные поверхности: их свойства  </w:t>
            </w:r>
          </w:p>
          <w:p w:rsidR="000E526A" w:rsidRPr="00D14994" w:rsidRDefault="000E526A" w:rsidP="00D14994">
            <w:pPr>
              <w:jc w:val="both"/>
            </w:pPr>
            <w:r w:rsidRPr="00D14994">
              <w:t>3. Отвесная линия: связь с ней геодезических измерений, выполняемых на поверхности Земли</w:t>
            </w:r>
          </w:p>
          <w:p w:rsidR="000E526A" w:rsidRPr="00D14994" w:rsidRDefault="000E526A" w:rsidP="00D14994">
            <w:pPr>
              <w:jc w:val="both"/>
            </w:pPr>
            <w:r w:rsidRPr="00D14994">
              <w:t>4. Основная уровенная поверхность. Геоид.</w:t>
            </w:r>
          </w:p>
          <w:p w:rsidR="000E526A" w:rsidRPr="00D14994" w:rsidRDefault="000E526A" w:rsidP="00D14994">
            <w:pPr>
              <w:jc w:val="both"/>
            </w:pPr>
            <w:r w:rsidRPr="00D14994">
              <w:t>5. Эллипсоид вращения, его параметры.</w:t>
            </w:r>
          </w:p>
          <w:p w:rsidR="000E526A" w:rsidRPr="00D14994" w:rsidRDefault="000E526A" w:rsidP="00D14994">
            <w:pPr>
              <w:jc w:val="both"/>
            </w:pPr>
            <w:r w:rsidRPr="00D14994">
              <w:t>6. Референц - эллипсоид вращения Ф. Н. Красовского, значимость его для изучения Земли.</w:t>
            </w:r>
          </w:p>
          <w:p w:rsidR="006D41DE" w:rsidRPr="00D14994" w:rsidRDefault="006D41DE" w:rsidP="00D14994">
            <w:pPr>
              <w:tabs>
                <w:tab w:val="left" w:pos="266"/>
              </w:tabs>
              <w:autoSpaceDN w:val="0"/>
              <w:adjustRightInd w:val="0"/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вычислять элементы Земного эллипсоида, геодезические и прямоугольные координаты точек земной поверхности, выполнять высокоточные угловые измерения, вести обработку результатов полевых измерений, обрабатывать строгими математическими методами геодезические построения на поверхности Земли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длин дуг параллелей и меридианов.</w:t>
            </w:r>
          </w:p>
          <w:p w:rsidR="000E526A" w:rsidRPr="00D14994" w:rsidRDefault="000E526A" w:rsidP="00D14994">
            <w:pPr>
              <w:pStyle w:val="af1"/>
              <w:numPr>
                <w:ilvl w:val="0"/>
                <w:numId w:val="12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Вычисление площадей съёмочных трапеций.</w:t>
            </w:r>
          </w:p>
          <w:p w:rsidR="000E526A" w:rsidRPr="00D14994" w:rsidRDefault="000E526A" w:rsidP="00D14994">
            <w:pPr>
              <w:pStyle w:val="af1"/>
              <w:numPr>
                <w:ilvl w:val="0"/>
                <w:numId w:val="12"/>
              </w:numPr>
              <w:spacing w:after="0" w:line="240" w:lineRule="auto"/>
              <w:ind w:left="0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Решение обратной геодезической задачи на поверхности эллипсоида</w:t>
            </w:r>
          </w:p>
          <w:p w:rsidR="006D41DE" w:rsidRPr="00D14994" w:rsidRDefault="006D41DE" w:rsidP="00D14994">
            <w:pPr>
              <w:jc w:val="both"/>
            </w:pP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Навыками математической обработки результатов измерений, применения си</w:t>
            </w:r>
            <w:r w:rsidRPr="00D14994">
              <w:lastRenderedPageBreak/>
              <w:t>стемы координат Гаусса-Крюгера в маркшейдерских работах. Способами преобразования координат из одной системы в другую.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402E63" w:rsidP="00D14994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lastRenderedPageBreak/>
              <w:t>Вычислить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прямоугольны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="000E526A" w:rsidRPr="00D14994">
              <w:rPr>
                <w:rFonts w:ascii="Times New Roman" w:hAnsi="Times New Roman"/>
                <w:sz w:val="24"/>
                <w:szCs w:val="24"/>
              </w:rPr>
              <w:t xml:space="preserve"> в проекции Гаусса по геодезическим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526A" w:rsidRPr="00D14994" w:rsidRDefault="000E526A" w:rsidP="00D14994">
            <w:pPr>
              <w:pStyle w:val="af1"/>
              <w:numPr>
                <w:ilvl w:val="0"/>
                <w:numId w:val="15"/>
              </w:numPr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геодезически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е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lastRenderedPageBreak/>
              <w:t>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по прямоугольным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41DE" w:rsidRPr="00D14994" w:rsidRDefault="000E526A" w:rsidP="00D14994">
            <w:pPr>
              <w:pStyle w:val="af1"/>
              <w:numPr>
                <w:ilvl w:val="0"/>
                <w:numId w:val="15"/>
              </w:numPr>
              <w:tabs>
                <w:tab w:val="left" w:pos="266"/>
              </w:tabs>
              <w:autoSpaceDN w:val="0"/>
              <w:adjustRightInd w:val="0"/>
              <w:spacing w:after="0" w:line="240" w:lineRule="auto"/>
              <w:ind w:left="0" w:firstLine="4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Перевычисл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координат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ы точек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из одной зоны в смежную и обратно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41DE" w:rsidRPr="00D14994" w:rsidTr="00961027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lastRenderedPageBreak/>
              <w:t>ПСК-4.1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Основные понятия высшей геодезии, применяемые системы координат, параметры перехода между системами координат, методы построения и уравнивания геодезических измерений при создании  и проектировании сетей на предприятиях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1. Величины, определяющие положение точек поверхности Земли и применяющиеся для этого системы координат.</w:t>
            </w:r>
          </w:p>
          <w:p w:rsidR="000E526A" w:rsidRPr="00D14994" w:rsidRDefault="000E526A" w:rsidP="00D14994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2. Геодезическая система координат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BLH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): геодезические меридианы и параллели.</w:t>
            </w:r>
          </w:p>
          <w:p w:rsidR="000E526A" w:rsidRPr="00D14994" w:rsidRDefault="000E526A" w:rsidP="00D14994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3. Начальный меридиан и начало счёта геодезических (абсолютных) высот.</w:t>
            </w:r>
          </w:p>
          <w:p w:rsidR="000E526A" w:rsidRPr="00D14994" w:rsidRDefault="000E526A" w:rsidP="00D14994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4. Система прямоугольных пространственных координат  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(</w:t>
            </w:r>
            <w:r w:rsidRPr="00D14994">
              <w:rPr>
                <w:rFonts w:ascii="Times New Roman" w:hAnsi="Times New Roman"/>
                <w:sz w:val="24"/>
                <w:szCs w:val="24"/>
                <w:lang w:val="en-US"/>
              </w:rPr>
              <w:t>XYZ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>), её применение.</w:t>
            </w:r>
          </w:p>
          <w:p w:rsidR="000E526A" w:rsidRPr="00D14994" w:rsidRDefault="000E526A" w:rsidP="00D14994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 xml:space="preserve">5. Приведённая широта, применение её в высшей геодезии. </w:t>
            </w:r>
          </w:p>
          <w:p w:rsidR="000E526A" w:rsidRPr="00D14994" w:rsidRDefault="000E526A" w:rsidP="00D14994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6. Применение системы геоцентрических  координат.</w:t>
            </w:r>
          </w:p>
          <w:p w:rsidR="006D41DE" w:rsidRPr="00D14994" w:rsidRDefault="000E526A" w:rsidP="00D14994">
            <w:pPr>
              <w:jc w:val="both"/>
            </w:pPr>
            <w:r w:rsidRPr="00D14994">
              <w:t xml:space="preserve">7. Применение системы прямоугольных прямолинейных координат </w:t>
            </w:r>
            <w:r w:rsidRPr="00D14994">
              <w:rPr>
                <w:i/>
                <w:lang w:val="en-US"/>
              </w:rPr>
              <w:t>x</w:t>
            </w:r>
            <w:r w:rsidRPr="00D14994">
              <w:rPr>
                <w:i/>
              </w:rPr>
              <w:t xml:space="preserve">, </w:t>
            </w:r>
            <w:r w:rsidRPr="00D14994">
              <w:rPr>
                <w:i/>
                <w:lang w:val="en-US"/>
              </w:rPr>
              <w:t>y</w:t>
            </w:r>
            <w:r w:rsidRPr="00D14994">
              <w:t>, отнесённых  к  плоскости  меридиана данной точки.</w:t>
            </w:r>
          </w:p>
          <w:p w:rsidR="000E526A" w:rsidRPr="00D14994" w:rsidRDefault="005948F3" w:rsidP="00D14994">
            <w:pPr>
              <w:jc w:val="both"/>
            </w:pPr>
            <w:r w:rsidRPr="00D14994">
              <w:t xml:space="preserve">8. </w:t>
            </w:r>
            <w:r w:rsidR="000E526A" w:rsidRPr="00D14994">
              <w:t>Сущность проекции Гаусса – Крюгера.</w:t>
            </w:r>
          </w:p>
          <w:p w:rsidR="000E526A" w:rsidRPr="00D14994" w:rsidRDefault="005948F3" w:rsidP="00D14994">
            <w:pPr>
              <w:jc w:val="both"/>
            </w:pPr>
            <w:r w:rsidRPr="00D14994">
              <w:t>9</w:t>
            </w:r>
            <w:r w:rsidR="000E526A" w:rsidRPr="00D14994">
              <w:t>. Свойства проекции Гаусса – Крюгера.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jc w:val="both"/>
            </w:pPr>
            <w:r w:rsidRPr="00D14994">
              <w:t>Выполнять основные виды геодезических измерений, анализировать результаты измерений, оценивать точность выполненных работ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526A" w:rsidRPr="00D14994" w:rsidRDefault="000E526A" w:rsidP="00D14994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по теореме Лежандра</w:t>
            </w:r>
          </w:p>
          <w:p w:rsidR="000E526A" w:rsidRPr="00D14994" w:rsidRDefault="000E526A" w:rsidP="00D14994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треугольник способом аддитаментов</w:t>
            </w:r>
          </w:p>
          <w:p w:rsidR="000E526A" w:rsidRPr="00D14994" w:rsidRDefault="000E526A" w:rsidP="00D14994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прям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  <w:p w:rsidR="006D41DE" w:rsidRPr="00D14994" w:rsidRDefault="000E526A" w:rsidP="00D14994">
            <w:pPr>
              <w:pStyle w:val="af1"/>
              <w:numPr>
                <w:ilvl w:val="0"/>
                <w:numId w:val="16"/>
              </w:numPr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Реш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обратн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геодезическ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ую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  <w:r w:rsidR="00402E63" w:rsidRPr="00D14994">
              <w:rPr>
                <w:rFonts w:ascii="Times New Roman" w:hAnsi="Times New Roman"/>
                <w:sz w:val="24"/>
                <w:szCs w:val="24"/>
              </w:rPr>
              <w:t>у</w:t>
            </w:r>
            <w:r w:rsidRPr="00D14994">
              <w:rPr>
                <w:rFonts w:ascii="Times New Roman" w:hAnsi="Times New Roman"/>
                <w:sz w:val="24"/>
                <w:szCs w:val="24"/>
              </w:rPr>
              <w:t xml:space="preserve"> на поверхности эллипсоида</w:t>
            </w:r>
          </w:p>
        </w:tc>
      </w:tr>
      <w:tr w:rsidR="006D41DE" w:rsidRPr="00D14994" w:rsidTr="00961027">
        <w:trPr>
          <w:trHeight w:val="258"/>
        </w:trPr>
        <w:tc>
          <w:tcPr>
            <w:tcW w:w="8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16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6D41DE" w:rsidP="00D14994">
            <w:pPr>
              <w:tabs>
                <w:tab w:val="left" w:pos="851"/>
              </w:tabs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D14994">
              <w:t>Способами создания геодезической основы на территориях горно-промышленных предприятий,  методами привязки к государственной геодезической основе, методами проектирования пунктов геодезической сети на поверхность эллипсоида и на плоскость в проекции Гаусса-Крюгера.</w:t>
            </w:r>
          </w:p>
        </w:tc>
        <w:tc>
          <w:tcPr>
            <w:tcW w:w="25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41DE" w:rsidRPr="00D14994" w:rsidRDefault="00402E63" w:rsidP="00D14994">
            <w:pPr>
              <w:pStyle w:val="af1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Осуществить привязку к  существующим пунктам ГГС создаваемый пункт сети сгущения</w:t>
            </w:r>
          </w:p>
          <w:p w:rsidR="00402E63" w:rsidRPr="00D14994" w:rsidRDefault="00402E63" w:rsidP="00D14994">
            <w:pPr>
              <w:pStyle w:val="af1"/>
              <w:widowControl w:val="0"/>
              <w:numPr>
                <w:ilvl w:val="0"/>
                <w:numId w:val="1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94">
              <w:rPr>
                <w:rFonts w:ascii="Times New Roman" w:hAnsi="Times New Roman"/>
                <w:sz w:val="24"/>
                <w:szCs w:val="24"/>
              </w:rPr>
              <w:t>Определить величину ошибки за редукцию и центриро</w:t>
            </w:r>
            <w:r w:rsidR="00A74746" w:rsidRPr="00D14994">
              <w:rPr>
                <w:rFonts w:ascii="Times New Roman" w:hAnsi="Times New Roman"/>
                <w:sz w:val="24"/>
                <w:szCs w:val="24"/>
              </w:rPr>
              <w:t>вку.</w:t>
            </w:r>
          </w:p>
        </w:tc>
      </w:tr>
    </w:tbl>
    <w:p w:rsidR="00961027" w:rsidRPr="00D14994" w:rsidRDefault="00961027" w:rsidP="00D14994">
      <w:pPr>
        <w:jc w:val="both"/>
      </w:pPr>
    </w:p>
    <w:p w:rsidR="008E1926" w:rsidRPr="00D14994" w:rsidRDefault="008E1926" w:rsidP="00D96B07">
      <w:pPr>
        <w:ind w:firstLine="567"/>
        <w:jc w:val="both"/>
      </w:pPr>
      <w:r w:rsidRPr="00D14994">
        <w:t>б) Порядок проведения промежуточной аттестации, показатели и критерии оценивания:</w:t>
      </w:r>
    </w:p>
    <w:p w:rsidR="008E1926" w:rsidRPr="00D14994" w:rsidRDefault="008E1926" w:rsidP="00D14994">
      <w:pPr>
        <w:pStyle w:val="15"/>
        <w:ind w:firstLine="567"/>
        <w:jc w:val="both"/>
        <w:rPr>
          <w:sz w:val="24"/>
          <w:szCs w:val="24"/>
        </w:rPr>
      </w:pPr>
      <w:r w:rsidRPr="00D14994">
        <w:rPr>
          <w:bCs/>
          <w:sz w:val="24"/>
          <w:szCs w:val="24"/>
        </w:rPr>
        <w:lastRenderedPageBreak/>
        <w:t xml:space="preserve">Согласно учебному плану по дисциплине «Высшая геодезия» предусмотрена промежуточная аттестация в форме </w:t>
      </w:r>
      <w:r w:rsidR="00170D97">
        <w:rPr>
          <w:bCs/>
          <w:sz w:val="24"/>
          <w:szCs w:val="24"/>
        </w:rPr>
        <w:t xml:space="preserve">зачета в семестре 9 и </w:t>
      </w:r>
      <w:r w:rsidRPr="00D14994">
        <w:rPr>
          <w:bCs/>
          <w:sz w:val="24"/>
          <w:szCs w:val="24"/>
        </w:rPr>
        <w:t>экзамена</w:t>
      </w:r>
      <w:r w:rsidR="00170D97">
        <w:rPr>
          <w:bCs/>
          <w:sz w:val="24"/>
          <w:szCs w:val="24"/>
        </w:rPr>
        <w:t xml:space="preserve"> в семестре А</w:t>
      </w:r>
      <w:r w:rsidRPr="00D14994">
        <w:rPr>
          <w:bCs/>
          <w:sz w:val="24"/>
          <w:szCs w:val="24"/>
        </w:rPr>
        <w:t>. Для допуска к экзамену</w:t>
      </w:r>
      <w:r w:rsidR="00170D97">
        <w:rPr>
          <w:bCs/>
          <w:sz w:val="24"/>
          <w:szCs w:val="24"/>
        </w:rPr>
        <w:t xml:space="preserve"> и зачету</w:t>
      </w:r>
      <w:r w:rsidRPr="00D14994">
        <w:rPr>
          <w:bCs/>
          <w:sz w:val="24"/>
          <w:szCs w:val="24"/>
        </w:rPr>
        <w:t xml:space="preserve"> необходимо подготовить отчет с правильно выполненными практическими работами. </w:t>
      </w:r>
    </w:p>
    <w:p w:rsidR="008E1926" w:rsidRPr="00D14994" w:rsidRDefault="008E1926" w:rsidP="00D14994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при проведении </w:t>
      </w:r>
      <w:r w:rsidR="00C63274" w:rsidRPr="00D14994">
        <w:rPr>
          <w:rStyle w:val="FontStyle20"/>
          <w:rFonts w:ascii="Times New Roman" w:hAnsi="Times New Roman" w:cs="Times New Roman"/>
          <w:sz w:val="24"/>
          <w:szCs w:val="24"/>
        </w:rPr>
        <w:t>экзамена</w:t>
      </w:r>
      <w:r w:rsidRPr="00D14994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«отлично»</w:t>
      </w:r>
      <w:r w:rsidRPr="00D1499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«хорошо»</w:t>
      </w:r>
      <w:r w:rsidRPr="00D1499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«удовлетворительно»</w:t>
      </w:r>
      <w:r w:rsidRPr="00D1499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63274" w:rsidRPr="00D14994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63274" w:rsidRPr="00D1351E" w:rsidRDefault="00C63274" w:rsidP="00721447">
      <w:pPr>
        <w:ind w:firstLine="567"/>
        <w:jc w:val="both"/>
      </w:pPr>
      <w:r w:rsidRPr="00D14994">
        <w:t xml:space="preserve">– на оценку </w:t>
      </w:r>
      <w:r w:rsidRPr="00D14994">
        <w:rPr>
          <w:b/>
        </w:rPr>
        <w:t>«неудовлетворительно»</w:t>
      </w:r>
      <w:r w:rsidRPr="00D14994">
        <w:t xml:space="preserve"> (1 балл) – обучающийся не может показать знания на уровне воспроизведения и объяснения информации, не может показать интеллекту</w:t>
      </w:r>
      <w:r w:rsidRPr="00D1351E">
        <w:t>альные навыки решения простых задач.</w:t>
      </w:r>
    </w:p>
    <w:p w:rsidR="00D1351E" w:rsidRPr="00D1351E" w:rsidRDefault="00D1351E" w:rsidP="00D1351E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1351E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D1351E" w:rsidRPr="00D1351E" w:rsidRDefault="00D1351E" w:rsidP="00D1351E">
      <w:pPr>
        <w:pStyle w:val="af1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51E">
        <w:rPr>
          <w:rFonts w:ascii="Times New Roman" w:hAnsi="Times New Roman"/>
          <w:sz w:val="24"/>
          <w:szCs w:val="24"/>
        </w:rPr>
        <w:t xml:space="preserve">– на оценку </w:t>
      </w:r>
      <w:r w:rsidRPr="00D1351E">
        <w:rPr>
          <w:rFonts w:ascii="Times New Roman" w:hAnsi="Times New Roman"/>
          <w:b/>
          <w:sz w:val="24"/>
          <w:szCs w:val="24"/>
        </w:rPr>
        <w:t xml:space="preserve">«зачтено» – </w:t>
      </w:r>
      <w:r w:rsidRPr="00D1351E">
        <w:rPr>
          <w:rFonts w:ascii="Times New Roman" w:hAnsi="Times New Roman"/>
          <w:sz w:val="24"/>
          <w:szCs w:val="24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D1351E" w:rsidRPr="00D1351E" w:rsidRDefault="00D1351E" w:rsidP="00D1351E">
      <w:pPr>
        <w:pStyle w:val="af1"/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1351E">
        <w:rPr>
          <w:rFonts w:ascii="Times New Roman" w:hAnsi="Times New Roman"/>
          <w:sz w:val="24"/>
          <w:szCs w:val="24"/>
        </w:rPr>
        <w:t xml:space="preserve">– на оценку </w:t>
      </w:r>
      <w:r w:rsidRPr="00D1351E">
        <w:rPr>
          <w:rFonts w:ascii="Times New Roman" w:hAnsi="Times New Roman"/>
          <w:b/>
          <w:sz w:val="24"/>
          <w:szCs w:val="24"/>
        </w:rPr>
        <w:t xml:space="preserve">«не зачтено» </w:t>
      </w:r>
      <w:r w:rsidRPr="00D1351E">
        <w:rPr>
          <w:rFonts w:ascii="Times New Roman" w:hAnsi="Times New Roman"/>
          <w:sz w:val="24"/>
          <w:szCs w:val="24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8E1926" w:rsidRPr="00D1351E" w:rsidRDefault="008E1926" w:rsidP="00D14994">
      <w:pPr>
        <w:pStyle w:val="af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D14994" w:rsidRDefault="005D1C61" w:rsidP="00D96B07">
      <w:pPr>
        <w:numPr>
          <w:ilvl w:val="0"/>
          <w:numId w:val="9"/>
        </w:numPr>
        <w:jc w:val="center"/>
        <w:rPr>
          <w:b/>
        </w:rPr>
      </w:pPr>
      <w:r w:rsidRPr="00D14994">
        <w:rPr>
          <w:b/>
        </w:rPr>
        <w:t>Учебно-методическое и информационное обеспечение дисциплины</w:t>
      </w:r>
    </w:p>
    <w:p w:rsidR="005D1C61" w:rsidRPr="00D14994" w:rsidRDefault="005D1C61" w:rsidP="00D14994">
      <w:pPr>
        <w:ind w:firstLine="567"/>
        <w:jc w:val="both"/>
      </w:pPr>
    </w:p>
    <w:p w:rsidR="00205F5C" w:rsidRPr="00D14994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Основная  литература</w:t>
      </w:r>
    </w:p>
    <w:p w:rsidR="00205F5C" w:rsidRDefault="00205F5C" w:rsidP="00205F5C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2" w:history="1">
        <w:r w:rsidRPr="00783148">
          <w:rPr>
            <w:rStyle w:val="af5"/>
            <w:shd w:val="clear" w:color="auto" w:fill="FFFFFF"/>
          </w:rPr>
          <w:t>https://magtu.informsystema.ru/uploader/fileUpload?name=2793.pdf&amp;show=dcatalogues/1/1132956/2793.pdf&amp;view=true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205F5C" w:rsidRDefault="00205F5C" w:rsidP="00205F5C">
      <w:pPr>
        <w:ind w:firstLine="567"/>
        <w:jc w:val="both"/>
        <w:rPr>
          <w:color w:val="111111"/>
          <w:shd w:val="clear" w:color="auto" w:fill="FFFFFF"/>
        </w:rPr>
      </w:pPr>
      <w:r w:rsidRPr="00296B0A">
        <w:rPr>
          <w:color w:val="111111"/>
          <w:shd w:val="clear" w:color="auto" w:fill="FFFFFF"/>
        </w:rPr>
        <w:t xml:space="preserve">Хонякин, В. Н. Уравнивание геодезических сетей : практикум / В. Н. Хонякин, Е. А. Романько, Н. В. Литвиненко ; МГТУ. - Магнитогорск : МГТУ, 2018. - 1 электрон. опт. диск (CD-ROM). - Загл. с титул. экрана. - URL: </w:t>
      </w:r>
      <w:hyperlink r:id="rId13" w:history="1">
        <w:r w:rsidRPr="00783148">
          <w:rPr>
            <w:rStyle w:val="af5"/>
            <w:shd w:val="clear" w:color="auto" w:fill="FFFFFF"/>
          </w:rPr>
          <w:t>https://magtu.informsystema.ru/uploader/fileUpload?name=3772.pdf&amp;show=dcatalogues/1/1527871/3772.pdf&amp;view=true</w:t>
        </w:r>
      </w:hyperlink>
      <w:r>
        <w:rPr>
          <w:color w:val="111111"/>
          <w:shd w:val="clear" w:color="auto" w:fill="FFFFFF"/>
        </w:rPr>
        <w:t xml:space="preserve"> </w:t>
      </w:r>
      <w:r w:rsidRPr="00296B0A">
        <w:rPr>
          <w:color w:val="111111"/>
          <w:shd w:val="clear" w:color="auto" w:fill="FFFFFF"/>
        </w:rPr>
        <w:t xml:space="preserve"> (дата обращения: 23.10.2020). - Макрообъект. - Текст : электронный. - Сведения доступны также на CD-ROM.</w:t>
      </w:r>
    </w:p>
    <w:p w:rsidR="00205F5C" w:rsidRPr="00D14994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F5C" w:rsidRPr="00D14994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</w:p>
    <w:p w:rsidR="00205F5C" w:rsidRPr="00FA485F" w:rsidRDefault="00205F5C" w:rsidP="00205F5C">
      <w:pPr>
        <w:ind w:firstLine="567"/>
        <w:jc w:val="both"/>
        <w:rPr>
          <w:color w:val="111111"/>
          <w:shd w:val="clear" w:color="auto" w:fill="FFFFFF"/>
        </w:rPr>
      </w:pPr>
      <w:r w:rsidRPr="00143FCE">
        <w:rPr>
          <w:color w:val="111111"/>
          <w:shd w:val="clear" w:color="auto" w:fill="FFFFFF"/>
        </w:rPr>
        <w:t>Дьяков, Б.Н. Геодезия [Электронный ресурс] : учебник / Б.Н. Дьяков. — Электрон. дан. — Санкт-Петербург : Лань, 2019. — 416 с. — Режим доступа:</w:t>
      </w:r>
      <w:r>
        <w:rPr>
          <w:color w:val="111111"/>
          <w:shd w:val="clear" w:color="auto" w:fill="FFFFFF"/>
        </w:rPr>
        <w:t xml:space="preserve">  </w:t>
      </w:r>
      <w:hyperlink r:id="rId14" w:anchor="1" w:history="1">
        <w:r w:rsidRPr="00846D16">
          <w:rPr>
            <w:rStyle w:val="af5"/>
            <w:shd w:val="clear" w:color="auto" w:fill="FFFFFF"/>
          </w:rPr>
          <w:t>https://e.lanbook.com/reader/book/111205/#1</w:t>
        </w:r>
      </w:hyperlink>
      <w:r>
        <w:rPr>
          <w:color w:val="111111"/>
          <w:shd w:val="clear" w:color="auto" w:fill="FFFFFF"/>
        </w:rPr>
        <w:t xml:space="preserve">  </w:t>
      </w:r>
      <w:r w:rsidRPr="00143FCE">
        <w:rPr>
          <w:color w:val="111111"/>
          <w:shd w:val="clear" w:color="auto" w:fill="FFFFFF"/>
        </w:rPr>
        <w:t>.</w:t>
      </w:r>
      <w:r w:rsidRPr="00FA485F">
        <w:rPr>
          <w:color w:val="111111"/>
          <w:shd w:val="clear" w:color="auto" w:fill="FFFFFF"/>
        </w:rPr>
        <w:t xml:space="preserve"> — Загл. с экрана.</w:t>
      </w:r>
    </w:p>
    <w:p w:rsidR="00205F5C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F5C" w:rsidRPr="00D14994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Периодические издания</w:t>
      </w:r>
    </w:p>
    <w:p w:rsidR="00205F5C" w:rsidRPr="00D14994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«</w:t>
      </w:r>
      <w:r w:rsidRPr="00D14994">
        <w:rPr>
          <w:rFonts w:ascii="Times New Roman" w:hAnsi="Times New Roman" w:cs="Times New Roman"/>
          <w:sz w:val="24"/>
          <w:szCs w:val="24"/>
        </w:rPr>
        <w:t>Маркшейдерия и недропользование»</w:t>
      </w:r>
    </w:p>
    <w:p w:rsidR="00205F5C" w:rsidRPr="00D14994" w:rsidRDefault="00205F5C" w:rsidP="00205F5C">
      <w:pPr>
        <w:pStyle w:val="a6"/>
        <w:spacing w:after="0"/>
        <w:ind w:firstLine="567"/>
        <w:jc w:val="both"/>
      </w:pPr>
      <w:r w:rsidRPr="00D14994">
        <w:t>«Геодезия и картография» (научно-технический журнал)</w:t>
      </w:r>
    </w:p>
    <w:p w:rsidR="00205F5C" w:rsidRPr="00D14994" w:rsidRDefault="00205F5C" w:rsidP="00205F5C">
      <w:pPr>
        <w:pStyle w:val="a6"/>
        <w:spacing w:after="0"/>
        <w:ind w:firstLine="567"/>
        <w:jc w:val="both"/>
      </w:pPr>
      <w:r w:rsidRPr="00D14994">
        <w:t>«GPS World», «Journal of Geodesy» (зарубежные научно-технические журналы)</w:t>
      </w:r>
    </w:p>
    <w:p w:rsidR="00205F5C" w:rsidRPr="00D14994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F5C" w:rsidRPr="00D14994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994">
        <w:rPr>
          <w:rFonts w:ascii="Times New Roman" w:hAnsi="Times New Roman" w:cs="Times New Roman"/>
          <w:b/>
          <w:sz w:val="24"/>
          <w:szCs w:val="24"/>
        </w:rPr>
        <w:t>Методические указания по проведению учебных занятий</w:t>
      </w:r>
    </w:p>
    <w:p w:rsidR="00205F5C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5B65">
        <w:rPr>
          <w:rFonts w:ascii="Times New Roman" w:hAnsi="Times New Roman" w:cs="Times New Roman"/>
          <w:sz w:val="24"/>
          <w:szCs w:val="24"/>
        </w:rPr>
        <w:t>Методические указания п</w:t>
      </w:r>
      <w:r>
        <w:rPr>
          <w:rFonts w:ascii="Times New Roman" w:hAnsi="Times New Roman" w:cs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 w:cs="Times New Roman"/>
          <w:sz w:val="24"/>
          <w:szCs w:val="24"/>
        </w:rPr>
        <w:t>.</w:t>
      </w:r>
    </w:p>
    <w:p w:rsidR="00205F5C" w:rsidRPr="00296B0A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Хонякин, В. Н. Высшая геодезия : учебное пособие / В. Н. Хонякин, О. С. Колесатова, Н. С. Сибилева ; МГТУ. - Магнитогорск : МГТУ, 2017. - 1 электрон. опт. диск (CD-ROM). - Загл. с титул. экрана. - URL: </w:t>
      </w:r>
      <w:hyperlink r:id="rId15" w:history="1">
        <w:r w:rsidRPr="00296B0A">
          <w:rPr>
            <w:rStyle w:val="af5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https://magtu.informsystema.ru/uploader/fileUpload?name=2793.pdf&amp;show=dcatalogues/1/1132956/2793.pdf&amp;view=true</w:t>
        </w:r>
      </w:hyperlink>
      <w:r w:rsidRPr="00296B0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(дата обращения: 23.10.2020). - Макрообъект. - Текст : электронный. - Сведения доступны также на CD-ROM</w:t>
      </w:r>
    </w:p>
    <w:p w:rsidR="00205F5C" w:rsidRPr="00296B0A" w:rsidRDefault="00205F5C" w:rsidP="00205F5C">
      <w:pPr>
        <w:pStyle w:val="a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5F5C" w:rsidRDefault="00205F5C" w:rsidP="00205F5C">
      <w:pPr>
        <w:pStyle w:val="Style8"/>
        <w:widowControl/>
        <w:rPr>
          <w:rStyle w:val="FontStyle21"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Интернет-ресурсы: 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205F5C" w:rsidRPr="00F11514" w:rsidTr="00314676">
        <w:trPr>
          <w:trHeight w:val="281"/>
        </w:trPr>
        <w:tc>
          <w:tcPr>
            <w:tcW w:w="3221" w:type="dxa"/>
          </w:tcPr>
          <w:p w:rsidR="00205F5C" w:rsidRPr="00DF3606" w:rsidRDefault="00205F5C" w:rsidP="00314676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205F5C" w:rsidRPr="00DF3606" w:rsidRDefault="00205F5C" w:rsidP="00314676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205F5C" w:rsidRPr="00DF3606" w:rsidRDefault="00205F5C" w:rsidP="0031467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05F5C" w:rsidRPr="00F11514" w:rsidTr="00314676">
        <w:trPr>
          <w:trHeight w:val="285"/>
        </w:trPr>
        <w:tc>
          <w:tcPr>
            <w:tcW w:w="3221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Д-1227 от 08.10.2018</w:t>
            </w:r>
          </w:p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11.10.2021</w:t>
            </w:r>
          </w:p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27.07.2018</w:t>
            </w:r>
          </w:p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205F5C" w:rsidRPr="00F11514" w:rsidTr="00314676">
        <w:trPr>
          <w:trHeight w:val="272"/>
        </w:trPr>
        <w:tc>
          <w:tcPr>
            <w:tcW w:w="3221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DF3606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205F5C" w:rsidRPr="00DF3606" w:rsidRDefault="00205F5C" w:rsidP="00314676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05F5C" w:rsidRPr="00F11514" w:rsidTr="00314676">
        <w:trPr>
          <w:trHeight w:val="297"/>
        </w:trPr>
        <w:tc>
          <w:tcPr>
            <w:tcW w:w="3221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DF3606">
              <w:rPr>
                <w:rStyle w:val="FontStyle21"/>
                <w:sz w:val="24"/>
                <w:szCs w:val="24"/>
              </w:rPr>
              <w:t xml:space="preserve"> 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DF3606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28.01.2020</w:t>
            </w:r>
          </w:p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21.03.2018</w:t>
            </w:r>
          </w:p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</w:rPr>
              <w:t>25.12.2017</w:t>
            </w:r>
          </w:p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DF3606">
              <w:rPr>
                <w:rStyle w:val="FontStyle21"/>
                <w:sz w:val="24"/>
                <w:szCs w:val="24"/>
              </w:rPr>
              <w:t>.1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DF3606">
              <w:rPr>
                <w:rStyle w:val="FontStyle21"/>
                <w:sz w:val="24"/>
                <w:szCs w:val="24"/>
              </w:rPr>
              <w:t>.201</w:t>
            </w:r>
            <w:r w:rsidRPr="00DF3606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205F5C" w:rsidRPr="00F11514" w:rsidTr="00314676">
        <w:trPr>
          <w:trHeight w:val="297"/>
        </w:trPr>
        <w:tc>
          <w:tcPr>
            <w:tcW w:w="3221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DF3606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205F5C" w:rsidRPr="00DF3606" w:rsidRDefault="00205F5C" w:rsidP="00314676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DF3606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205F5C" w:rsidRDefault="00205F5C" w:rsidP="00205F5C">
      <w:pPr>
        <w:pStyle w:val="Style8"/>
        <w:widowControl/>
        <w:rPr>
          <w:rStyle w:val="FontStyle21"/>
          <w:sz w:val="24"/>
          <w:szCs w:val="24"/>
        </w:rPr>
      </w:pPr>
    </w:p>
    <w:p w:rsidR="00205F5C" w:rsidRPr="00120374" w:rsidRDefault="00205F5C" w:rsidP="00205F5C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16" w:history="1">
        <w:r w:rsidRPr="005110DE">
          <w:rPr>
            <w:rStyle w:val="af5"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205F5C" w:rsidRPr="00F56E1B" w:rsidRDefault="00205F5C" w:rsidP="00205F5C">
      <w:pPr>
        <w:pStyle w:val="Style8"/>
        <w:widowControl/>
        <w:numPr>
          <w:ilvl w:val="0"/>
          <w:numId w:val="17"/>
        </w:numPr>
        <w:tabs>
          <w:tab w:val="left" w:pos="851"/>
          <w:tab w:val="left" w:pos="1134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polpred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17" w:history="1">
        <w:r w:rsidRPr="00F56E1B">
          <w:rPr>
            <w:rStyle w:val="af5"/>
            <w:lang w:val="en-US"/>
          </w:rPr>
          <w:t>http</w:t>
        </w:r>
        <w:r w:rsidRPr="009E4BD6">
          <w:rPr>
            <w:rStyle w:val="af5"/>
          </w:rPr>
          <w:t>://</w:t>
        </w:r>
        <w:r w:rsidRPr="00F56E1B">
          <w:rPr>
            <w:rStyle w:val="af5"/>
            <w:lang w:val="en-US"/>
          </w:rPr>
          <w:t>metal</w:t>
        </w:r>
        <w:r w:rsidRPr="009E4BD6">
          <w:rPr>
            <w:rStyle w:val="af5"/>
          </w:rPr>
          <w:t>.</w:t>
        </w:r>
        <w:r w:rsidRPr="00F56E1B">
          <w:rPr>
            <w:rStyle w:val="af5"/>
            <w:lang w:val="en-US"/>
          </w:rPr>
          <w:t>polpred</w:t>
        </w:r>
        <w:r w:rsidRPr="009E4BD6">
          <w:rPr>
            <w:rStyle w:val="af5"/>
          </w:rPr>
          <w:t>.</w:t>
        </w:r>
        <w:r w:rsidRPr="00F56E1B">
          <w:rPr>
            <w:rStyle w:val="af5"/>
            <w:lang w:val="en-US"/>
          </w:rPr>
          <w:t>com</w:t>
        </w:r>
        <w:r w:rsidRPr="009E4BD6">
          <w:rPr>
            <w:rStyle w:val="af5"/>
          </w:rPr>
          <w:t>/</w:t>
        </w:r>
      </w:hyperlink>
      <w:r>
        <w:t xml:space="preserve"> .</w:t>
      </w:r>
    </w:p>
    <w:p w:rsidR="00205F5C" w:rsidRPr="00F56E1B" w:rsidRDefault="00205F5C" w:rsidP="00205F5C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18" w:history="1">
        <w:r w:rsidRPr="00F56E1B">
          <w:rPr>
            <w:rStyle w:val="af5"/>
            <w:lang w:val="en-US"/>
          </w:rPr>
          <w:t>https</w:t>
        </w:r>
        <w:r w:rsidRPr="007C2C1B">
          <w:rPr>
            <w:rStyle w:val="af5"/>
          </w:rPr>
          <w:t>://</w:t>
        </w:r>
        <w:r w:rsidRPr="00F56E1B">
          <w:rPr>
            <w:rStyle w:val="af5"/>
            <w:lang w:val="en-US"/>
          </w:rPr>
          <w:t>elibrary</w:t>
        </w:r>
        <w:r w:rsidRPr="007C2C1B">
          <w:rPr>
            <w:rStyle w:val="af5"/>
          </w:rPr>
          <w:t>.</w:t>
        </w:r>
        <w:r w:rsidRPr="00F56E1B">
          <w:rPr>
            <w:rStyle w:val="af5"/>
            <w:lang w:val="en-US"/>
          </w:rPr>
          <w:t>ru</w:t>
        </w:r>
        <w:r w:rsidRPr="007C2C1B">
          <w:rPr>
            <w:rStyle w:val="af5"/>
          </w:rPr>
          <w:t>/</w:t>
        </w:r>
        <w:r w:rsidRPr="00F56E1B">
          <w:rPr>
            <w:rStyle w:val="af5"/>
            <w:lang w:val="en-US"/>
          </w:rPr>
          <w:t>project</w:t>
        </w:r>
        <w:r w:rsidRPr="00EF3063">
          <w:rPr>
            <w:rStyle w:val="af5"/>
          </w:rPr>
          <w:t>_</w:t>
        </w:r>
        <w:r w:rsidRPr="00F56E1B">
          <w:rPr>
            <w:rStyle w:val="af5"/>
            <w:lang w:val="en-US"/>
          </w:rPr>
          <w:t>risc</w:t>
        </w:r>
        <w:r w:rsidRPr="00EF3063">
          <w:rPr>
            <w:rStyle w:val="af5"/>
          </w:rPr>
          <w:t>.</w:t>
        </w:r>
        <w:r w:rsidRPr="00F56E1B">
          <w:rPr>
            <w:rStyle w:val="af5"/>
            <w:lang w:val="en-US"/>
          </w:rPr>
          <w:t>asp</w:t>
        </w:r>
      </w:hyperlink>
      <w:r w:rsidRPr="00EF3063">
        <w:t>.</w:t>
      </w:r>
    </w:p>
    <w:p w:rsidR="00205F5C" w:rsidRPr="00F56E1B" w:rsidRDefault="00205F5C" w:rsidP="00205F5C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19" w:history="1">
        <w:r w:rsidRPr="005110DE">
          <w:rPr>
            <w:rStyle w:val="af5"/>
            <w:lang w:val="en-US"/>
          </w:rPr>
          <w:t>https</w:t>
        </w:r>
        <w:r w:rsidRPr="00CF05A7">
          <w:rPr>
            <w:rStyle w:val="af5"/>
          </w:rPr>
          <w:t>://</w:t>
        </w:r>
        <w:r w:rsidRPr="005110DE">
          <w:rPr>
            <w:rStyle w:val="af5"/>
            <w:lang w:val="en-US"/>
          </w:rPr>
          <w:t>scholar</w:t>
        </w:r>
        <w:r w:rsidRPr="00CF05A7">
          <w:rPr>
            <w:rStyle w:val="af5"/>
          </w:rPr>
          <w:t>.</w:t>
        </w:r>
        <w:r w:rsidRPr="005110DE">
          <w:rPr>
            <w:rStyle w:val="af5"/>
            <w:lang w:val="en-US"/>
          </w:rPr>
          <w:t>google</w:t>
        </w:r>
        <w:r w:rsidRPr="00CF05A7">
          <w:rPr>
            <w:rStyle w:val="af5"/>
          </w:rPr>
          <w:t>.</w:t>
        </w:r>
        <w:r w:rsidRPr="005110DE">
          <w:rPr>
            <w:rStyle w:val="af5"/>
            <w:lang w:val="en-US"/>
          </w:rPr>
          <w:t>ru</w:t>
        </w:r>
        <w:r w:rsidRPr="00CF05A7">
          <w:rPr>
            <w:rStyle w:val="af5"/>
          </w:rPr>
          <w:t>/</w:t>
        </w:r>
      </w:hyperlink>
      <w:r>
        <w:t xml:space="preserve"> </w:t>
      </w:r>
      <w:r w:rsidRPr="00EF3063">
        <w:t>.</w:t>
      </w:r>
    </w:p>
    <w:p w:rsidR="00205F5C" w:rsidRPr="00F56E1B" w:rsidRDefault="00205F5C" w:rsidP="00205F5C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0" w:history="1">
        <w:r w:rsidRPr="00CA15A6">
          <w:rPr>
            <w:rStyle w:val="af5"/>
          </w:rPr>
          <w:t>http://www.mining-enc.ru/</w:t>
        </w:r>
      </w:hyperlink>
    </w:p>
    <w:p w:rsidR="00205F5C" w:rsidRPr="00F56E1B" w:rsidRDefault="00205F5C" w:rsidP="00205F5C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1" w:history="1">
        <w:r w:rsidRPr="00CA15A6">
          <w:rPr>
            <w:rStyle w:val="af5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205F5C" w:rsidRPr="00F56E1B" w:rsidRDefault="00205F5C" w:rsidP="00205F5C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2" w:history="1">
        <w:r w:rsidRPr="005110DE">
          <w:rPr>
            <w:rStyle w:val="af5"/>
          </w:rPr>
          <w:t>http://www.giab-online.ru/</w:t>
        </w:r>
      </w:hyperlink>
      <w:r>
        <w:rPr>
          <w:color w:val="C00000"/>
        </w:rPr>
        <w:t xml:space="preserve"> </w:t>
      </w:r>
    </w:p>
    <w:p w:rsidR="00205F5C" w:rsidRPr="00CA15A6" w:rsidRDefault="00205F5C" w:rsidP="00205F5C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CA15A6">
        <w:t>Информационно-издательский центр по геологии и недропользованию</w:t>
      </w:r>
      <w:r w:rsidRPr="00CA15A6">
        <w:rPr>
          <w:color w:val="C00000"/>
        </w:rPr>
        <w:t xml:space="preserve"> </w:t>
      </w:r>
      <w:hyperlink r:id="rId23" w:history="1">
        <w:r w:rsidRPr="00CA15A6">
          <w:rPr>
            <w:rStyle w:val="af5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205F5C" w:rsidRPr="00872854" w:rsidRDefault="00205F5C" w:rsidP="00205F5C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4" w:history="1">
        <w:r w:rsidRPr="00CA15A6">
          <w:rPr>
            <w:rStyle w:val="af5"/>
          </w:rPr>
          <w:t>http://mining-media.ru/ru/</w:t>
        </w:r>
      </w:hyperlink>
    </w:p>
    <w:p w:rsidR="00205F5C" w:rsidRPr="00591FCD" w:rsidRDefault="00205F5C" w:rsidP="00205F5C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5" w:history="1">
        <w:r w:rsidRPr="00591FCD">
          <w:rPr>
            <w:rStyle w:val="af5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205F5C" w:rsidRPr="00591FCD" w:rsidRDefault="00205F5C" w:rsidP="00205F5C">
      <w:pPr>
        <w:pStyle w:val="Style8"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26" w:history="1">
        <w:r w:rsidRPr="00591FCD">
          <w:rPr>
            <w:rStyle w:val="af5"/>
          </w:rPr>
          <w:t>http://www.gosnadzor.ru/about_gosnadzor/history/</w:t>
        </w:r>
      </w:hyperlink>
    </w:p>
    <w:p w:rsidR="00205F5C" w:rsidRPr="00591FCD" w:rsidRDefault="00205F5C" w:rsidP="00205F5C">
      <w:pPr>
        <w:pStyle w:val="Style8"/>
        <w:widowControl/>
        <w:numPr>
          <w:ilvl w:val="0"/>
          <w:numId w:val="17"/>
        </w:numPr>
        <w:tabs>
          <w:tab w:val="left" w:pos="851"/>
        </w:tabs>
        <w:autoSpaceDN w:val="0"/>
        <w:adjustRightInd w:val="0"/>
        <w:ind w:left="0" w:firstLine="426"/>
        <w:jc w:val="both"/>
        <w:rPr>
          <w:rStyle w:val="FontStyle21"/>
          <w:b/>
          <w:i/>
          <w:sz w:val="24"/>
          <w:szCs w:val="24"/>
        </w:rPr>
      </w:pPr>
      <w:r w:rsidRPr="00591FCD">
        <w:rPr>
          <w:bCs/>
          <w:lang w:val="en-US"/>
        </w:rPr>
        <w:t>Geomix</w:t>
      </w:r>
      <w:r w:rsidRPr="00591FCD">
        <w:rPr>
          <w:bCs/>
        </w:rPr>
        <w:t>: Программное  обеспечение и инжиниринговые услуги для горной отрасли. Горное дело.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f5"/>
            <w:bCs/>
            <w:lang w:val="en-US"/>
          </w:rPr>
          <w:t>https</w:t>
        </w:r>
        <w:r w:rsidRPr="00591FCD">
          <w:rPr>
            <w:rStyle w:val="af5"/>
            <w:bCs/>
          </w:rPr>
          <w:t>://</w:t>
        </w:r>
        <w:r w:rsidRPr="00591FCD">
          <w:rPr>
            <w:rStyle w:val="af5"/>
            <w:bCs/>
            <w:lang w:val="en-US"/>
          </w:rPr>
          <w:t>geomix</w:t>
        </w:r>
        <w:r w:rsidRPr="00591FCD">
          <w:rPr>
            <w:rStyle w:val="af5"/>
            <w:bCs/>
          </w:rPr>
          <w:t>.</w:t>
        </w:r>
        <w:r w:rsidRPr="00591FCD">
          <w:rPr>
            <w:rStyle w:val="af5"/>
            <w:bCs/>
            <w:lang w:val="en-US"/>
          </w:rPr>
          <w:t>ru</w:t>
        </w:r>
        <w:r w:rsidRPr="00591FCD">
          <w:rPr>
            <w:rStyle w:val="af5"/>
            <w:bCs/>
          </w:rPr>
          <w:t>/</w:t>
        </w:r>
        <w:r w:rsidRPr="00591FCD">
          <w:rPr>
            <w:rStyle w:val="af5"/>
            <w:bCs/>
            <w:lang w:val="en-US"/>
          </w:rPr>
          <w:t>blog</w:t>
        </w:r>
        <w:r w:rsidRPr="00591FCD">
          <w:rPr>
            <w:rStyle w:val="af5"/>
            <w:bCs/>
          </w:rPr>
          <w:t>/</w:t>
        </w:r>
        <w:r w:rsidRPr="00591FCD">
          <w:rPr>
            <w:rStyle w:val="af5"/>
            <w:bCs/>
            <w:lang w:val="en-US"/>
          </w:rPr>
          <w:t>gornoe</w:t>
        </w:r>
        <w:r w:rsidRPr="00591FCD">
          <w:rPr>
            <w:rStyle w:val="af5"/>
            <w:bCs/>
          </w:rPr>
          <w:t>-</w:t>
        </w:r>
        <w:r w:rsidRPr="00591FCD">
          <w:rPr>
            <w:rStyle w:val="af5"/>
            <w:bCs/>
            <w:lang w:val="en-US"/>
          </w:rPr>
          <w:t>delo</w:t>
        </w:r>
        <w:r w:rsidRPr="00591FCD">
          <w:rPr>
            <w:rStyle w:val="af5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205F5C" w:rsidRPr="000B6071" w:rsidRDefault="00205F5C" w:rsidP="00205F5C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205F5C" w:rsidRPr="002C0D2B" w:rsidRDefault="00205F5C" w:rsidP="00205F5C">
      <w:pPr>
        <w:pStyle w:val="1"/>
        <w:rPr>
          <w:rStyle w:val="FontStyle14"/>
          <w:b w:val="0"/>
          <w:i w:val="0"/>
          <w:sz w:val="24"/>
          <w:szCs w:val="24"/>
        </w:rPr>
      </w:pPr>
      <w:r w:rsidRPr="002C0D2B">
        <w:rPr>
          <w:rStyle w:val="FontStyle14"/>
          <w:b w:val="0"/>
          <w:i w:val="0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205F5C" w:rsidRPr="00C17915" w:rsidRDefault="00205F5C" w:rsidP="00205F5C">
      <w:r w:rsidRPr="00C17915"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205F5C" w:rsidRPr="00AC7DAE" w:rsidTr="00314676">
        <w:trPr>
          <w:tblHeader/>
        </w:trPr>
        <w:tc>
          <w:tcPr>
            <w:tcW w:w="1928" w:type="pct"/>
            <w:vAlign w:val="center"/>
          </w:tcPr>
          <w:p w:rsidR="00205F5C" w:rsidRPr="00AC7DAE" w:rsidRDefault="00205F5C" w:rsidP="00314676">
            <w:pPr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05F5C" w:rsidRPr="00AC7DAE" w:rsidRDefault="00205F5C" w:rsidP="00314676">
            <w:pPr>
              <w:jc w:val="center"/>
            </w:pPr>
            <w:r w:rsidRPr="00AC7DAE">
              <w:t>Оснащение аудитории</w:t>
            </w:r>
          </w:p>
        </w:tc>
      </w:tr>
      <w:tr w:rsidR="00205F5C" w:rsidRPr="00AC7DAE" w:rsidTr="00314676">
        <w:tc>
          <w:tcPr>
            <w:tcW w:w="1928" w:type="pct"/>
          </w:tcPr>
          <w:p w:rsidR="00205F5C" w:rsidRPr="00AC7DAE" w:rsidRDefault="00205F5C" w:rsidP="00314676">
            <w:r w:rsidRPr="00AC7DAE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205F5C" w:rsidRPr="00AC7DAE" w:rsidRDefault="00205F5C" w:rsidP="00314676">
            <w:r w:rsidRPr="00AC7DAE">
              <w:t>Мультимедийные средства хранения, передачи  и представления информации</w:t>
            </w:r>
          </w:p>
        </w:tc>
      </w:tr>
      <w:tr w:rsidR="00205F5C" w:rsidRPr="00AC7DAE" w:rsidTr="00314676">
        <w:tc>
          <w:tcPr>
            <w:tcW w:w="1928" w:type="pct"/>
          </w:tcPr>
          <w:p w:rsidR="00205F5C" w:rsidRPr="00AC7DAE" w:rsidRDefault="00205F5C" w:rsidP="00314676">
            <w:r w:rsidRPr="00AC7DAE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205F5C" w:rsidRPr="00AC7DAE" w:rsidRDefault="00205F5C" w:rsidP="00314676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05F5C" w:rsidRPr="00AC7DAE" w:rsidTr="00314676">
        <w:tc>
          <w:tcPr>
            <w:tcW w:w="1928" w:type="pct"/>
          </w:tcPr>
          <w:p w:rsidR="00205F5C" w:rsidRPr="00854798" w:rsidRDefault="00205F5C" w:rsidP="00314676">
            <w:r w:rsidRPr="009E2534">
              <w:t>Лаборатория геодезии и маркшейдерского дела</w:t>
            </w:r>
          </w:p>
        </w:tc>
        <w:tc>
          <w:tcPr>
            <w:tcW w:w="3072" w:type="pct"/>
          </w:tcPr>
          <w:p w:rsidR="00205F5C" w:rsidRPr="009E2534" w:rsidRDefault="00205F5C" w:rsidP="00314676">
            <w:pPr>
              <w:pStyle w:val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Оптические теодолиты Т30, 2Т30 и 2Т30П, нивелиры Н3К, у</w:t>
            </w:r>
            <w:r w:rsidRPr="009E2534">
              <w:rPr>
                <w:sz w:val="24"/>
                <w:szCs w:val="24"/>
              </w:rPr>
              <w:t>чебные карты, геодезические транспортиры, линейки Дробышева, планиметры, плакаты: работа с теодолитом, работа с нивелиром</w:t>
            </w:r>
            <w:r>
              <w:rPr>
                <w:sz w:val="24"/>
                <w:szCs w:val="24"/>
              </w:rPr>
              <w:t>, топографические карты масштабов 1:25000, 1:10000, 1:2000, полярные планиметры ПП-2К</w:t>
            </w:r>
          </w:p>
        </w:tc>
      </w:tr>
      <w:tr w:rsidR="00205F5C" w:rsidRPr="00AC7DAE" w:rsidTr="00314676">
        <w:tc>
          <w:tcPr>
            <w:tcW w:w="1928" w:type="pct"/>
          </w:tcPr>
          <w:p w:rsidR="00205F5C" w:rsidRPr="00AC7DAE" w:rsidRDefault="00205F5C" w:rsidP="00314676"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205F5C" w:rsidRPr="00AC7DAE" w:rsidRDefault="00205F5C" w:rsidP="00314676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05F5C" w:rsidRPr="00AC7DAE" w:rsidTr="00314676">
        <w:tc>
          <w:tcPr>
            <w:tcW w:w="1928" w:type="pct"/>
          </w:tcPr>
          <w:p w:rsidR="00205F5C" w:rsidRPr="00AC7DAE" w:rsidRDefault="00205F5C" w:rsidP="00314676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05F5C" w:rsidRPr="00AC7DAE" w:rsidRDefault="00205F5C" w:rsidP="00314676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205F5C" w:rsidRPr="00925298" w:rsidRDefault="00205F5C" w:rsidP="00205F5C">
      <w:pPr>
        <w:rPr>
          <w:rStyle w:val="FontStyle15"/>
          <w:b w:val="0"/>
          <w:i/>
          <w:sz w:val="24"/>
          <w:szCs w:val="24"/>
        </w:rPr>
      </w:pPr>
    </w:p>
    <w:p w:rsidR="00205F5C" w:rsidRPr="002D5E7D" w:rsidRDefault="00205F5C" w:rsidP="00205F5C">
      <w:pPr>
        <w:tabs>
          <w:tab w:val="left" w:pos="1455"/>
        </w:tabs>
        <w:ind w:firstLine="567"/>
        <w:jc w:val="both"/>
      </w:pPr>
    </w:p>
    <w:p w:rsidR="00122EB2" w:rsidRPr="002D5E7D" w:rsidRDefault="00122EB2" w:rsidP="00122EB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61B2" w:rsidRDefault="00C261B2">
      <w:pPr>
        <w:widowControl/>
        <w:autoSpaceDE/>
        <w:rPr>
          <w:rFonts w:cs="Courier New"/>
          <w:lang w:eastAsia="ru-RU"/>
        </w:rPr>
      </w:pPr>
      <w:r>
        <w:br w:type="page"/>
      </w:r>
    </w:p>
    <w:p w:rsidR="00C261B2" w:rsidRPr="00DA568F" w:rsidRDefault="00C261B2" w:rsidP="00C261B2">
      <w:pPr>
        <w:pStyle w:val="af6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C261B2" w:rsidRPr="00DA568F" w:rsidRDefault="00C261B2" w:rsidP="00C261B2">
      <w:pPr>
        <w:pStyle w:val="af6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C261B2" w:rsidRDefault="00C261B2" w:rsidP="00C261B2">
      <w:pPr>
        <w:pStyle w:val="af6"/>
        <w:spacing w:before="0" w:beforeAutospacing="0" w:after="0" w:afterAutospacing="0"/>
        <w:ind w:firstLine="567"/>
      </w:pPr>
      <w:r>
        <w:t xml:space="preserve">Практические работы представляются в виде пояснительной записки с указанием необходимых для выполнения расчетов схем полигонометрических, нивелирных, ходов и триангуляций, или других необходимых схем, а также дополняются необходимыми расчетами и таблицами исходных данных и рассчитанных координат. Выполненные в течении семестра работы сшиваются в единый документ. </w:t>
      </w:r>
    </w:p>
    <w:p w:rsidR="00C261B2" w:rsidRDefault="00C261B2" w:rsidP="00C261B2">
      <w:pPr>
        <w:pStyle w:val="af6"/>
        <w:spacing w:before="0" w:beforeAutospacing="0" w:after="0" w:afterAutospacing="0"/>
        <w:ind w:firstLine="567"/>
      </w:pPr>
      <w:r>
        <w:t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20 мм, слева – 20 мм, справа – 10 мм; шрифт Arial или Times New Roman размера 12 пунктов, межстрочный интервал – полуторный, абзацный отступ 10 мм.  Схемы ходов могут быть выполнены в любом графическом редакторе с соблюдением масштаба.</w:t>
      </w:r>
    </w:p>
    <w:p w:rsidR="00C261B2" w:rsidRDefault="00C261B2" w:rsidP="00C261B2">
      <w:pPr>
        <w:pStyle w:val="af6"/>
        <w:spacing w:before="0" w:beforeAutospacing="0" w:after="0" w:afterAutospacing="0"/>
        <w:ind w:firstLine="567"/>
      </w:pPr>
      <w:r>
        <w:t>Защита работы осуществляется после проверки ее преподавателем, проходит во время практических занятий. Студент должен подготовить доклад и ответить на вопросы преподавателя.</w:t>
      </w:r>
    </w:p>
    <w:p w:rsidR="00C261B2" w:rsidRDefault="00C261B2" w:rsidP="00C261B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22EB2" w:rsidRPr="002D5E7D" w:rsidRDefault="00122EB2" w:rsidP="00122EB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1C61" w:rsidRPr="002D5E7D" w:rsidRDefault="005D1C61" w:rsidP="00122EB2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D1C61" w:rsidRPr="002D5E7D" w:rsidSect="00DD2ACA"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8F4" w:rsidRDefault="00AD18F4">
      <w:r>
        <w:separator/>
      </w:r>
    </w:p>
  </w:endnote>
  <w:endnote w:type="continuationSeparator" w:id="0">
    <w:p w:rsidR="00AD18F4" w:rsidRDefault="00AD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charset w:val="CC"/>
    <w:family w:val="auto"/>
    <w:pitch w:val="variable"/>
    <w:sig w:usb0="20002A87" w:usb1="000018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DD" w:rsidRDefault="0078008D">
    <w:pPr>
      <w:pStyle w:val="a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6942455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BDD" w:rsidRDefault="002216F1">
                          <w:pPr>
                            <w:pStyle w:val="a9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 w:rsidR="00257BDD"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78008D">
                            <w:rPr>
                              <w:rStyle w:val="a3"/>
                              <w:noProof/>
                            </w:rPr>
                            <w:t>4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6.6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" stroked="f">
              <v:fill opacity="0"/>
              <v:textbox inset="0,0,0,0">
                <w:txbxContent>
                  <w:p w:rsidR="00257BDD" w:rsidRDefault="002216F1">
                    <w:pPr>
                      <w:pStyle w:val="a9"/>
                    </w:pPr>
                    <w:r>
                      <w:rPr>
                        <w:rStyle w:val="a3"/>
                      </w:rPr>
                      <w:fldChar w:fldCharType="begin"/>
                    </w:r>
                    <w:r w:rsidR="00257BDD"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78008D">
                      <w:rPr>
                        <w:rStyle w:val="a3"/>
                        <w:noProof/>
                      </w:rPr>
                      <w:t>4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BDD" w:rsidRDefault="00257BD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8F4" w:rsidRDefault="00AD18F4">
      <w:r>
        <w:separator/>
      </w:r>
    </w:p>
  </w:footnote>
  <w:footnote w:type="continuationSeparator" w:id="0">
    <w:p w:rsidR="00AD18F4" w:rsidRDefault="00AD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4032933"/>
    <w:multiLevelType w:val="hybridMultilevel"/>
    <w:tmpl w:val="DC240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2FA2"/>
    <w:multiLevelType w:val="hybridMultilevel"/>
    <w:tmpl w:val="9BC0B1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0B2F56"/>
    <w:multiLevelType w:val="hybridMultilevel"/>
    <w:tmpl w:val="9022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66F37"/>
    <w:multiLevelType w:val="hybridMultilevel"/>
    <w:tmpl w:val="3C60BA08"/>
    <w:lvl w:ilvl="0" w:tplc="EA5450C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871ED"/>
    <w:multiLevelType w:val="hybridMultilevel"/>
    <w:tmpl w:val="C57E0CDA"/>
    <w:lvl w:ilvl="0" w:tplc="E0CA515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1F45D8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1" w15:restartNumberingAfterBreak="0">
    <w:nsid w:val="439C71CA"/>
    <w:multiLevelType w:val="hybridMultilevel"/>
    <w:tmpl w:val="A9722116"/>
    <w:lvl w:ilvl="0" w:tplc="65862B9E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13" w15:restartNumberingAfterBreak="0">
    <w:nsid w:val="54EB15D7"/>
    <w:multiLevelType w:val="hybridMultilevel"/>
    <w:tmpl w:val="BFB8987A"/>
    <w:lvl w:ilvl="0" w:tplc="C5D0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C1B54"/>
    <w:multiLevelType w:val="hybridMultilevel"/>
    <w:tmpl w:val="328EE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A5567"/>
    <w:multiLevelType w:val="hybridMultilevel"/>
    <w:tmpl w:val="C57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A76435"/>
    <w:multiLevelType w:val="hybridMultilevel"/>
    <w:tmpl w:val="21E4B30E"/>
    <w:lvl w:ilvl="0" w:tplc="B0AAF6BC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F"/>
    <w:rsid w:val="00032847"/>
    <w:rsid w:val="000432A1"/>
    <w:rsid w:val="00044826"/>
    <w:rsid w:val="00047A5B"/>
    <w:rsid w:val="0005464A"/>
    <w:rsid w:val="000C1BA5"/>
    <w:rsid w:val="000D0816"/>
    <w:rsid w:val="000D3AEA"/>
    <w:rsid w:val="000E526A"/>
    <w:rsid w:val="00122EB2"/>
    <w:rsid w:val="001230FE"/>
    <w:rsid w:val="00132955"/>
    <w:rsid w:val="00140681"/>
    <w:rsid w:val="00167419"/>
    <w:rsid w:val="00170D97"/>
    <w:rsid w:val="00172603"/>
    <w:rsid w:val="00180024"/>
    <w:rsid w:val="00183A2B"/>
    <w:rsid w:val="00186739"/>
    <w:rsid w:val="001A5C7C"/>
    <w:rsid w:val="001B01DE"/>
    <w:rsid w:val="001B1F4C"/>
    <w:rsid w:val="001B5A93"/>
    <w:rsid w:val="001C0871"/>
    <w:rsid w:val="001C74D2"/>
    <w:rsid w:val="001D1EA1"/>
    <w:rsid w:val="001D3EED"/>
    <w:rsid w:val="001E272D"/>
    <w:rsid w:val="001F59CB"/>
    <w:rsid w:val="001F6845"/>
    <w:rsid w:val="002053E8"/>
    <w:rsid w:val="00205F5C"/>
    <w:rsid w:val="002216F1"/>
    <w:rsid w:val="00226E8D"/>
    <w:rsid w:val="00227D5B"/>
    <w:rsid w:val="00241F58"/>
    <w:rsid w:val="0024310C"/>
    <w:rsid w:val="00254C1A"/>
    <w:rsid w:val="00257BDD"/>
    <w:rsid w:val="002634A6"/>
    <w:rsid w:val="00277C8A"/>
    <w:rsid w:val="002972C1"/>
    <w:rsid w:val="002D27E1"/>
    <w:rsid w:val="002D5E7D"/>
    <w:rsid w:val="003224DB"/>
    <w:rsid w:val="00326B98"/>
    <w:rsid w:val="0033175E"/>
    <w:rsid w:val="00370333"/>
    <w:rsid w:val="00374A3C"/>
    <w:rsid w:val="00377BD1"/>
    <w:rsid w:val="00386451"/>
    <w:rsid w:val="0038740F"/>
    <w:rsid w:val="00390F1A"/>
    <w:rsid w:val="003948DE"/>
    <w:rsid w:val="003B3636"/>
    <w:rsid w:val="003B6128"/>
    <w:rsid w:val="003C521D"/>
    <w:rsid w:val="003D6844"/>
    <w:rsid w:val="003F0801"/>
    <w:rsid w:val="003F1413"/>
    <w:rsid w:val="00402E63"/>
    <w:rsid w:val="00423330"/>
    <w:rsid w:val="00425F4A"/>
    <w:rsid w:val="0044157B"/>
    <w:rsid w:val="00452AC0"/>
    <w:rsid w:val="0045344C"/>
    <w:rsid w:val="0045688F"/>
    <w:rsid w:val="00463A58"/>
    <w:rsid w:val="004655E7"/>
    <w:rsid w:val="00474BE8"/>
    <w:rsid w:val="00477F96"/>
    <w:rsid w:val="004836FF"/>
    <w:rsid w:val="004930AA"/>
    <w:rsid w:val="004A694A"/>
    <w:rsid w:val="004A7E5D"/>
    <w:rsid w:val="004D5996"/>
    <w:rsid w:val="00504353"/>
    <w:rsid w:val="00511699"/>
    <w:rsid w:val="005163CD"/>
    <w:rsid w:val="00523E0A"/>
    <w:rsid w:val="00526743"/>
    <w:rsid w:val="00527236"/>
    <w:rsid w:val="00540BC6"/>
    <w:rsid w:val="0055302D"/>
    <w:rsid w:val="00571F5D"/>
    <w:rsid w:val="00572D9D"/>
    <w:rsid w:val="0059341C"/>
    <w:rsid w:val="00594801"/>
    <w:rsid w:val="005948F3"/>
    <w:rsid w:val="005A7B92"/>
    <w:rsid w:val="005B435C"/>
    <w:rsid w:val="005B6345"/>
    <w:rsid w:val="005B7735"/>
    <w:rsid w:val="005D1C61"/>
    <w:rsid w:val="005D3172"/>
    <w:rsid w:val="005E393A"/>
    <w:rsid w:val="00600C54"/>
    <w:rsid w:val="00631DA7"/>
    <w:rsid w:val="00643260"/>
    <w:rsid w:val="00663761"/>
    <w:rsid w:val="00670C92"/>
    <w:rsid w:val="006728D4"/>
    <w:rsid w:val="00681556"/>
    <w:rsid w:val="006836E8"/>
    <w:rsid w:val="00692DB2"/>
    <w:rsid w:val="00693169"/>
    <w:rsid w:val="006A41AB"/>
    <w:rsid w:val="006B01C3"/>
    <w:rsid w:val="006B2629"/>
    <w:rsid w:val="006B4C42"/>
    <w:rsid w:val="006C7FDD"/>
    <w:rsid w:val="006D41DE"/>
    <w:rsid w:val="006D5800"/>
    <w:rsid w:val="00707DDD"/>
    <w:rsid w:val="00716F43"/>
    <w:rsid w:val="00721447"/>
    <w:rsid w:val="00743D0A"/>
    <w:rsid w:val="007456AF"/>
    <w:rsid w:val="00763014"/>
    <w:rsid w:val="0077386F"/>
    <w:rsid w:val="007763FB"/>
    <w:rsid w:val="0078008D"/>
    <w:rsid w:val="007A6DE5"/>
    <w:rsid w:val="007C3DAA"/>
    <w:rsid w:val="007D4F12"/>
    <w:rsid w:val="007D7876"/>
    <w:rsid w:val="007F382C"/>
    <w:rsid w:val="00800A15"/>
    <w:rsid w:val="0084437D"/>
    <w:rsid w:val="00874A74"/>
    <w:rsid w:val="008814FA"/>
    <w:rsid w:val="008A682D"/>
    <w:rsid w:val="008E1926"/>
    <w:rsid w:val="008E3460"/>
    <w:rsid w:val="008E432A"/>
    <w:rsid w:val="008F35CB"/>
    <w:rsid w:val="0090075F"/>
    <w:rsid w:val="009169A9"/>
    <w:rsid w:val="00922685"/>
    <w:rsid w:val="0092350B"/>
    <w:rsid w:val="00946890"/>
    <w:rsid w:val="00956D61"/>
    <w:rsid w:val="00961027"/>
    <w:rsid w:val="00962AC8"/>
    <w:rsid w:val="009B4C89"/>
    <w:rsid w:val="009C03AF"/>
    <w:rsid w:val="009C2A39"/>
    <w:rsid w:val="009C353C"/>
    <w:rsid w:val="009C6DF7"/>
    <w:rsid w:val="00A07AC6"/>
    <w:rsid w:val="00A535BE"/>
    <w:rsid w:val="00A71939"/>
    <w:rsid w:val="00A74746"/>
    <w:rsid w:val="00A87596"/>
    <w:rsid w:val="00A905DB"/>
    <w:rsid w:val="00A97AAD"/>
    <w:rsid w:val="00AA5D98"/>
    <w:rsid w:val="00AA6FD6"/>
    <w:rsid w:val="00AC0597"/>
    <w:rsid w:val="00AC2448"/>
    <w:rsid w:val="00AD18F4"/>
    <w:rsid w:val="00AE5052"/>
    <w:rsid w:val="00AF394A"/>
    <w:rsid w:val="00AF3AF4"/>
    <w:rsid w:val="00B00C2D"/>
    <w:rsid w:val="00B25FCA"/>
    <w:rsid w:val="00B277FF"/>
    <w:rsid w:val="00B35F38"/>
    <w:rsid w:val="00B37602"/>
    <w:rsid w:val="00B43914"/>
    <w:rsid w:val="00B56F88"/>
    <w:rsid w:val="00B66ADE"/>
    <w:rsid w:val="00B71ABF"/>
    <w:rsid w:val="00B91B87"/>
    <w:rsid w:val="00BA5665"/>
    <w:rsid w:val="00BA7565"/>
    <w:rsid w:val="00BC7000"/>
    <w:rsid w:val="00BE100D"/>
    <w:rsid w:val="00BF40E1"/>
    <w:rsid w:val="00C105A8"/>
    <w:rsid w:val="00C17902"/>
    <w:rsid w:val="00C261B2"/>
    <w:rsid w:val="00C55FAE"/>
    <w:rsid w:val="00C56E9D"/>
    <w:rsid w:val="00C579CC"/>
    <w:rsid w:val="00C63274"/>
    <w:rsid w:val="00C66111"/>
    <w:rsid w:val="00C8070E"/>
    <w:rsid w:val="00C970BE"/>
    <w:rsid w:val="00CB685E"/>
    <w:rsid w:val="00CB6A6C"/>
    <w:rsid w:val="00CC047B"/>
    <w:rsid w:val="00CC1AB2"/>
    <w:rsid w:val="00CE0850"/>
    <w:rsid w:val="00CF0F45"/>
    <w:rsid w:val="00D11155"/>
    <w:rsid w:val="00D1351E"/>
    <w:rsid w:val="00D14994"/>
    <w:rsid w:val="00D22B92"/>
    <w:rsid w:val="00D24FF7"/>
    <w:rsid w:val="00D26BE9"/>
    <w:rsid w:val="00D45A58"/>
    <w:rsid w:val="00D62F57"/>
    <w:rsid w:val="00D662AA"/>
    <w:rsid w:val="00D763DB"/>
    <w:rsid w:val="00D778B3"/>
    <w:rsid w:val="00D94AFE"/>
    <w:rsid w:val="00D96B07"/>
    <w:rsid w:val="00DC5959"/>
    <w:rsid w:val="00DD2ACA"/>
    <w:rsid w:val="00DF11BB"/>
    <w:rsid w:val="00DF3606"/>
    <w:rsid w:val="00E12A94"/>
    <w:rsid w:val="00E14296"/>
    <w:rsid w:val="00E24E64"/>
    <w:rsid w:val="00E4073F"/>
    <w:rsid w:val="00E42DEE"/>
    <w:rsid w:val="00E75F00"/>
    <w:rsid w:val="00EA090D"/>
    <w:rsid w:val="00EA27B0"/>
    <w:rsid w:val="00ED56F4"/>
    <w:rsid w:val="00EF5F56"/>
    <w:rsid w:val="00F020D5"/>
    <w:rsid w:val="00F138B9"/>
    <w:rsid w:val="00F20F99"/>
    <w:rsid w:val="00F22AF2"/>
    <w:rsid w:val="00F9253A"/>
    <w:rsid w:val="00FA318F"/>
    <w:rsid w:val="00FA4B97"/>
    <w:rsid w:val="00FA4D36"/>
    <w:rsid w:val="00FA5FAF"/>
    <w:rsid w:val="00FB278F"/>
    <w:rsid w:val="00FC3B62"/>
    <w:rsid w:val="00F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BC6DDA2-590B-4626-A9C9-9D6335E7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A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D2ACA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D2ACA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D2ACA"/>
    <w:rPr>
      <w:rFonts w:cs="Times New Roman"/>
    </w:rPr>
  </w:style>
  <w:style w:type="character" w:customStyle="1" w:styleId="WW8Num2z0">
    <w:name w:val="WW8Num2z0"/>
    <w:rsid w:val="00DD2ACA"/>
    <w:rPr>
      <w:rFonts w:ascii="Symbol" w:hAnsi="Symbol"/>
    </w:rPr>
  </w:style>
  <w:style w:type="character" w:customStyle="1" w:styleId="WW8Num2z1">
    <w:name w:val="WW8Num2z1"/>
    <w:rsid w:val="00DD2ACA"/>
    <w:rPr>
      <w:rFonts w:ascii="Courier New" w:hAnsi="Courier New" w:cs="Courier New"/>
    </w:rPr>
  </w:style>
  <w:style w:type="character" w:customStyle="1" w:styleId="WW8Num2z2">
    <w:name w:val="WW8Num2z2"/>
    <w:rsid w:val="00DD2ACA"/>
    <w:rPr>
      <w:rFonts w:ascii="Wingdings" w:hAnsi="Wingdings"/>
    </w:rPr>
  </w:style>
  <w:style w:type="character" w:customStyle="1" w:styleId="WW8Num3z0">
    <w:name w:val="WW8Num3z0"/>
    <w:rsid w:val="00DD2ACA"/>
    <w:rPr>
      <w:rFonts w:ascii="Symbol" w:hAnsi="Symbol"/>
    </w:rPr>
  </w:style>
  <w:style w:type="character" w:customStyle="1" w:styleId="WW8Num3z1">
    <w:name w:val="WW8Num3z1"/>
    <w:rsid w:val="00DD2ACA"/>
    <w:rPr>
      <w:rFonts w:ascii="Courier New" w:hAnsi="Courier New" w:cs="Courier New"/>
    </w:rPr>
  </w:style>
  <w:style w:type="character" w:customStyle="1" w:styleId="WW8Num3z2">
    <w:name w:val="WW8Num3z2"/>
    <w:rsid w:val="00DD2ACA"/>
    <w:rPr>
      <w:rFonts w:ascii="Wingdings" w:hAnsi="Wingdings"/>
    </w:rPr>
  </w:style>
  <w:style w:type="character" w:customStyle="1" w:styleId="WW8Num4z0">
    <w:name w:val="WW8Num4z0"/>
    <w:rsid w:val="00DD2ACA"/>
    <w:rPr>
      <w:rFonts w:ascii="Symbol" w:hAnsi="Symbol"/>
    </w:rPr>
  </w:style>
  <w:style w:type="character" w:customStyle="1" w:styleId="WW8Num4z1">
    <w:name w:val="WW8Num4z1"/>
    <w:rsid w:val="00DD2ACA"/>
    <w:rPr>
      <w:rFonts w:ascii="Courier New" w:hAnsi="Courier New" w:cs="Courier New"/>
    </w:rPr>
  </w:style>
  <w:style w:type="character" w:customStyle="1" w:styleId="WW8Num4z2">
    <w:name w:val="WW8Num4z2"/>
    <w:rsid w:val="00DD2ACA"/>
    <w:rPr>
      <w:rFonts w:ascii="Wingdings" w:hAnsi="Wingdings"/>
    </w:rPr>
  </w:style>
  <w:style w:type="character" w:customStyle="1" w:styleId="11">
    <w:name w:val="Основной шрифт абзаца1"/>
    <w:rsid w:val="00DD2ACA"/>
  </w:style>
  <w:style w:type="character" w:customStyle="1" w:styleId="FontStyle11">
    <w:name w:val="Font Style11"/>
    <w:basedOn w:val="11"/>
    <w:rsid w:val="00DD2AC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DD2AC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DD2A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DD2AC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DD2AC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DD2A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rsid w:val="00DD2AC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DD2A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DD2AC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DD2AC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uiPriority w:val="99"/>
    <w:rsid w:val="00DD2AC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DD2AC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DD2A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DD2A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DD2AC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DD2A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DD2A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DD2ACA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DD2A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DD2A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DD2ACA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DD2AC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DD2A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DD2ACA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DD2ACA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DD2ACA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DD2AC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DD2A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DD2AC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DD2AC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DD2ACA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DD2AC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DD2ACA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DD2ACA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DD2AC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DD2ACA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DD2AC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DD2ACA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DD2ACA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DD2ACA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DD2AC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DD2AC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DD2AC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DD2AC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DD2ACA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DD2AC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DD2ACA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DD2AC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DD2A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DD2ACA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DD2ACA"/>
  </w:style>
  <w:style w:type="character" w:customStyle="1" w:styleId="FontStyle278">
    <w:name w:val="Font Style278"/>
    <w:basedOn w:val="11"/>
    <w:rsid w:val="00DD2ACA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DD2AC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DD2AC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DD2AC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DD2AC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DD2AC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DD2AC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DD2AC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DD2ACA"/>
    <w:rPr>
      <w:i/>
      <w:iCs/>
      <w:sz w:val="24"/>
      <w:szCs w:val="24"/>
    </w:rPr>
  </w:style>
  <w:style w:type="character" w:styleId="a5">
    <w:name w:val="Emphasis"/>
    <w:basedOn w:val="11"/>
    <w:qFormat/>
    <w:rsid w:val="00DD2ACA"/>
    <w:rPr>
      <w:i/>
      <w:iCs/>
    </w:rPr>
  </w:style>
  <w:style w:type="paragraph" w:customStyle="1" w:styleId="12">
    <w:name w:val="Заголовок1"/>
    <w:basedOn w:val="a"/>
    <w:next w:val="a6"/>
    <w:rsid w:val="00DD2A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DD2ACA"/>
    <w:pPr>
      <w:spacing w:after="120"/>
    </w:pPr>
  </w:style>
  <w:style w:type="paragraph" w:styleId="a8">
    <w:name w:val="List"/>
    <w:basedOn w:val="a6"/>
    <w:rsid w:val="00DD2ACA"/>
    <w:rPr>
      <w:rFonts w:ascii="Arial" w:hAnsi="Arial" w:cs="Tahoma"/>
    </w:rPr>
  </w:style>
  <w:style w:type="paragraph" w:customStyle="1" w:styleId="13">
    <w:name w:val="Название1"/>
    <w:basedOn w:val="a"/>
    <w:rsid w:val="00DD2AC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DD2ACA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DD2ACA"/>
  </w:style>
  <w:style w:type="paragraph" w:customStyle="1" w:styleId="Style2">
    <w:name w:val="Style2"/>
    <w:basedOn w:val="a"/>
    <w:rsid w:val="00DD2ACA"/>
  </w:style>
  <w:style w:type="paragraph" w:customStyle="1" w:styleId="Style3">
    <w:name w:val="Style3"/>
    <w:basedOn w:val="a"/>
    <w:rsid w:val="00DD2ACA"/>
  </w:style>
  <w:style w:type="paragraph" w:customStyle="1" w:styleId="Style4">
    <w:name w:val="Style4"/>
    <w:basedOn w:val="a"/>
    <w:rsid w:val="00DD2ACA"/>
  </w:style>
  <w:style w:type="paragraph" w:customStyle="1" w:styleId="Style5">
    <w:name w:val="Style5"/>
    <w:basedOn w:val="a"/>
    <w:rsid w:val="00DD2ACA"/>
  </w:style>
  <w:style w:type="paragraph" w:customStyle="1" w:styleId="Style6">
    <w:name w:val="Style6"/>
    <w:basedOn w:val="a"/>
    <w:rsid w:val="00DD2ACA"/>
  </w:style>
  <w:style w:type="paragraph" w:customStyle="1" w:styleId="Style7">
    <w:name w:val="Style7"/>
    <w:basedOn w:val="a"/>
    <w:rsid w:val="00DD2ACA"/>
  </w:style>
  <w:style w:type="paragraph" w:customStyle="1" w:styleId="Style8">
    <w:name w:val="Style8"/>
    <w:basedOn w:val="a"/>
    <w:rsid w:val="00DD2ACA"/>
  </w:style>
  <w:style w:type="paragraph" w:customStyle="1" w:styleId="Style9">
    <w:name w:val="Style9"/>
    <w:basedOn w:val="a"/>
    <w:rsid w:val="00DD2ACA"/>
  </w:style>
  <w:style w:type="paragraph" w:customStyle="1" w:styleId="Style10">
    <w:name w:val="Style10"/>
    <w:basedOn w:val="a"/>
    <w:rsid w:val="00DD2ACA"/>
  </w:style>
  <w:style w:type="paragraph" w:customStyle="1" w:styleId="Style11">
    <w:name w:val="Style11"/>
    <w:basedOn w:val="a"/>
    <w:rsid w:val="00DD2ACA"/>
  </w:style>
  <w:style w:type="paragraph" w:customStyle="1" w:styleId="Style12">
    <w:name w:val="Style12"/>
    <w:basedOn w:val="a"/>
    <w:rsid w:val="00DD2ACA"/>
  </w:style>
  <w:style w:type="paragraph" w:customStyle="1" w:styleId="Style13">
    <w:name w:val="Style13"/>
    <w:basedOn w:val="a"/>
    <w:rsid w:val="00DD2ACA"/>
  </w:style>
  <w:style w:type="paragraph" w:customStyle="1" w:styleId="Style14">
    <w:name w:val="Style14"/>
    <w:basedOn w:val="a"/>
    <w:rsid w:val="00DD2ACA"/>
  </w:style>
  <w:style w:type="paragraph" w:customStyle="1" w:styleId="Style15">
    <w:name w:val="Style15"/>
    <w:basedOn w:val="a"/>
    <w:rsid w:val="00DD2ACA"/>
  </w:style>
  <w:style w:type="paragraph" w:customStyle="1" w:styleId="Style16">
    <w:name w:val="Style16"/>
    <w:basedOn w:val="a"/>
    <w:rsid w:val="00DD2ACA"/>
  </w:style>
  <w:style w:type="paragraph" w:customStyle="1" w:styleId="Style17">
    <w:name w:val="Style17"/>
    <w:basedOn w:val="a"/>
    <w:rsid w:val="00DD2ACA"/>
  </w:style>
  <w:style w:type="paragraph" w:customStyle="1" w:styleId="Style18">
    <w:name w:val="Style18"/>
    <w:basedOn w:val="a"/>
    <w:rsid w:val="00DD2ACA"/>
  </w:style>
  <w:style w:type="paragraph" w:customStyle="1" w:styleId="Style19">
    <w:name w:val="Style19"/>
    <w:basedOn w:val="a"/>
    <w:rsid w:val="00DD2ACA"/>
  </w:style>
  <w:style w:type="paragraph" w:customStyle="1" w:styleId="Style20">
    <w:name w:val="Style20"/>
    <w:basedOn w:val="a"/>
    <w:rsid w:val="00DD2ACA"/>
  </w:style>
  <w:style w:type="paragraph" w:customStyle="1" w:styleId="Style21">
    <w:name w:val="Style21"/>
    <w:basedOn w:val="a"/>
    <w:rsid w:val="00DD2ACA"/>
  </w:style>
  <w:style w:type="paragraph" w:customStyle="1" w:styleId="Style22">
    <w:name w:val="Style22"/>
    <w:basedOn w:val="a"/>
    <w:rsid w:val="00DD2ACA"/>
  </w:style>
  <w:style w:type="paragraph" w:customStyle="1" w:styleId="Style23">
    <w:name w:val="Style23"/>
    <w:basedOn w:val="a"/>
    <w:rsid w:val="00DD2ACA"/>
  </w:style>
  <w:style w:type="paragraph" w:customStyle="1" w:styleId="Style24">
    <w:name w:val="Style24"/>
    <w:basedOn w:val="a"/>
    <w:rsid w:val="00DD2ACA"/>
  </w:style>
  <w:style w:type="paragraph" w:customStyle="1" w:styleId="Style25">
    <w:name w:val="Style25"/>
    <w:basedOn w:val="a"/>
    <w:rsid w:val="00DD2ACA"/>
  </w:style>
  <w:style w:type="paragraph" w:customStyle="1" w:styleId="Style26">
    <w:name w:val="Style26"/>
    <w:basedOn w:val="a"/>
    <w:rsid w:val="00DD2ACA"/>
  </w:style>
  <w:style w:type="paragraph" w:customStyle="1" w:styleId="Style27">
    <w:name w:val="Style27"/>
    <w:basedOn w:val="a"/>
    <w:rsid w:val="00DD2ACA"/>
  </w:style>
  <w:style w:type="paragraph" w:customStyle="1" w:styleId="Style28">
    <w:name w:val="Style28"/>
    <w:basedOn w:val="a"/>
    <w:rsid w:val="00DD2ACA"/>
  </w:style>
  <w:style w:type="paragraph" w:customStyle="1" w:styleId="Style29">
    <w:name w:val="Style29"/>
    <w:basedOn w:val="a"/>
    <w:rsid w:val="00DD2ACA"/>
  </w:style>
  <w:style w:type="paragraph" w:customStyle="1" w:styleId="Style30">
    <w:name w:val="Style30"/>
    <w:basedOn w:val="a"/>
    <w:rsid w:val="00DD2ACA"/>
  </w:style>
  <w:style w:type="paragraph" w:customStyle="1" w:styleId="Style31">
    <w:name w:val="Style31"/>
    <w:basedOn w:val="a"/>
    <w:rsid w:val="00DD2ACA"/>
  </w:style>
  <w:style w:type="paragraph" w:customStyle="1" w:styleId="Style32">
    <w:name w:val="Style32"/>
    <w:basedOn w:val="a"/>
    <w:rsid w:val="00DD2ACA"/>
  </w:style>
  <w:style w:type="paragraph" w:customStyle="1" w:styleId="Style33">
    <w:name w:val="Style33"/>
    <w:basedOn w:val="a"/>
    <w:rsid w:val="00DD2ACA"/>
  </w:style>
  <w:style w:type="paragraph" w:customStyle="1" w:styleId="Style34">
    <w:name w:val="Style34"/>
    <w:basedOn w:val="a"/>
    <w:rsid w:val="00DD2ACA"/>
  </w:style>
  <w:style w:type="paragraph" w:customStyle="1" w:styleId="Style35">
    <w:name w:val="Style35"/>
    <w:basedOn w:val="a"/>
    <w:rsid w:val="00DD2ACA"/>
  </w:style>
  <w:style w:type="paragraph" w:styleId="a9">
    <w:name w:val="footer"/>
    <w:basedOn w:val="a"/>
    <w:rsid w:val="00DD2ACA"/>
    <w:pPr>
      <w:tabs>
        <w:tab w:val="center" w:pos="4677"/>
        <w:tab w:val="right" w:pos="9355"/>
      </w:tabs>
    </w:pPr>
  </w:style>
  <w:style w:type="paragraph" w:customStyle="1" w:styleId="20">
    <w:name w:val="заголовок 2"/>
    <w:basedOn w:val="a"/>
    <w:next w:val="a"/>
    <w:rsid w:val="00DD2ACA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DD2ACA"/>
  </w:style>
  <w:style w:type="paragraph" w:customStyle="1" w:styleId="Style55">
    <w:name w:val="Style55"/>
    <w:basedOn w:val="a"/>
    <w:rsid w:val="00DD2ACA"/>
  </w:style>
  <w:style w:type="paragraph" w:customStyle="1" w:styleId="Style63">
    <w:name w:val="Style63"/>
    <w:basedOn w:val="a"/>
    <w:rsid w:val="00DD2ACA"/>
  </w:style>
  <w:style w:type="paragraph" w:customStyle="1" w:styleId="Style70">
    <w:name w:val="Style70"/>
    <w:basedOn w:val="a"/>
    <w:rsid w:val="00DD2ACA"/>
  </w:style>
  <w:style w:type="paragraph" w:customStyle="1" w:styleId="Style79">
    <w:name w:val="Style79"/>
    <w:basedOn w:val="a"/>
    <w:rsid w:val="00DD2ACA"/>
  </w:style>
  <w:style w:type="paragraph" w:customStyle="1" w:styleId="Style80">
    <w:name w:val="Style80"/>
    <w:basedOn w:val="a"/>
    <w:rsid w:val="00DD2ACA"/>
  </w:style>
  <w:style w:type="paragraph" w:customStyle="1" w:styleId="Style85">
    <w:name w:val="Style85"/>
    <w:basedOn w:val="a"/>
    <w:rsid w:val="00DD2ACA"/>
  </w:style>
  <w:style w:type="paragraph" w:customStyle="1" w:styleId="Style89">
    <w:name w:val="Style89"/>
    <w:basedOn w:val="a"/>
    <w:rsid w:val="00DD2ACA"/>
  </w:style>
  <w:style w:type="paragraph" w:customStyle="1" w:styleId="Style113">
    <w:name w:val="Style113"/>
    <w:basedOn w:val="a"/>
    <w:rsid w:val="00DD2ACA"/>
  </w:style>
  <w:style w:type="paragraph" w:customStyle="1" w:styleId="Style114">
    <w:name w:val="Style114"/>
    <w:basedOn w:val="a"/>
    <w:rsid w:val="00DD2ACA"/>
  </w:style>
  <w:style w:type="paragraph" w:customStyle="1" w:styleId="Style116">
    <w:name w:val="Style116"/>
    <w:basedOn w:val="a"/>
    <w:rsid w:val="00DD2ACA"/>
  </w:style>
  <w:style w:type="paragraph" w:customStyle="1" w:styleId="ConsPlusTitle">
    <w:name w:val="ConsPlusTitle"/>
    <w:rsid w:val="00DD2AC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a">
    <w:name w:val="Body Text Indent"/>
    <w:basedOn w:val="a"/>
    <w:rsid w:val="00DD2ACA"/>
    <w:pPr>
      <w:widowControl/>
      <w:autoSpaceDE/>
      <w:ind w:firstLine="709"/>
    </w:pPr>
    <w:rPr>
      <w:i/>
      <w:iCs/>
    </w:rPr>
  </w:style>
  <w:style w:type="paragraph" w:customStyle="1" w:styleId="ab">
    <w:name w:val="Содержимое таблицы"/>
    <w:basedOn w:val="a"/>
    <w:rsid w:val="00DD2ACA"/>
    <w:pPr>
      <w:suppressLineNumbers/>
    </w:pPr>
  </w:style>
  <w:style w:type="paragraph" w:customStyle="1" w:styleId="ac">
    <w:name w:val="Заголовок таблицы"/>
    <w:basedOn w:val="ab"/>
    <w:rsid w:val="00DD2ACA"/>
    <w:pPr>
      <w:jc w:val="center"/>
    </w:pPr>
    <w:rPr>
      <w:b/>
      <w:bCs/>
    </w:rPr>
  </w:style>
  <w:style w:type="paragraph" w:customStyle="1" w:styleId="ad">
    <w:name w:val="Содержимое врезки"/>
    <w:basedOn w:val="a6"/>
    <w:rsid w:val="00DD2ACA"/>
  </w:style>
  <w:style w:type="paragraph" w:styleId="ae">
    <w:name w:val="header"/>
    <w:basedOn w:val="a"/>
    <w:rsid w:val="00DD2ACA"/>
    <w:pPr>
      <w:suppressLineNumbers/>
      <w:tabs>
        <w:tab w:val="center" w:pos="4818"/>
        <w:tab w:val="right" w:pos="9637"/>
      </w:tabs>
    </w:pPr>
  </w:style>
  <w:style w:type="paragraph" w:styleId="af">
    <w:name w:val="Plain Text"/>
    <w:aliases w:val=" Знак, Знак2,Знак"/>
    <w:basedOn w:val="a"/>
    <w:link w:val="af0"/>
    <w:rsid w:val="00452AC0"/>
    <w:pPr>
      <w:widowControl/>
      <w:autoSpaceDE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0">
    <w:name w:val="Текст Знак"/>
    <w:aliases w:val=" Знак Знак, Знак2 Знак,Знак Знак"/>
    <w:basedOn w:val="a0"/>
    <w:link w:val="af"/>
    <w:rsid w:val="00452AC0"/>
    <w:rPr>
      <w:rFonts w:ascii="Courier New" w:hAnsi="Courier New" w:cs="Courier New"/>
      <w:lang w:val="ru-RU" w:eastAsia="ru-RU" w:bidi="ar-SA"/>
    </w:rPr>
  </w:style>
  <w:style w:type="paragraph" w:styleId="21">
    <w:name w:val="Body Text Indent 2"/>
    <w:basedOn w:val="a"/>
    <w:rsid w:val="005D1C61"/>
    <w:pPr>
      <w:spacing w:after="120" w:line="480" w:lineRule="auto"/>
      <w:ind w:left="283"/>
    </w:pPr>
  </w:style>
  <w:style w:type="paragraph" w:styleId="af1">
    <w:name w:val="List Paragraph"/>
    <w:basedOn w:val="a"/>
    <w:qFormat/>
    <w:rsid w:val="005D1C61"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10">
    <w:name w:val="Заголовок 1 Знак"/>
    <w:basedOn w:val="a0"/>
    <w:link w:val="1"/>
    <w:rsid w:val="00B91B87"/>
    <w:rPr>
      <w:i/>
      <w:iCs/>
      <w:sz w:val="24"/>
      <w:lang w:eastAsia="ar-SA"/>
    </w:rPr>
  </w:style>
  <w:style w:type="paragraph" w:customStyle="1" w:styleId="15">
    <w:name w:val="Обычный1"/>
    <w:rsid w:val="00D662AA"/>
  </w:style>
  <w:style w:type="table" w:styleId="af2">
    <w:name w:val="Table Grid"/>
    <w:basedOn w:val="a1"/>
    <w:rsid w:val="00297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102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9C6DF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9C6DF7"/>
    <w:rPr>
      <w:rFonts w:ascii="Tahoma" w:hAnsi="Tahoma" w:cs="Tahoma"/>
      <w:sz w:val="16"/>
      <w:szCs w:val="16"/>
      <w:lang w:eastAsia="ar-SA"/>
    </w:rPr>
  </w:style>
  <w:style w:type="character" w:styleId="af5">
    <w:name w:val="Hyperlink"/>
    <w:basedOn w:val="a0"/>
    <w:uiPriority w:val="99"/>
    <w:rsid w:val="00122EB2"/>
    <w:rPr>
      <w:color w:val="0000FF"/>
      <w:u w:val="single"/>
    </w:rPr>
  </w:style>
  <w:style w:type="paragraph" w:styleId="af6">
    <w:name w:val="Normal (Web)"/>
    <w:basedOn w:val="a"/>
    <w:uiPriority w:val="99"/>
    <w:semiHidden/>
    <w:unhideWhenUsed/>
    <w:rsid w:val="00C261B2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05F5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3772.pdf&amp;show=dcatalogues/1/1527871/3772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ww.gosnadzor.ru/about_gosnadzor/histo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ningexpo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gtu.informsystema.ru/uploader/fileUpload?name=2793.pdf&amp;show=dcatalogues/1/1132956/2793.pdf&amp;view=true" TargetMode="External"/><Relationship Id="rId17" Type="http://schemas.openxmlformats.org/officeDocument/2006/relationships/hyperlink" Target="http://metal.polpred.com/" TargetMode="External"/><Relationship Id="rId25" Type="http://schemas.openxmlformats.org/officeDocument/2006/relationships/hyperlink" Target="https://mwork.s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catalog/resources?p_rubr=2.2.75.5" TargetMode="External"/><Relationship Id="rId20" Type="http://schemas.openxmlformats.org/officeDocument/2006/relationships/hyperlink" Target="http://www.mining-enc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ining-media.ru/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93.pdf&amp;show=dcatalogues/1/1132956/2793.pdf&amp;view=true" TargetMode="External"/><Relationship Id="rId23" Type="http://schemas.openxmlformats.org/officeDocument/2006/relationships/hyperlink" Target="http://www.geoinform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reader/book/111205/" TargetMode="External"/><Relationship Id="rId22" Type="http://schemas.openxmlformats.org/officeDocument/2006/relationships/hyperlink" Target="http://www.giab-online.ru/" TargetMode="External"/><Relationship Id="rId27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4481</Words>
  <Characters>25544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29966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http://www.agr.ru/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ГМДиОПИ</cp:lastModifiedBy>
  <cp:revision>2</cp:revision>
  <cp:lastPrinted>2010-04-01T09:56:00Z</cp:lastPrinted>
  <dcterms:created xsi:type="dcterms:W3CDTF">2020-11-01T20:44:00Z</dcterms:created>
  <dcterms:modified xsi:type="dcterms:W3CDTF">2020-11-01T20:44:00Z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