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E9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>
        <w:rPr>
          <w:rFonts w:ascii="Calibri" w:hAnsi="Calibri"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0C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4087A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27F59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3C476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B438C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0A285A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E8857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«Обработка металлов давлением»</w:t>
      </w:r>
    </w:p>
    <w:p w14:paraId="63C78F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  <w:u w:val="single"/>
        </w:rPr>
        <w:t xml:space="preserve">регионального </w:t>
      </w:r>
      <w:r>
        <w:rPr>
          <w:rFonts w:eastAsia="Times New Roman" w:cs="Times New Roman"/>
          <w:sz w:val="36"/>
          <w:szCs w:val="36"/>
        </w:rPr>
        <w:t>этапа</w:t>
      </w:r>
      <w:r>
        <w:rPr>
          <w:rFonts w:eastAsia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</w:t>
      </w:r>
    </w:p>
    <w:p w14:paraId="4C87A3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2F1DF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407B9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A6B62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01262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B93D8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EA51D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BF4E9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34DB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5B0A7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04132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A6B5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A23D9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0A5FE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197A6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CB1D8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B87CF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399FD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A1650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3D63B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23D7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3DF1C5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>
        <w:rPr>
          <w:rFonts w:hint="default" w:eastAsia="Times New Roman" w:cs="Times New Roman"/>
          <w:color w:val="000000"/>
          <w:lang w:val="ru-RU"/>
        </w:rPr>
        <w:t>6</w:t>
      </w:r>
      <w:r>
        <w:rPr>
          <w:rFonts w:eastAsia="Times New Roman" w:cs="Times New Roman"/>
          <w:color w:val="000000"/>
        </w:rPr>
        <w:t xml:space="preserve"> г.</w:t>
      </w:r>
    </w:p>
    <w:p w14:paraId="08A4D8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45717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DB678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DAD29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BEAE106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2F3BFB74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1. Область применения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4CC00D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2. Нормативные ссылки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5E76ECF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3. Общие требования охраны труда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3FEEBCF4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4. Требования охраны труда перед началом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6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5B348713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5. Требования охраны труда во время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7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1D9BB65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6. Требования охраны труда в аварийных ситуациях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9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3168AE1E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7. Требования охраны труда по окончании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10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  <w:r>
            <w:fldChar w:fldCharType="end"/>
          </w:r>
        </w:p>
      </w:sdtContent>
    </w:sdt>
    <w:p w14:paraId="0F7EA7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eastAsia="Times New Roman" w:cs="Times New Roman"/>
          <w:color w:val="000000"/>
        </w:rPr>
      </w:pPr>
    </w:p>
    <w:p w14:paraId="57246F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08F362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EBA39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AD9CC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6C6E2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2F442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D5C4F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8842B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34C9B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3D47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F4D6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0815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A02F5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AA56C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FD8E9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3D267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202D1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A209D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96A4E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28465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758F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93A09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C60B5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C9637F9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rPr/>
        <w:br w:type="page" w:clear="all"/>
      </w:r>
    </w:p>
    <w:p w14:paraId="19B4E090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14:paraId="514ACB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конкурсантов</w:t>
      </w:r>
      <w:r>
        <w:rPr>
          <w:rFonts w:eastAsia="Times New Roman" w:cs="Times New Roman"/>
          <w:color w:val="000000"/>
          <w:sz w:val="28"/>
          <w:szCs w:val="28"/>
        </w:rPr>
        <w:t xml:space="preserve"> регионального этапа Чемпионата по профессиональному мастерству «Профессионалы» в 2025 г. (далее Чемпионата).</w:t>
      </w:r>
    </w:p>
    <w:p w14:paraId="746BB4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конкурсантов</w:t>
      </w:r>
      <w:r>
        <w:rPr>
          <w:rFonts w:eastAsia="Times New Roman" w:cs="Times New Roman"/>
          <w:color w:val="000000"/>
          <w:sz w:val="28"/>
          <w:szCs w:val="28"/>
        </w:rPr>
        <w:t xml:space="preserve"> Итогового (регионального) этапа Чемпионата по профессиональному мастерству «Профессионалы» в 2025 г. компетенции «</w:t>
      </w:r>
      <w:r>
        <w:rPr>
          <w:rFonts w:eastAsia="Times New Roman" w:cs="Times New Roman"/>
          <w:color w:val="000000"/>
          <w:sz w:val="28"/>
          <w:szCs w:val="28"/>
          <w:u w:val="single"/>
        </w:rPr>
        <w:t>Обработка металлов давлением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7C1E77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268BAA78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06ECD0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1B3C3B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773379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 СМК-К-ИОТ-15-23</w:t>
      </w:r>
    </w:p>
    <w:p w14:paraId="3EE77E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2.1.3.СМК-К-ИОТ-13-23</w:t>
      </w:r>
    </w:p>
    <w:p w14:paraId="271297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2.1.4 СМК-ИОТ-12-23</w:t>
      </w:r>
    </w:p>
    <w:p w14:paraId="20CC19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2.1.5 СМК-ОПП-01-22</w:t>
      </w:r>
    </w:p>
    <w:p w14:paraId="02E77E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2.1.6 СМК-К-МПБ-01-21</w:t>
      </w:r>
    </w:p>
    <w:p w14:paraId="676205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C944CE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7A5E7D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</w:t>
      </w:r>
      <w:r>
        <w:rPr>
          <w:rFonts w:eastAsia="Times New Roman" w:cs="Times New Roman"/>
          <w:color w:val="000000"/>
          <w:sz w:val="28"/>
          <w:szCs w:val="28"/>
          <w:u w:val="single"/>
        </w:rPr>
        <w:t>Обработка металлов давлением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конкурсанты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специалист по обработке металлов давлением,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72E810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Конкурсант</w:t>
      </w:r>
      <w:r>
        <w:rPr>
          <w:rFonts w:hint="default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обязан:</w:t>
      </w:r>
    </w:p>
    <w:p w14:paraId="35AD51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4ADBF0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3A5F10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14:paraId="1C3AF2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3AFEA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79376E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 При выполнении работ на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конкурсанта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возможны воздействия следующих опасных и вредных производственных факторов:</w:t>
      </w:r>
    </w:p>
    <w:p w14:paraId="3E8593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0CC5D4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232BAA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6DA06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08B9DB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2C07AF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1768A8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5E5D6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4EB713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35B12A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1A2D0F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280CAA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62114C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5D44F3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2B19E9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346238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конкурсантом</w:t>
      </w:r>
      <w:r>
        <w:rPr>
          <w:rFonts w:eastAsia="Times New Roman" w:cs="Times New Roman"/>
          <w:color w:val="000000"/>
          <w:sz w:val="28"/>
          <w:szCs w:val="28"/>
        </w:rPr>
        <w:t xml:space="preserve">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4AF14B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0D7EA910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3CF6C2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13885C6F">
      <w:pPr>
        <w:pStyle w:val="204"/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0" w:firstLineChars="2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осмотреть и проверить оборудование: нет ли посторонних предметов на оборудовании, все ли узлы оборудования  находятся в исправном состоянии.</w:t>
      </w:r>
    </w:p>
    <w:p w14:paraId="286371C4">
      <w:pPr>
        <w:pStyle w:val="204"/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0" w:firstLineChars="2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приступать к выполнению конкурсных работ можно только изучив правила техники безопасности, расписавшись в журнале, получив разрешение у технического эксперта.</w:t>
      </w:r>
    </w:p>
    <w:p w14:paraId="76D17C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40BAAEE7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если технологическое оборудование находится в неисправном состоянии.</w:t>
      </w:r>
    </w:p>
    <w:p w14:paraId="2804F0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277D05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059CAF1C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4A5EE1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49577D8A">
      <w:pPr>
        <w:pStyle w:val="217"/>
        <w:widowControl/>
        <w:spacing w:line="360" w:lineRule="auto"/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5.2. </w:t>
      </w:r>
      <w:r>
        <w:rPr>
          <w:sz w:val="28"/>
          <w:szCs w:val="28"/>
        </w:rPr>
        <w:t>Подключить пульт АПТК  к сети 220В;</w:t>
      </w:r>
    </w:p>
    <w:p w14:paraId="38CBE9F0">
      <w:pPr>
        <w:pStyle w:val="217"/>
        <w:widowControl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панели управления АПТК,  в блок гнезда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Разблокировка пульта управления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вставьте ключ и поверните его для активации пульта управления;</w:t>
      </w:r>
    </w:p>
    <w:p w14:paraId="0F585474">
      <w:pPr>
        <w:pStyle w:val="217"/>
        <w:widowControl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включения АПТК на мобильной клавиатуре пульта управления нажмите комбинацию клавиш </w:t>
      </w:r>
      <w:r>
        <w:rPr>
          <w:sz w:val="28"/>
          <w:szCs w:val="28"/>
          <w:lang w:val="en-US"/>
        </w:rPr>
        <w:t>ALT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;</w:t>
      </w:r>
    </w:p>
    <w:p w14:paraId="363DFF67">
      <w:pPr>
        <w:pStyle w:val="217"/>
        <w:widowControl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окне «Пожалуйста, зарегистрируйтесь в системе» ввести свой логин и пароль и выбрать пункт меню «Регистрация»/ ввести Имя пользователя, Логин и Пароль;</w:t>
      </w:r>
    </w:p>
    <w:p w14:paraId="7BA15BE0">
      <w:pPr>
        <w:pStyle w:val="217"/>
        <w:widowControl/>
        <w:spacing w:line="360" w:lineRule="auto"/>
        <w:ind w:left="720"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5.6 Если регистрация была осуществлена ранее, то выбрать пункт меню «Вход в систему».</w:t>
      </w:r>
    </w:p>
    <w:p w14:paraId="3B7B5D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5EFF285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hint="default" w:ascii="Times New Roman" w:hAnsi="Times New Roman" w:eastAsia="Cambria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Cambria" w:cs="Times New Roman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5999A9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3AE391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563BBC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624116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14:paraId="69D2AD53">
      <w:pPr>
        <w:pStyle w:val="204"/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0" w:firstLineChars="25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hint="default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немедленно организовать оповещение об этом всех находящихся в здании людей, независимо от размеров и места пожара или загорания, равно как и при обнаружении хотя бы малейших признаков горения (дыма, запаха гари) и немедленно вызвать пожарную охрану по телефону «01». </w:t>
      </w:r>
    </w:p>
    <w:p w14:paraId="0EF06B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5B0556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14:paraId="6C834E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75D580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18624A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2547E1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2879488C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268023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2651B923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Закрыть окно текущей, рабочей программы стандартной кнопкой закрытия окна</w:t>
      </w:r>
    </w:p>
    <w:p w14:paraId="20F5F9FE">
      <w:pPr>
        <w:pStyle w:val="217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Выполнить Пуск\ Завершение работы</w:t>
      </w:r>
    </w:p>
    <w:p w14:paraId="468483A3">
      <w:pPr>
        <w:pStyle w:val="217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Вытащить ключ из гнезда «Разблокировка пульта управления»</w:t>
      </w:r>
    </w:p>
    <w:p w14:paraId="50EB5329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Выключить компьютер</w:t>
      </w:r>
      <w:bookmarkStart w:id="8" w:name="_GoBack"/>
      <w:bookmarkEnd w:id="8"/>
    </w:p>
    <w:sectPr>
      <w:footerReference r:id="rId6" w:type="first"/>
      <w:footerReference r:id="rId5" w:type="default"/>
      <w:pgSz w:w="11906" w:h="16838"/>
      <w:pgMar w:top="851" w:right="567" w:bottom="851" w:left="1418" w:header="708" w:footer="708" w:gutter="0"/>
      <w:pgNumType w:start="1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A03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 xml:space="preserve"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color w:val="000000"/>
        <w:sz w:val="22"/>
        <w:szCs w:val="22"/>
      </w:rPr>
      <w:t>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A64D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03057"/>
    <w:multiLevelType w:val="multilevel"/>
    <w:tmpl w:val="1E4030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DDD4F21"/>
    <w:multiLevelType w:val="multilevel"/>
    <w:tmpl w:val="4DDD4F21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206B"/>
    <w:rsid w:val="00004270"/>
    <w:rsid w:val="00067573"/>
    <w:rsid w:val="000901E7"/>
    <w:rsid w:val="0010797B"/>
    <w:rsid w:val="00195C80"/>
    <w:rsid w:val="001A206B"/>
    <w:rsid w:val="00325995"/>
    <w:rsid w:val="00584FB3"/>
    <w:rsid w:val="00684F19"/>
    <w:rsid w:val="00721165"/>
    <w:rsid w:val="007C1DA6"/>
    <w:rsid w:val="008A0253"/>
    <w:rsid w:val="009269AB"/>
    <w:rsid w:val="00940A53"/>
    <w:rsid w:val="00A7162A"/>
    <w:rsid w:val="00A74F0F"/>
    <w:rsid w:val="00A8114D"/>
    <w:rsid w:val="00B366B4"/>
    <w:rsid w:val="00F26301"/>
    <w:rsid w:val="00F27FB4"/>
    <w:rsid w:val="00F66017"/>
    <w:rsid w:val="288927C2"/>
    <w:rsid w:val="3C501149"/>
    <w:rsid w:val="3D6C43D2"/>
    <w:rsid w:val="46E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57"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8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60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6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6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position w:val="-1"/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semiHidden/>
    <w:unhideWhenUsed/>
    <w:uiPriority w:val="99"/>
    <w:rPr>
      <w:vertAlign w:val="superscript"/>
    </w:rPr>
  </w:style>
  <w:style w:type="character" w:styleId="16">
    <w:name w:val="Hyperlink"/>
    <w:qFormat/>
    <w:uiPriority w:val="0"/>
    <w:rPr>
      <w:color w:val="0000FF"/>
      <w:position w:val="-1"/>
      <w:u w:val="single"/>
      <w:vertAlign w:val="baseline"/>
    </w:rPr>
  </w:style>
  <w:style w:type="paragraph" w:styleId="17">
    <w:name w:val="Balloon Text"/>
    <w:basedOn w:val="1"/>
    <w:hidden/>
    <w:qFormat/>
    <w:uiPriority w:val="0"/>
    <w:rPr>
      <w:rFonts w:ascii="Tahoma" w:hAnsi="Tahoma"/>
      <w:sz w:val="16"/>
      <w:szCs w:val="16"/>
    </w:rPr>
  </w:style>
  <w:style w:type="paragraph" w:styleId="18">
    <w:name w:val="endnote text"/>
    <w:basedOn w:val="1"/>
    <w:link w:val="201"/>
    <w:semiHidden/>
    <w:unhideWhenUsed/>
    <w:qFormat/>
    <w:uiPriority w:val="99"/>
    <w:pPr>
      <w:spacing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0">
    <w:name w:val="annotation text"/>
    <w:basedOn w:val="1"/>
    <w:link w:val="2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216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200"/>
    <w:qFormat/>
    <w:uiPriority w:val="0"/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spacing w:after="57"/>
      <w:ind w:left="1984"/>
    </w:pPr>
  </w:style>
  <w:style w:type="paragraph" w:styleId="24">
    <w:name w:val="header"/>
    <w:basedOn w:val="1"/>
    <w:link w:val="72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/>
    </w:pPr>
  </w:style>
  <w:style w:type="paragraph" w:styleId="27">
    <w:name w:val="toc 1"/>
    <w:basedOn w:val="1"/>
    <w:next w:val="1"/>
    <w:hidden/>
    <w:qFormat/>
    <w:uiPriority w:val="0"/>
  </w:style>
  <w:style w:type="paragraph" w:styleId="28">
    <w:name w:val="toc 6"/>
    <w:basedOn w:val="1"/>
    <w:next w:val="1"/>
    <w:unhideWhenUsed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uiPriority w:val="99"/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2"/>
    <w:basedOn w:val="1"/>
    <w:next w:val="1"/>
    <w:hidden/>
    <w:qFormat/>
    <w:uiPriority w:val="0"/>
    <w:pPr>
      <w:ind w:left="24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/>
    </w:pPr>
  </w:style>
  <w:style w:type="paragraph" w:styleId="34">
    <w:name w:val="Title"/>
    <w:basedOn w:val="1"/>
    <w:next w:val="1"/>
    <w:link w:val="66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35">
    <w:name w:val="footer"/>
    <w:basedOn w:val="1"/>
    <w:link w:val="74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36">
    <w:name w:val="Normal (Web)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styleId="37">
    <w:name w:val="Subtitle"/>
    <w:basedOn w:val="1"/>
    <w:next w:val="1"/>
    <w:link w:val="67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8">
    <w:name w:val="Table Grid"/>
    <w:basedOn w:val="12"/>
    <w:qFormat/>
    <w:uiPriority w:val="0"/>
    <w:pPr>
      <w:spacing w:line="1" w:lineRule="atLeast"/>
      <w:outlineLvl w:val="0"/>
    </w:pPr>
    <w:rPr>
      <w:position w:val="-1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uiPriority w:val="10"/>
    <w:rPr>
      <w:sz w:val="48"/>
      <w:szCs w:val="48"/>
    </w:rPr>
  </w:style>
  <w:style w:type="character" w:customStyle="1" w:styleId="49">
    <w:name w:val="Subtitle Char"/>
    <w:basedOn w:val="11"/>
    <w:uiPriority w:val="11"/>
    <w:rPr>
      <w:sz w:val="24"/>
      <w:szCs w:val="24"/>
    </w:rPr>
  </w:style>
  <w:style w:type="character" w:customStyle="1" w:styleId="50">
    <w:name w:val="Quote Char"/>
    <w:uiPriority w:val="29"/>
    <w:rPr>
      <w:i/>
    </w:rPr>
  </w:style>
  <w:style w:type="character" w:customStyle="1" w:styleId="51">
    <w:name w:val="Intense Quote Char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Caption Char"/>
    <w:uiPriority w:val="99"/>
  </w:style>
  <w:style w:type="character" w:customStyle="1" w:styleId="54">
    <w:name w:val="Footnote Text Char"/>
    <w:uiPriority w:val="99"/>
    <w:rPr>
      <w:sz w:val="18"/>
    </w:rPr>
  </w:style>
  <w:style w:type="character" w:customStyle="1" w:styleId="55">
    <w:name w:val="Endnote Text Char"/>
    <w:uiPriority w:val="99"/>
    <w:rPr>
      <w:sz w:val="20"/>
    </w:rPr>
  </w:style>
  <w:style w:type="character" w:customStyle="1" w:styleId="56">
    <w:name w:val="Заголовок 1 Знак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Заголовок 2 Знак1"/>
    <w:link w:val="3"/>
    <w:uiPriority w:val="9"/>
    <w:rPr>
      <w:rFonts w:ascii="Arial" w:hAnsi="Arial" w:eastAsia="Arial" w:cs="Arial"/>
      <w:sz w:val="34"/>
    </w:rPr>
  </w:style>
  <w:style w:type="character" w:customStyle="1" w:styleId="58">
    <w:name w:val="Заголовок 3 Знак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Заголовок 6 Знак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Заголовок 7 Знак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Заголовок 8 Знак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5">
    <w:name w:val="No Spacing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character" w:customStyle="1" w:styleId="66">
    <w:name w:val="Название Знак"/>
    <w:link w:val="34"/>
    <w:uiPriority w:val="10"/>
    <w:rPr>
      <w:sz w:val="48"/>
      <w:szCs w:val="48"/>
    </w:rPr>
  </w:style>
  <w:style w:type="character" w:customStyle="1" w:styleId="67">
    <w:name w:val="Подзаголовок Знак"/>
    <w:link w:val="37"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Цитата 2 Знак"/>
    <w:link w:val="68"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Выделенная цитата Знак"/>
    <w:link w:val="70"/>
    <w:uiPriority w:val="30"/>
    <w:rPr>
      <w:i/>
    </w:rPr>
  </w:style>
  <w:style w:type="character" w:customStyle="1" w:styleId="72">
    <w:name w:val="Верхний колонтитул Знак1"/>
    <w:link w:val="24"/>
    <w:uiPriority w:val="99"/>
  </w:style>
  <w:style w:type="character" w:customStyle="1" w:styleId="73">
    <w:name w:val="Footer Char"/>
    <w:uiPriority w:val="99"/>
  </w:style>
  <w:style w:type="character" w:customStyle="1" w:styleId="74">
    <w:name w:val="Нижний колонтитул Знак1"/>
    <w:link w:val="35"/>
    <w:uiPriority w:val="99"/>
  </w:style>
  <w:style w:type="table" w:customStyle="1" w:styleId="75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Plain Table 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2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Plain Table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Plain Table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Grid Table 1 Light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3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4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5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6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7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8">
    <w:name w:val="Grid Table 2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0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7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8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9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0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1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2">
    <w:name w:val="Grid Table 4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4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1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2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3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4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5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6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7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8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9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0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1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2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3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24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5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6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7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8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9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30">
    <w:name w:val="List Table 1 Light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1 Light - Accent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1 Light - Accent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6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7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8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9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0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1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6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7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8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9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0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1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2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73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74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5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6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7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8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9">
    <w:name w:val="Lined - Accent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1">
    <w:name w:val="Lined - Accent 2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2">
    <w:name w:val="Lined - Accent 3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3">
    <w:name w:val="Lined - Accent 4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4">
    <w:name w:val="Lined - Accent 5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5">
    <w:name w:val="Lined - Accent 6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6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8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9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0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1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2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3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5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6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7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8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9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0">
    <w:name w:val="Текст сноски Знак1"/>
    <w:link w:val="22"/>
    <w:uiPriority w:val="99"/>
    <w:rPr>
      <w:sz w:val="18"/>
    </w:rPr>
  </w:style>
  <w:style w:type="character" w:customStyle="1" w:styleId="201">
    <w:name w:val="Текст концевой сноски Знак"/>
    <w:link w:val="18"/>
    <w:uiPriority w:val="99"/>
    <w:rPr>
      <w:sz w:val="20"/>
    </w:rPr>
  </w:style>
  <w:style w:type="paragraph" w:customStyle="1" w:styleId="202">
    <w:name w:val="TOC Heading"/>
    <w:basedOn w:val="2"/>
    <w:next w:val="1"/>
    <w:hidden/>
    <w:qFormat/>
    <w:uiPriority w:val="0"/>
    <w:pPr>
      <w:outlineLvl w:val="9"/>
    </w:pPr>
    <w:rPr>
      <w:rFonts w:eastAsia="Times New Roman" w:cs="Times New Roman"/>
    </w:rPr>
  </w:style>
  <w:style w:type="table" w:customStyle="1" w:styleId="20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4">
    <w:name w:val="List Paragraph"/>
    <w:basedOn w:val="1"/>
    <w:hidden/>
    <w:qFormat/>
    <w:uiPriority w:val="0"/>
    <w:pPr>
      <w:ind w:left="720"/>
    </w:pPr>
  </w:style>
  <w:style w:type="character" w:customStyle="1" w:styleId="205">
    <w:name w:val="Текст выноски Знак"/>
    <w:qFormat/>
    <w:uiPriority w:val="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206">
    <w:name w:val="otekstj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7">
    <w:name w:val="apple-converted-space"/>
    <w:basedOn w:val="11"/>
    <w:qFormat/>
    <w:uiPriority w:val="0"/>
    <w:rPr>
      <w:position w:val="-1"/>
      <w:vertAlign w:val="baseline"/>
    </w:rPr>
  </w:style>
  <w:style w:type="character" w:customStyle="1" w:styleId="208">
    <w:name w:val="Верх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09">
    <w:name w:val="Ниж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10">
    <w:name w:val="Заголовок 1 Знак"/>
    <w:qFormat/>
    <w:uiPriority w:val="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11">
    <w:name w:val="Заголовок 2 Знак"/>
    <w:qFormat/>
    <w:uiPriority w:val="0"/>
    <w:rPr>
      <w:rFonts w:ascii="Cambria" w:hAnsi="Cambria" w:eastAsia="Times New Roman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212">
    <w:name w:val="Сетка таблицы1"/>
    <w:basedOn w:val="12"/>
    <w:qFormat/>
    <w:uiPriority w:val="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">
    <w:name w:val="Текст сноски Знак"/>
    <w:qFormat/>
    <w:uiPriority w:val="0"/>
    <w:rPr>
      <w:rFonts w:ascii="Times New Roman" w:hAnsi="Times New Roman"/>
      <w:position w:val="-1"/>
      <w:vertAlign w:val="baseline"/>
    </w:rPr>
  </w:style>
  <w:style w:type="table" w:customStyle="1" w:styleId="214">
    <w:name w:val="StGen0"/>
    <w:basedOn w:val="20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">
    <w:name w:val="Текст примечания Знак"/>
    <w:basedOn w:val="11"/>
    <w:link w:val="20"/>
    <w:semiHidden/>
    <w:qFormat/>
    <w:uiPriority w:val="99"/>
    <w:rPr>
      <w:rFonts w:ascii="Times New Roman" w:hAnsi="Times New Roman"/>
      <w:position w:val="-1"/>
      <w:lang w:eastAsia="ru-RU"/>
    </w:rPr>
  </w:style>
  <w:style w:type="character" w:customStyle="1" w:styleId="216">
    <w:name w:val="Тема примечания Знак"/>
    <w:basedOn w:val="215"/>
    <w:link w:val="21"/>
    <w:semiHidden/>
    <w:qFormat/>
    <w:uiPriority w:val="99"/>
    <w:rPr>
      <w:rFonts w:ascii="Times New Roman" w:hAnsi="Times New Roman"/>
      <w:b/>
      <w:bCs/>
      <w:position w:val="-1"/>
      <w:lang w:eastAsia="ru-RU"/>
    </w:rPr>
  </w:style>
  <w:style w:type="paragraph" w:customStyle="1" w:styleId="217">
    <w:name w:val="Style2"/>
    <w:basedOn w:val="1"/>
    <w:qFormat/>
    <w:uiPriority w:val="99"/>
    <w:pPr>
      <w:widowControl w:val="0"/>
      <w:autoSpaceDE w:val="0"/>
      <w:autoSpaceDN w:val="0"/>
      <w:adjustRightInd w:val="0"/>
      <w:spacing w:line="240" w:lineRule="auto"/>
      <w:outlineLvl w:val="9"/>
    </w:pPr>
    <w:rPr>
      <w:rFonts w:cs="Times New Roman" w:eastAsiaTheme="minorEastAsia"/>
      <w:positio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1310</Words>
  <Characters>7469</Characters>
  <Lines>62</Lines>
  <Paragraphs>17</Paragraphs>
  <TotalTime>44</TotalTime>
  <ScaleCrop>false</ScaleCrop>
  <LinksUpToDate>false</LinksUpToDate>
  <CharactersWithSpaces>8762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2023-10-10T08:16:00Z</dcterms:created>
  <dc:creator>Наталья Петровна Овчинникова</dc:creator>
  <cp:lastModifiedBy>prepod_mpk</cp:lastModifiedBy>
  <dcterms:modified xsi:type="dcterms:W3CDTF">2025-09-19T08:34:04Z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2BF5FA12D82F472AB40B9608FC312F53_12</vt:lpwstr>
  </property>
</Properties>
</file>