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F231B8" w14:textId="77777777" w:rsidR="00FA6D8C" w:rsidRPr="00FA6D8C" w:rsidRDefault="00FA6D8C" w:rsidP="00FA6D8C">
      <w:pPr>
        <w:widowControl/>
        <w:suppressAutoHyphens w:val="0"/>
        <w:spacing w:after="135"/>
        <w:jc w:val="both"/>
        <w:rPr>
          <w:rFonts w:ascii="Helvetica" w:eastAsia="Times New Roman" w:hAnsi="Helvetica" w:cs="Times New Roman"/>
          <w:color w:val="333333"/>
          <w:sz w:val="20"/>
          <w:szCs w:val="20"/>
          <w:lang w:eastAsia="ru-RU" w:bidi="ar-SA"/>
        </w:rPr>
      </w:pPr>
      <w:r w:rsidRPr="00FA6D8C">
        <w:rPr>
          <w:rFonts w:ascii="Helvetica" w:eastAsia="Times New Roman" w:hAnsi="Helvetica" w:cs="Times New Roman"/>
          <w:b/>
          <w:bCs/>
          <w:color w:val="333333"/>
          <w:sz w:val="20"/>
          <w:szCs w:val="20"/>
          <w:lang w:eastAsia="ru-RU" w:bidi="ar-SA"/>
        </w:rPr>
        <w:t>74-я</w:t>
      </w:r>
      <w:r w:rsidRPr="00FA6D8C">
        <w:rPr>
          <w:rFonts w:ascii="Helvetica" w:eastAsia="Times New Roman" w:hAnsi="Helvetica" w:cs="Times New Roman"/>
          <w:color w:val="333333"/>
          <w:sz w:val="20"/>
          <w:szCs w:val="20"/>
          <w:lang w:eastAsia="ru-RU" w:bidi="ar-SA"/>
        </w:rPr>
        <w:t> Международная научно-техническая конференция </w:t>
      </w:r>
      <w:r w:rsidRPr="00FA6D8C">
        <w:rPr>
          <w:rFonts w:ascii="Helvetica" w:eastAsia="Times New Roman" w:hAnsi="Helvetica" w:cs="Times New Roman"/>
          <w:b/>
          <w:bCs/>
          <w:color w:val="333333"/>
          <w:sz w:val="20"/>
          <w:szCs w:val="20"/>
          <w:lang w:eastAsia="ru-RU" w:bidi="ar-SA"/>
        </w:rPr>
        <w:t>«Актуальные проблемы современной науки, техники и образования </w:t>
      </w:r>
      <w:r w:rsidRPr="00FA6D8C">
        <w:rPr>
          <w:rFonts w:ascii="Helvetica" w:eastAsia="Times New Roman" w:hAnsi="Helvetica" w:cs="Times New Roman"/>
          <w:color w:val="333333"/>
          <w:sz w:val="20"/>
          <w:szCs w:val="20"/>
          <w:lang w:eastAsia="ru-RU" w:bidi="ar-SA"/>
        </w:rPr>
        <w:t>проходила</w:t>
      </w:r>
      <w:r w:rsidRPr="00FA6D8C">
        <w:rPr>
          <w:rFonts w:ascii="Helvetica" w:eastAsia="Times New Roman" w:hAnsi="Helvetica" w:cs="Times New Roman"/>
          <w:b/>
          <w:bCs/>
          <w:color w:val="333333"/>
          <w:sz w:val="20"/>
          <w:szCs w:val="20"/>
          <w:lang w:eastAsia="ru-RU" w:bidi="ar-SA"/>
        </w:rPr>
        <w:t> 18-22 апреля 2016 года</w:t>
      </w:r>
      <w:r w:rsidRPr="00FA6D8C">
        <w:rPr>
          <w:rFonts w:ascii="Helvetica" w:eastAsia="Times New Roman" w:hAnsi="Helvetica" w:cs="Times New Roman"/>
          <w:color w:val="333333"/>
          <w:sz w:val="20"/>
          <w:szCs w:val="20"/>
          <w:lang w:eastAsia="ru-RU" w:bidi="ar-SA"/>
        </w:rPr>
        <w:t> на базе Магнитогорского государственного технического университета им. Г.И. Носова.</w:t>
      </w:r>
    </w:p>
    <w:p w14:paraId="0B6A4813" w14:textId="77777777" w:rsidR="00FA6D8C" w:rsidRPr="00FA6D8C" w:rsidRDefault="00FA6D8C" w:rsidP="00FA6D8C">
      <w:pPr>
        <w:widowControl/>
        <w:suppressAutoHyphens w:val="0"/>
        <w:spacing w:after="135"/>
        <w:jc w:val="both"/>
        <w:rPr>
          <w:rFonts w:ascii="Helvetica" w:eastAsia="Times New Roman" w:hAnsi="Helvetica" w:cs="Times New Roman"/>
          <w:color w:val="333333"/>
          <w:sz w:val="20"/>
          <w:szCs w:val="20"/>
          <w:lang w:eastAsia="ru-RU" w:bidi="ar-SA"/>
        </w:rPr>
      </w:pPr>
      <w:r w:rsidRPr="00FA6D8C">
        <w:rPr>
          <w:rFonts w:ascii="Helvetica" w:eastAsia="Times New Roman" w:hAnsi="Helvetica" w:cs="Times New Roman"/>
          <w:color w:val="333333"/>
          <w:sz w:val="20"/>
          <w:szCs w:val="20"/>
          <w:lang w:eastAsia="ru-RU" w:bidi="ar-SA"/>
        </w:rPr>
        <w:t>В работе конференции приняли участие более </w:t>
      </w:r>
      <w:r w:rsidRPr="00FA6D8C">
        <w:rPr>
          <w:rFonts w:ascii="Helvetica" w:eastAsia="Times New Roman" w:hAnsi="Helvetica" w:cs="Times New Roman"/>
          <w:b/>
          <w:bCs/>
          <w:color w:val="333333"/>
          <w:sz w:val="20"/>
          <w:szCs w:val="20"/>
          <w:lang w:eastAsia="ru-RU" w:bidi="ar-SA"/>
        </w:rPr>
        <w:t>1680</w:t>
      </w:r>
      <w:r w:rsidRPr="00FA6D8C">
        <w:rPr>
          <w:rFonts w:ascii="Helvetica" w:eastAsia="Times New Roman" w:hAnsi="Helvetica" w:cs="Times New Roman"/>
          <w:color w:val="333333"/>
          <w:sz w:val="20"/>
          <w:szCs w:val="20"/>
          <w:lang w:eastAsia="ru-RU" w:bidi="ar-SA"/>
        </w:rPr>
        <w:t> человек.</w:t>
      </w:r>
    </w:p>
    <w:p w14:paraId="075BA76B" w14:textId="77777777" w:rsidR="00FA6D8C" w:rsidRPr="00FA6D8C" w:rsidRDefault="00FA6D8C" w:rsidP="00FA6D8C">
      <w:pPr>
        <w:widowControl/>
        <w:suppressAutoHyphens w:val="0"/>
        <w:spacing w:after="135"/>
        <w:jc w:val="both"/>
        <w:rPr>
          <w:rFonts w:ascii="Helvetica" w:eastAsia="Times New Roman" w:hAnsi="Helvetica" w:cs="Times New Roman"/>
          <w:color w:val="333333"/>
          <w:sz w:val="20"/>
          <w:szCs w:val="20"/>
          <w:lang w:eastAsia="ru-RU" w:bidi="ar-SA"/>
        </w:rPr>
      </w:pPr>
      <w:r w:rsidRPr="00FA6D8C">
        <w:rPr>
          <w:rFonts w:ascii="Helvetica" w:eastAsia="Times New Roman" w:hAnsi="Helvetica" w:cs="Times New Roman"/>
          <w:b/>
          <w:bCs/>
          <w:color w:val="333333"/>
          <w:sz w:val="20"/>
          <w:szCs w:val="20"/>
          <w:lang w:eastAsia="ru-RU" w:bidi="ar-SA"/>
        </w:rPr>
        <w:t>1236 </w:t>
      </w:r>
      <w:r w:rsidRPr="00FA6D8C">
        <w:rPr>
          <w:rFonts w:ascii="Helvetica" w:eastAsia="Times New Roman" w:hAnsi="Helvetica" w:cs="Times New Roman"/>
          <w:color w:val="333333"/>
          <w:sz w:val="20"/>
          <w:szCs w:val="20"/>
          <w:lang w:eastAsia="ru-RU" w:bidi="ar-SA"/>
        </w:rPr>
        <w:t>научных докладов представлено</w:t>
      </w:r>
      <w:r w:rsidR="003E0ADA">
        <w:rPr>
          <w:rFonts w:ascii="Helvetica" w:eastAsia="Times New Roman" w:hAnsi="Helvetica" w:cs="Times New Roman"/>
          <w:color w:val="333333"/>
          <w:sz w:val="20"/>
          <w:szCs w:val="20"/>
          <w:lang w:eastAsia="ru-RU" w:bidi="ar-SA"/>
        </w:rPr>
        <w:t xml:space="preserve"> </w:t>
      </w:r>
      <w:r w:rsidRPr="00FA6D8C">
        <w:rPr>
          <w:rFonts w:ascii="Helvetica" w:eastAsia="Times New Roman" w:hAnsi="Helvetica" w:cs="Times New Roman"/>
          <w:color w:val="333333"/>
          <w:sz w:val="20"/>
          <w:szCs w:val="20"/>
          <w:lang w:eastAsia="ru-RU" w:bidi="ar-SA"/>
        </w:rPr>
        <w:t>на </w:t>
      </w:r>
      <w:r w:rsidRPr="00FA6D8C">
        <w:rPr>
          <w:rFonts w:ascii="Helvetica" w:eastAsia="Times New Roman" w:hAnsi="Helvetica" w:cs="Times New Roman"/>
          <w:b/>
          <w:bCs/>
          <w:color w:val="333333"/>
          <w:sz w:val="20"/>
          <w:szCs w:val="20"/>
          <w:lang w:eastAsia="ru-RU" w:bidi="ar-SA"/>
        </w:rPr>
        <w:t>74</w:t>
      </w:r>
      <w:r w:rsidRPr="00FA6D8C">
        <w:rPr>
          <w:rFonts w:ascii="Helvetica" w:eastAsia="Times New Roman" w:hAnsi="Helvetica" w:cs="Times New Roman"/>
          <w:color w:val="333333"/>
          <w:sz w:val="20"/>
          <w:szCs w:val="20"/>
          <w:lang w:eastAsia="ru-RU" w:bidi="ar-SA"/>
        </w:rPr>
        <w:t> секциях.</w:t>
      </w:r>
    </w:p>
    <w:p w14:paraId="62327548" w14:textId="77777777" w:rsidR="00FA6D8C" w:rsidRPr="00FA6D8C" w:rsidRDefault="00FA6D8C" w:rsidP="00FA6D8C">
      <w:pPr>
        <w:widowControl/>
        <w:suppressAutoHyphens w:val="0"/>
        <w:spacing w:after="135"/>
        <w:jc w:val="both"/>
        <w:rPr>
          <w:rFonts w:ascii="Helvetica" w:eastAsia="Times New Roman" w:hAnsi="Helvetica" w:cs="Times New Roman"/>
          <w:color w:val="333333"/>
          <w:sz w:val="20"/>
          <w:szCs w:val="20"/>
          <w:lang w:eastAsia="ru-RU" w:bidi="ar-SA"/>
        </w:rPr>
      </w:pPr>
      <w:r w:rsidRPr="00FA6D8C">
        <w:rPr>
          <w:rFonts w:ascii="Helvetica" w:eastAsia="Times New Roman" w:hAnsi="Helvetica" w:cs="Times New Roman"/>
          <w:color w:val="333333"/>
          <w:sz w:val="20"/>
          <w:szCs w:val="20"/>
          <w:lang w:eastAsia="ru-RU" w:bidi="ar-SA"/>
        </w:rPr>
        <w:t>Тематика конференции охватила широкий спектр актуальных научных, технических, производственных и образовательных проблем, стоящих не только перед вузами, промышленными предприятиями и организациями России, но и зарубежными организациями.</w:t>
      </w:r>
    </w:p>
    <w:p w14:paraId="44CA3AF3" w14:textId="77777777" w:rsidR="00FA6D8C" w:rsidRPr="00FA6D8C" w:rsidRDefault="00FA6D8C" w:rsidP="00FA6D8C">
      <w:pPr>
        <w:widowControl/>
        <w:suppressAutoHyphens w:val="0"/>
        <w:spacing w:after="135"/>
        <w:jc w:val="both"/>
        <w:rPr>
          <w:rFonts w:ascii="Helvetica" w:eastAsia="Times New Roman" w:hAnsi="Helvetica" w:cs="Times New Roman"/>
          <w:color w:val="333333"/>
          <w:sz w:val="20"/>
          <w:szCs w:val="20"/>
          <w:lang w:eastAsia="ru-RU" w:bidi="ar-SA"/>
        </w:rPr>
      </w:pPr>
      <w:r w:rsidRPr="00FA6D8C">
        <w:rPr>
          <w:rFonts w:ascii="Helvetica" w:eastAsia="Times New Roman" w:hAnsi="Helvetica" w:cs="Times New Roman"/>
          <w:color w:val="333333"/>
          <w:sz w:val="20"/>
          <w:szCs w:val="20"/>
          <w:lang w:eastAsia="ru-RU" w:bidi="ar-SA"/>
        </w:rPr>
        <w:t>В конференции участвовали иностранные ученые Ченстоховского технологического университета (г. Ченстохова, республика Польша), Костанайского государственного технического университета (республика Казахстан), Белорусского национального технического университета (республика Беларусь) и Днепропетровского национального университета железнодорожного транспорта (Украина). Ими представлен</w:t>
      </w:r>
      <w:r w:rsidRPr="00FA6D8C">
        <w:rPr>
          <w:rFonts w:ascii="Helvetica" w:eastAsia="Times New Roman" w:hAnsi="Helvetica" w:cs="Times New Roman"/>
          <w:b/>
          <w:bCs/>
          <w:color w:val="333333"/>
          <w:sz w:val="20"/>
          <w:szCs w:val="20"/>
          <w:lang w:eastAsia="ru-RU" w:bidi="ar-SA"/>
        </w:rPr>
        <w:t> 21</w:t>
      </w:r>
      <w:r w:rsidRPr="00FA6D8C">
        <w:rPr>
          <w:rFonts w:ascii="Helvetica" w:eastAsia="Times New Roman" w:hAnsi="Helvetica" w:cs="Times New Roman"/>
          <w:color w:val="333333"/>
          <w:sz w:val="20"/>
          <w:szCs w:val="20"/>
          <w:lang w:eastAsia="ru-RU" w:bidi="ar-SA"/>
        </w:rPr>
        <w:t> научный доклад.</w:t>
      </w:r>
    </w:p>
    <w:p w14:paraId="1D44566B" w14:textId="77777777" w:rsidR="00FA6D8C" w:rsidRPr="00FA6D8C" w:rsidRDefault="00FA6D8C" w:rsidP="00FA6D8C">
      <w:pPr>
        <w:widowControl/>
        <w:suppressAutoHyphens w:val="0"/>
        <w:spacing w:after="135"/>
        <w:jc w:val="both"/>
        <w:rPr>
          <w:rFonts w:ascii="Helvetica" w:eastAsia="Times New Roman" w:hAnsi="Helvetica" w:cs="Times New Roman"/>
          <w:color w:val="333333"/>
          <w:sz w:val="20"/>
          <w:szCs w:val="20"/>
          <w:lang w:eastAsia="ru-RU" w:bidi="ar-SA"/>
        </w:rPr>
      </w:pPr>
      <w:r w:rsidRPr="00FA6D8C">
        <w:rPr>
          <w:rFonts w:ascii="Helvetica" w:eastAsia="Times New Roman" w:hAnsi="Helvetica" w:cs="Times New Roman"/>
          <w:color w:val="333333"/>
          <w:sz w:val="20"/>
          <w:szCs w:val="20"/>
          <w:lang w:eastAsia="ru-RU" w:bidi="ar-SA"/>
        </w:rPr>
        <w:t>Более </w:t>
      </w:r>
      <w:r w:rsidRPr="00FA6D8C">
        <w:rPr>
          <w:rFonts w:ascii="Helvetica" w:eastAsia="Times New Roman" w:hAnsi="Helvetica" w:cs="Times New Roman"/>
          <w:b/>
          <w:bCs/>
          <w:color w:val="333333"/>
          <w:sz w:val="20"/>
          <w:szCs w:val="20"/>
          <w:lang w:eastAsia="ru-RU" w:bidi="ar-SA"/>
        </w:rPr>
        <w:t>750 </w:t>
      </w:r>
      <w:r w:rsidRPr="00FA6D8C">
        <w:rPr>
          <w:rFonts w:ascii="Helvetica" w:eastAsia="Times New Roman" w:hAnsi="Helvetica" w:cs="Times New Roman"/>
          <w:color w:val="333333"/>
          <w:sz w:val="20"/>
          <w:szCs w:val="20"/>
          <w:lang w:eastAsia="ru-RU" w:bidi="ar-SA"/>
        </w:rPr>
        <w:t>научных докладов представлено учеными ВУЗов России:</w:t>
      </w:r>
    </w:p>
    <w:p w14:paraId="61B40E0D" w14:textId="77777777" w:rsidR="00FA6D8C" w:rsidRPr="00FA6D8C" w:rsidRDefault="00FA6D8C" w:rsidP="00FA6D8C">
      <w:pPr>
        <w:widowControl/>
        <w:numPr>
          <w:ilvl w:val="0"/>
          <w:numId w:val="1"/>
        </w:numPr>
        <w:suppressAutoHyphens w:val="0"/>
        <w:spacing w:before="100" w:beforeAutospacing="1" w:after="100" w:afterAutospacing="1" w:line="270" w:lineRule="atLeast"/>
        <w:ind w:left="375"/>
        <w:rPr>
          <w:rFonts w:ascii="Helvetica" w:eastAsia="Times New Roman" w:hAnsi="Helvetica" w:cs="Times New Roman"/>
          <w:color w:val="333333"/>
          <w:sz w:val="20"/>
          <w:szCs w:val="20"/>
          <w:lang w:eastAsia="ru-RU" w:bidi="ar-SA"/>
        </w:rPr>
      </w:pPr>
      <w:r w:rsidRPr="00FA6D8C">
        <w:rPr>
          <w:rFonts w:ascii="Helvetica" w:eastAsia="Times New Roman" w:hAnsi="Helvetica" w:cs="Times New Roman"/>
          <w:color w:val="333333"/>
          <w:sz w:val="20"/>
          <w:szCs w:val="20"/>
          <w:lang w:eastAsia="ru-RU" w:bidi="ar-SA"/>
        </w:rPr>
        <w:t>НИТУ «МИСиС» (г. Москва);</w:t>
      </w:r>
    </w:p>
    <w:p w14:paraId="538BF7FE" w14:textId="77777777" w:rsidR="00FA6D8C" w:rsidRPr="00FA6D8C" w:rsidRDefault="00FA6D8C" w:rsidP="00FA6D8C">
      <w:pPr>
        <w:widowControl/>
        <w:numPr>
          <w:ilvl w:val="0"/>
          <w:numId w:val="1"/>
        </w:numPr>
        <w:suppressAutoHyphens w:val="0"/>
        <w:spacing w:before="100" w:beforeAutospacing="1" w:after="100" w:afterAutospacing="1" w:line="270" w:lineRule="atLeast"/>
        <w:ind w:left="375"/>
        <w:rPr>
          <w:rFonts w:ascii="Helvetica" w:eastAsia="Times New Roman" w:hAnsi="Helvetica" w:cs="Times New Roman"/>
          <w:color w:val="333333"/>
          <w:sz w:val="20"/>
          <w:szCs w:val="20"/>
          <w:lang w:eastAsia="ru-RU" w:bidi="ar-SA"/>
        </w:rPr>
      </w:pPr>
      <w:r w:rsidRPr="00FA6D8C">
        <w:rPr>
          <w:rFonts w:ascii="Helvetica" w:eastAsia="Times New Roman" w:hAnsi="Helvetica" w:cs="Times New Roman"/>
          <w:color w:val="333333"/>
          <w:sz w:val="20"/>
          <w:szCs w:val="20"/>
          <w:lang w:eastAsia="ru-RU" w:bidi="ar-SA"/>
        </w:rPr>
        <w:t>УРФУ имени первого Президента России Б.Н. Ельцина (г. Екатеринбург);</w:t>
      </w:r>
    </w:p>
    <w:p w14:paraId="3BB59AFF" w14:textId="77777777" w:rsidR="00FA6D8C" w:rsidRPr="00FA6D8C" w:rsidRDefault="00FA6D8C" w:rsidP="00FA6D8C">
      <w:pPr>
        <w:widowControl/>
        <w:numPr>
          <w:ilvl w:val="0"/>
          <w:numId w:val="1"/>
        </w:numPr>
        <w:suppressAutoHyphens w:val="0"/>
        <w:spacing w:before="100" w:beforeAutospacing="1" w:after="100" w:afterAutospacing="1" w:line="270" w:lineRule="atLeast"/>
        <w:ind w:left="375"/>
        <w:rPr>
          <w:rFonts w:ascii="Helvetica" w:eastAsia="Times New Roman" w:hAnsi="Helvetica" w:cs="Times New Roman"/>
          <w:color w:val="333333"/>
          <w:sz w:val="20"/>
          <w:szCs w:val="20"/>
          <w:lang w:eastAsia="ru-RU" w:bidi="ar-SA"/>
        </w:rPr>
      </w:pPr>
      <w:r w:rsidRPr="00FA6D8C">
        <w:rPr>
          <w:rFonts w:ascii="Helvetica" w:eastAsia="Times New Roman" w:hAnsi="Helvetica" w:cs="Times New Roman"/>
          <w:color w:val="333333"/>
          <w:sz w:val="20"/>
          <w:szCs w:val="20"/>
          <w:lang w:eastAsia="ru-RU" w:bidi="ar-SA"/>
        </w:rPr>
        <w:t>Сибирский государственный индустриальный университет (г. Новокузнецк);</w:t>
      </w:r>
    </w:p>
    <w:p w14:paraId="41080CAB" w14:textId="77777777" w:rsidR="00FA6D8C" w:rsidRPr="00FA6D8C" w:rsidRDefault="00FA6D8C" w:rsidP="00FA6D8C">
      <w:pPr>
        <w:widowControl/>
        <w:numPr>
          <w:ilvl w:val="0"/>
          <w:numId w:val="1"/>
        </w:numPr>
        <w:suppressAutoHyphens w:val="0"/>
        <w:spacing w:before="100" w:beforeAutospacing="1" w:after="100" w:afterAutospacing="1" w:line="270" w:lineRule="atLeast"/>
        <w:ind w:left="375"/>
        <w:rPr>
          <w:rFonts w:ascii="Helvetica" w:eastAsia="Times New Roman" w:hAnsi="Helvetica" w:cs="Times New Roman"/>
          <w:color w:val="333333"/>
          <w:sz w:val="20"/>
          <w:szCs w:val="20"/>
          <w:lang w:eastAsia="ru-RU" w:bidi="ar-SA"/>
        </w:rPr>
      </w:pPr>
      <w:r w:rsidRPr="00FA6D8C">
        <w:rPr>
          <w:rFonts w:ascii="Helvetica" w:eastAsia="Times New Roman" w:hAnsi="Helvetica" w:cs="Times New Roman"/>
          <w:color w:val="333333"/>
          <w:sz w:val="20"/>
          <w:szCs w:val="20"/>
          <w:lang w:eastAsia="ru-RU" w:bidi="ar-SA"/>
        </w:rPr>
        <w:t>Волгоградский государственный технический университет;</w:t>
      </w:r>
    </w:p>
    <w:p w14:paraId="6CDAC267" w14:textId="77777777" w:rsidR="00FA6D8C" w:rsidRPr="00FA6D8C" w:rsidRDefault="00FA6D8C" w:rsidP="00FA6D8C">
      <w:pPr>
        <w:widowControl/>
        <w:numPr>
          <w:ilvl w:val="0"/>
          <w:numId w:val="1"/>
        </w:numPr>
        <w:suppressAutoHyphens w:val="0"/>
        <w:spacing w:before="100" w:beforeAutospacing="1" w:after="100" w:afterAutospacing="1" w:line="270" w:lineRule="atLeast"/>
        <w:ind w:left="375"/>
        <w:rPr>
          <w:rFonts w:ascii="Helvetica" w:eastAsia="Times New Roman" w:hAnsi="Helvetica" w:cs="Times New Roman"/>
          <w:color w:val="333333"/>
          <w:sz w:val="20"/>
          <w:szCs w:val="20"/>
          <w:lang w:eastAsia="ru-RU" w:bidi="ar-SA"/>
        </w:rPr>
      </w:pPr>
      <w:r w:rsidRPr="00FA6D8C">
        <w:rPr>
          <w:rFonts w:ascii="Helvetica" w:eastAsia="Times New Roman" w:hAnsi="Helvetica" w:cs="Times New Roman"/>
          <w:color w:val="333333"/>
          <w:sz w:val="20"/>
          <w:szCs w:val="20"/>
          <w:lang w:eastAsia="ru-RU" w:bidi="ar-SA"/>
        </w:rPr>
        <w:t>Уфимский государственный авиационный университет;</w:t>
      </w:r>
    </w:p>
    <w:p w14:paraId="1F60D1CC" w14:textId="77777777" w:rsidR="00FA6D8C" w:rsidRPr="00FA6D8C" w:rsidRDefault="00FA6D8C" w:rsidP="00FA6D8C">
      <w:pPr>
        <w:widowControl/>
        <w:numPr>
          <w:ilvl w:val="0"/>
          <w:numId w:val="1"/>
        </w:numPr>
        <w:suppressAutoHyphens w:val="0"/>
        <w:spacing w:before="100" w:beforeAutospacing="1" w:after="100" w:afterAutospacing="1" w:line="270" w:lineRule="atLeast"/>
        <w:ind w:left="375"/>
        <w:rPr>
          <w:rFonts w:ascii="Helvetica" w:eastAsia="Times New Roman" w:hAnsi="Helvetica" w:cs="Times New Roman"/>
          <w:color w:val="333333"/>
          <w:sz w:val="20"/>
          <w:szCs w:val="20"/>
          <w:lang w:eastAsia="ru-RU" w:bidi="ar-SA"/>
        </w:rPr>
      </w:pPr>
      <w:r w:rsidRPr="00FA6D8C">
        <w:rPr>
          <w:rFonts w:ascii="Helvetica" w:eastAsia="Times New Roman" w:hAnsi="Helvetica" w:cs="Times New Roman"/>
          <w:color w:val="333333"/>
          <w:sz w:val="20"/>
          <w:szCs w:val="20"/>
          <w:lang w:eastAsia="ru-RU" w:bidi="ar-SA"/>
        </w:rPr>
        <w:t>Норильский индустриальный институт;</w:t>
      </w:r>
    </w:p>
    <w:p w14:paraId="605D33A2" w14:textId="77777777" w:rsidR="00FA6D8C" w:rsidRPr="00FA6D8C" w:rsidRDefault="00FA6D8C" w:rsidP="00FA6D8C">
      <w:pPr>
        <w:widowControl/>
        <w:numPr>
          <w:ilvl w:val="0"/>
          <w:numId w:val="1"/>
        </w:numPr>
        <w:suppressAutoHyphens w:val="0"/>
        <w:spacing w:before="100" w:beforeAutospacing="1" w:after="100" w:afterAutospacing="1" w:line="270" w:lineRule="atLeast"/>
        <w:ind w:left="375"/>
        <w:rPr>
          <w:rFonts w:ascii="Helvetica" w:eastAsia="Times New Roman" w:hAnsi="Helvetica" w:cs="Times New Roman"/>
          <w:color w:val="333333"/>
          <w:sz w:val="20"/>
          <w:szCs w:val="20"/>
          <w:lang w:eastAsia="ru-RU" w:bidi="ar-SA"/>
        </w:rPr>
      </w:pPr>
      <w:r w:rsidRPr="00FA6D8C">
        <w:rPr>
          <w:rFonts w:ascii="Helvetica" w:eastAsia="Times New Roman" w:hAnsi="Helvetica" w:cs="Times New Roman"/>
          <w:color w:val="333333"/>
          <w:sz w:val="20"/>
          <w:szCs w:val="20"/>
          <w:lang w:eastAsia="ru-RU" w:bidi="ar-SA"/>
        </w:rPr>
        <w:t>Оренбургский государственный университет;</w:t>
      </w:r>
    </w:p>
    <w:p w14:paraId="7292B45A" w14:textId="77777777" w:rsidR="00FA6D8C" w:rsidRPr="00FA6D8C" w:rsidRDefault="00FA6D8C" w:rsidP="00FA6D8C">
      <w:pPr>
        <w:widowControl/>
        <w:numPr>
          <w:ilvl w:val="0"/>
          <w:numId w:val="1"/>
        </w:numPr>
        <w:suppressAutoHyphens w:val="0"/>
        <w:spacing w:before="100" w:beforeAutospacing="1" w:after="100" w:afterAutospacing="1" w:line="270" w:lineRule="atLeast"/>
        <w:ind w:left="375"/>
        <w:rPr>
          <w:rFonts w:ascii="Helvetica" w:eastAsia="Times New Roman" w:hAnsi="Helvetica" w:cs="Times New Roman"/>
          <w:color w:val="333333"/>
          <w:sz w:val="20"/>
          <w:szCs w:val="20"/>
          <w:lang w:eastAsia="ru-RU" w:bidi="ar-SA"/>
        </w:rPr>
      </w:pPr>
      <w:r w:rsidRPr="00FA6D8C">
        <w:rPr>
          <w:rFonts w:ascii="Helvetica" w:eastAsia="Times New Roman" w:hAnsi="Helvetica" w:cs="Times New Roman"/>
          <w:color w:val="333333"/>
          <w:sz w:val="20"/>
          <w:szCs w:val="20"/>
          <w:lang w:eastAsia="ru-RU" w:bidi="ar-SA"/>
        </w:rPr>
        <w:t>Вятский государственный гуманитарный университет (г. Киров);</w:t>
      </w:r>
    </w:p>
    <w:p w14:paraId="011DCD1F" w14:textId="77777777" w:rsidR="00FA6D8C" w:rsidRPr="00FA6D8C" w:rsidRDefault="00FA6D8C" w:rsidP="00FA6D8C">
      <w:pPr>
        <w:widowControl/>
        <w:numPr>
          <w:ilvl w:val="0"/>
          <w:numId w:val="1"/>
        </w:numPr>
        <w:suppressAutoHyphens w:val="0"/>
        <w:spacing w:before="100" w:beforeAutospacing="1" w:after="100" w:afterAutospacing="1" w:line="270" w:lineRule="atLeast"/>
        <w:ind w:left="375"/>
        <w:rPr>
          <w:rFonts w:ascii="Helvetica" w:eastAsia="Times New Roman" w:hAnsi="Helvetica" w:cs="Times New Roman"/>
          <w:color w:val="333333"/>
          <w:sz w:val="20"/>
          <w:szCs w:val="20"/>
          <w:lang w:eastAsia="ru-RU" w:bidi="ar-SA"/>
        </w:rPr>
      </w:pPr>
      <w:r w:rsidRPr="00FA6D8C">
        <w:rPr>
          <w:rFonts w:ascii="Helvetica" w:eastAsia="Times New Roman" w:hAnsi="Helvetica" w:cs="Times New Roman"/>
          <w:color w:val="333333"/>
          <w:sz w:val="20"/>
          <w:szCs w:val="20"/>
          <w:lang w:eastAsia="ru-RU" w:bidi="ar-SA"/>
        </w:rPr>
        <w:t>Национальный исследовательский Томский политехнический университет;</w:t>
      </w:r>
    </w:p>
    <w:p w14:paraId="6F52CB71" w14:textId="77777777" w:rsidR="00FA6D8C" w:rsidRPr="00FA6D8C" w:rsidRDefault="00FA6D8C" w:rsidP="00FA6D8C">
      <w:pPr>
        <w:widowControl/>
        <w:numPr>
          <w:ilvl w:val="0"/>
          <w:numId w:val="1"/>
        </w:numPr>
        <w:suppressAutoHyphens w:val="0"/>
        <w:spacing w:before="100" w:beforeAutospacing="1" w:after="100" w:afterAutospacing="1" w:line="270" w:lineRule="atLeast"/>
        <w:ind w:left="375"/>
        <w:rPr>
          <w:rFonts w:ascii="Helvetica" w:eastAsia="Times New Roman" w:hAnsi="Helvetica" w:cs="Times New Roman"/>
          <w:color w:val="333333"/>
          <w:sz w:val="20"/>
          <w:szCs w:val="20"/>
          <w:lang w:eastAsia="ru-RU" w:bidi="ar-SA"/>
        </w:rPr>
      </w:pPr>
      <w:r w:rsidRPr="00FA6D8C">
        <w:rPr>
          <w:rFonts w:ascii="Helvetica" w:eastAsia="Times New Roman" w:hAnsi="Helvetica" w:cs="Times New Roman"/>
          <w:color w:val="333333"/>
          <w:sz w:val="20"/>
          <w:szCs w:val="20"/>
          <w:lang w:eastAsia="ru-RU" w:bidi="ar-SA"/>
        </w:rPr>
        <w:t>Санкт-Петербургский политехнический университет Петра Великого;</w:t>
      </w:r>
    </w:p>
    <w:p w14:paraId="56539C32" w14:textId="77777777" w:rsidR="00FA6D8C" w:rsidRPr="00FA6D8C" w:rsidRDefault="00FA6D8C" w:rsidP="00FA6D8C">
      <w:pPr>
        <w:widowControl/>
        <w:numPr>
          <w:ilvl w:val="0"/>
          <w:numId w:val="1"/>
        </w:numPr>
        <w:suppressAutoHyphens w:val="0"/>
        <w:spacing w:before="100" w:beforeAutospacing="1" w:after="100" w:afterAutospacing="1" w:line="270" w:lineRule="atLeast"/>
        <w:ind w:left="375"/>
        <w:rPr>
          <w:rFonts w:ascii="Helvetica" w:eastAsia="Times New Roman" w:hAnsi="Helvetica" w:cs="Times New Roman"/>
          <w:color w:val="333333"/>
          <w:sz w:val="20"/>
          <w:szCs w:val="20"/>
          <w:lang w:eastAsia="ru-RU" w:bidi="ar-SA"/>
        </w:rPr>
      </w:pPr>
      <w:r w:rsidRPr="00FA6D8C">
        <w:rPr>
          <w:rFonts w:ascii="Helvetica" w:eastAsia="Times New Roman" w:hAnsi="Helvetica" w:cs="Times New Roman"/>
          <w:color w:val="333333"/>
          <w:sz w:val="20"/>
          <w:szCs w:val="20"/>
          <w:lang w:eastAsia="ru-RU" w:bidi="ar-SA"/>
        </w:rPr>
        <w:t>Пермский государственный технический университет;</w:t>
      </w:r>
    </w:p>
    <w:p w14:paraId="609C0FFD" w14:textId="77777777" w:rsidR="00FA6D8C" w:rsidRPr="00FA6D8C" w:rsidRDefault="00FA6D8C" w:rsidP="00FA6D8C">
      <w:pPr>
        <w:widowControl/>
        <w:numPr>
          <w:ilvl w:val="0"/>
          <w:numId w:val="1"/>
        </w:numPr>
        <w:suppressAutoHyphens w:val="0"/>
        <w:spacing w:before="100" w:beforeAutospacing="1" w:after="100" w:afterAutospacing="1" w:line="270" w:lineRule="atLeast"/>
        <w:ind w:left="375"/>
        <w:rPr>
          <w:rFonts w:ascii="Helvetica" w:eastAsia="Times New Roman" w:hAnsi="Helvetica" w:cs="Times New Roman"/>
          <w:color w:val="333333"/>
          <w:sz w:val="20"/>
          <w:szCs w:val="20"/>
          <w:lang w:eastAsia="ru-RU" w:bidi="ar-SA"/>
        </w:rPr>
      </w:pPr>
      <w:r w:rsidRPr="00FA6D8C">
        <w:rPr>
          <w:rFonts w:ascii="Helvetica" w:eastAsia="Times New Roman" w:hAnsi="Helvetica" w:cs="Times New Roman"/>
          <w:color w:val="333333"/>
          <w:sz w:val="20"/>
          <w:szCs w:val="20"/>
          <w:lang w:eastAsia="ru-RU" w:bidi="ar-SA"/>
        </w:rPr>
        <w:t>Казанский государственный архитектурно-строительный университет;</w:t>
      </w:r>
    </w:p>
    <w:p w14:paraId="5E1E5757" w14:textId="77777777" w:rsidR="00FA6D8C" w:rsidRPr="00FA6D8C" w:rsidRDefault="00FA6D8C" w:rsidP="00FA6D8C">
      <w:pPr>
        <w:widowControl/>
        <w:numPr>
          <w:ilvl w:val="0"/>
          <w:numId w:val="1"/>
        </w:numPr>
        <w:suppressAutoHyphens w:val="0"/>
        <w:spacing w:before="100" w:beforeAutospacing="1" w:after="100" w:afterAutospacing="1" w:line="270" w:lineRule="atLeast"/>
        <w:ind w:left="375"/>
        <w:rPr>
          <w:rFonts w:ascii="Helvetica" w:eastAsia="Times New Roman" w:hAnsi="Helvetica" w:cs="Times New Roman"/>
          <w:color w:val="333333"/>
          <w:sz w:val="20"/>
          <w:szCs w:val="20"/>
          <w:lang w:eastAsia="ru-RU" w:bidi="ar-SA"/>
        </w:rPr>
      </w:pPr>
      <w:r w:rsidRPr="00FA6D8C">
        <w:rPr>
          <w:rFonts w:ascii="Helvetica" w:eastAsia="Times New Roman" w:hAnsi="Helvetica" w:cs="Times New Roman"/>
          <w:color w:val="333333"/>
          <w:sz w:val="20"/>
          <w:szCs w:val="20"/>
          <w:lang w:eastAsia="ru-RU" w:bidi="ar-SA"/>
        </w:rPr>
        <w:t>Поволжский государственный технологический университет (г. Йошкар-Ола);</w:t>
      </w:r>
    </w:p>
    <w:p w14:paraId="4D099D2A" w14:textId="77777777" w:rsidR="00FA6D8C" w:rsidRPr="00FA6D8C" w:rsidRDefault="00FA6D8C" w:rsidP="00FA6D8C">
      <w:pPr>
        <w:widowControl/>
        <w:numPr>
          <w:ilvl w:val="0"/>
          <w:numId w:val="1"/>
        </w:numPr>
        <w:suppressAutoHyphens w:val="0"/>
        <w:spacing w:before="100" w:beforeAutospacing="1" w:after="100" w:afterAutospacing="1" w:line="270" w:lineRule="atLeast"/>
        <w:ind w:left="375"/>
        <w:rPr>
          <w:rFonts w:ascii="Helvetica" w:eastAsia="Times New Roman" w:hAnsi="Helvetica" w:cs="Times New Roman"/>
          <w:color w:val="333333"/>
          <w:sz w:val="20"/>
          <w:szCs w:val="20"/>
          <w:lang w:eastAsia="ru-RU" w:bidi="ar-SA"/>
        </w:rPr>
      </w:pPr>
      <w:r w:rsidRPr="00FA6D8C">
        <w:rPr>
          <w:rFonts w:ascii="Helvetica" w:eastAsia="Times New Roman" w:hAnsi="Helvetica" w:cs="Times New Roman"/>
          <w:color w:val="333333"/>
          <w:sz w:val="20"/>
          <w:szCs w:val="20"/>
          <w:lang w:eastAsia="ru-RU" w:bidi="ar-SA"/>
        </w:rPr>
        <w:t>Педагогический институт тихоокеанского государственного университета (г. Хабаровск) и другими.</w:t>
      </w:r>
    </w:p>
    <w:p w14:paraId="04DF3811" w14:textId="77777777" w:rsidR="00FA6D8C" w:rsidRPr="00FA6D8C" w:rsidRDefault="00FA6D8C" w:rsidP="00FA6D8C">
      <w:pPr>
        <w:widowControl/>
        <w:suppressAutoHyphens w:val="0"/>
        <w:spacing w:after="135"/>
        <w:jc w:val="both"/>
        <w:rPr>
          <w:rFonts w:ascii="Helvetica" w:eastAsia="Times New Roman" w:hAnsi="Helvetica" w:cs="Times New Roman"/>
          <w:color w:val="333333"/>
          <w:sz w:val="20"/>
          <w:szCs w:val="20"/>
          <w:lang w:eastAsia="ru-RU" w:bidi="ar-SA"/>
        </w:rPr>
      </w:pPr>
      <w:r w:rsidRPr="00FA6D8C">
        <w:rPr>
          <w:rFonts w:ascii="Helvetica" w:eastAsia="Times New Roman" w:hAnsi="Helvetica" w:cs="Times New Roman"/>
          <w:color w:val="333333"/>
          <w:sz w:val="20"/>
          <w:szCs w:val="20"/>
          <w:lang w:eastAsia="ru-RU" w:bidi="ar-SA"/>
        </w:rPr>
        <w:t>Более</w:t>
      </w:r>
      <w:r w:rsidRPr="00FA6D8C">
        <w:rPr>
          <w:rFonts w:ascii="Helvetica" w:eastAsia="Times New Roman" w:hAnsi="Helvetica" w:cs="Times New Roman"/>
          <w:b/>
          <w:bCs/>
          <w:color w:val="333333"/>
          <w:sz w:val="20"/>
          <w:szCs w:val="20"/>
          <w:lang w:eastAsia="ru-RU" w:bidi="ar-SA"/>
        </w:rPr>
        <w:t> 120 </w:t>
      </w:r>
      <w:r w:rsidRPr="00FA6D8C">
        <w:rPr>
          <w:rFonts w:ascii="Helvetica" w:eastAsia="Times New Roman" w:hAnsi="Helvetica" w:cs="Times New Roman"/>
          <w:color w:val="333333"/>
          <w:sz w:val="20"/>
          <w:szCs w:val="20"/>
          <w:lang w:eastAsia="ru-RU" w:bidi="ar-SA"/>
        </w:rPr>
        <w:t>докладов представлено на конференции специалистами научно-исследовательских институтов и промышленных предприятий из различных регионов страны, в том числе:</w:t>
      </w:r>
    </w:p>
    <w:p w14:paraId="0276958F" w14:textId="77777777" w:rsidR="00FA6D8C" w:rsidRPr="00FA6D8C" w:rsidRDefault="00FA6D8C" w:rsidP="00FA6D8C">
      <w:pPr>
        <w:widowControl/>
        <w:numPr>
          <w:ilvl w:val="0"/>
          <w:numId w:val="2"/>
        </w:numPr>
        <w:suppressAutoHyphens w:val="0"/>
        <w:spacing w:before="100" w:beforeAutospacing="1" w:after="100" w:afterAutospacing="1" w:line="270" w:lineRule="atLeast"/>
        <w:ind w:left="375"/>
        <w:rPr>
          <w:rFonts w:ascii="Helvetica" w:eastAsia="Times New Roman" w:hAnsi="Helvetica" w:cs="Times New Roman"/>
          <w:color w:val="333333"/>
          <w:sz w:val="20"/>
          <w:szCs w:val="20"/>
          <w:lang w:eastAsia="ru-RU" w:bidi="ar-SA"/>
        </w:rPr>
      </w:pPr>
      <w:r w:rsidRPr="00FA6D8C">
        <w:rPr>
          <w:rFonts w:ascii="Helvetica" w:eastAsia="Times New Roman" w:hAnsi="Helvetica" w:cs="Times New Roman"/>
          <w:color w:val="333333"/>
          <w:sz w:val="20"/>
          <w:szCs w:val="20"/>
          <w:lang w:eastAsia="ru-RU" w:bidi="ar-SA"/>
        </w:rPr>
        <w:t>Института металлургии УроРАН (г. Екатеринбург),</w:t>
      </w:r>
    </w:p>
    <w:p w14:paraId="1A5436F7" w14:textId="77777777" w:rsidR="00FA6D8C" w:rsidRPr="00FA6D8C" w:rsidRDefault="00FA6D8C" w:rsidP="00FA6D8C">
      <w:pPr>
        <w:widowControl/>
        <w:numPr>
          <w:ilvl w:val="0"/>
          <w:numId w:val="2"/>
        </w:numPr>
        <w:suppressAutoHyphens w:val="0"/>
        <w:spacing w:before="100" w:beforeAutospacing="1" w:after="100" w:afterAutospacing="1" w:line="270" w:lineRule="atLeast"/>
        <w:ind w:left="375"/>
        <w:rPr>
          <w:rFonts w:ascii="Helvetica" w:eastAsia="Times New Roman" w:hAnsi="Helvetica" w:cs="Times New Roman"/>
          <w:color w:val="333333"/>
          <w:sz w:val="20"/>
          <w:szCs w:val="20"/>
          <w:lang w:eastAsia="ru-RU" w:bidi="ar-SA"/>
        </w:rPr>
      </w:pPr>
      <w:r w:rsidRPr="00FA6D8C">
        <w:rPr>
          <w:rFonts w:ascii="Helvetica" w:eastAsia="Times New Roman" w:hAnsi="Helvetica" w:cs="Times New Roman"/>
          <w:color w:val="333333"/>
          <w:sz w:val="20"/>
          <w:szCs w:val="20"/>
          <w:lang w:eastAsia="ru-RU" w:bidi="ar-SA"/>
        </w:rPr>
        <w:t>АО «Владимирское производственное объединение «Точмаш»,</w:t>
      </w:r>
    </w:p>
    <w:p w14:paraId="2BCD550F" w14:textId="77777777" w:rsidR="00FA6D8C" w:rsidRPr="00FA6D8C" w:rsidRDefault="00FA6D8C" w:rsidP="00FA6D8C">
      <w:pPr>
        <w:widowControl/>
        <w:numPr>
          <w:ilvl w:val="0"/>
          <w:numId w:val="2"/>
        </w:numPr>
        <w:suppressAutoHyphens w:val="0"/>
        <w:spacing w:before="100" w:beforeAutospacing="1" w:after="100" w:afterAutospacing="1" w:line="270" w:lineRule="atLeast"/>
        <w:ind w:left="375"/>
        <w:rPr>
          <w:rFonts w:ascii="Helvetica" w:eastAsia="Times New Roman" w:hAnsi="Helvetica" w:cs="Times New Roman"/>
          <w:color w:val="333333"/>
          <w:sz w:val="20"/>
          <w:szCs w:val="20"/>
          <w:lang w:eastAsia="ru-RU" w:bidi="ar-SA"/>
        </w:rPr>
      </w:pPr>
      <w:r w:rsidRPr="00FA6D8C">
        <w:rPr>
          <w:rFonts w:ascii="Helvetica" w:eastAsia="Times New Roman" w:hAnsi="Helvetica" w:cs="Times New Roman"/>
          <w:color w:val="333333"/>
          <w:sz w:val="20"/>
          <w:szCs w:val="20"/>
          <w:lang w:eastAsia="ru-RU" w:bidi="ar-SA"/>
        </w:rPr>
        <w:t>НИИ Экологии человека и окружающей среды им. Сысина (г. Москва),</w:t>
      </w:r>
    </w:p>
    <w:p w14:paraId="7F44FB2F" w14:textId="77777777" w:rsidR="00FA6D8C" w:rsidRPr="00FA6D8C" w:rsidRDefault="00FA6D8C" w:rsidP="00FA6D8C">
      <w:pPr>
        <w:widowControl/>
        <w:numPr>
          <w:ilvl w:val="0"/>
          <w:numId w:val="2"/>
        </w:numPr>
        <w:suppressAutoHyphens w:val="0"/>
        <w:spacing w:before="100" w:beforeAutospacing="1" w:after="100" w:afterAutospacing="1" w:line="270" w:lineRule="atLeast"/>
        <w:ind w:left="375"/>
        <w:rPr>
          <w:rFonts w:ascii="Helvetica" w:eastAsia="Times New Roman" w:hAnsi="Helvetica" w:cs="Times New Roman"/>
          <w:color w:val="333333"/>
          <w:sz w:val="20"/>
          <w:szCs w:val="20"/>
          <w:lang w:eastAsia="ru-RU" w:bidi="ar-SA"/>
        </w:rPr>
      </w:pPr>
      <w:r w:rsidRPr="00FA6D8C">
        <w:rPr>
          <w:rFonts w:ascii="Helvetica" w:eastAsia="Times New Roman" w:hAnsi="Helvetica" w:cs="Times New Roman"/>
          <w:color w:val="333333"/>
          <w:sz w:val="20"/>
          <w:szCs w:val="20"/>
          <w:lang w:eastAsia="ru-RU" w:bidi="ar-SA"/>
        </w:rPr>
        <w:t>ОАО НИЦ «Строительство» (г. Москва),</w:t>
      </w:r>
    </w:p>
    <w:p w14:paraId="14653901" w14:textId="77777777" w:rsidR="00FA6D8C" w:rsidRPr="00FA6D8C" w:rsidRDefault="00FA6D8C" w:rsidP="00FA6D8C">
      <w:pPr>
        <w:widowControl/>
        <w:numPr>
          <w:ilvl w:val="0"/>
          <w:numId w:val="2"/>
        </w:numPr>
        <w:suppressAutoHyphens w:val="0"/>
        <w:spacing w:before="100" w:beforeAutospacing="1" w:after="100" w:afterAutospacing="1" w:line="270" w:lineRule="atLeast"/>
        <w:ind w:left="375"/>
        <w:rPr>
          <w:rFonts w:ascii="Helvetica" w:eastAsia="Times New Roman" w:hAnsi="Helvetica" w:cs="Times New Roman"/>
          <w:color w:val="333333"/>
          <w:sz w:val="20"/>
          <w:szCs w:val="20"/>
          <w:lang w:eastAsia="ru-RU" w:bidi="ar-SA"/>
        </w:rPr>
      </w:pPr>
      <w:r w:rsidRPr="00FA6D8C">
        <w:rPr>
          <w:rFonts w:ascii="Helvetica" w:eastAsia="Times New Roman" w:hAnsi="Helvetica" w:cs="Times New Roman"/>
          <w:color w:val="333333"/>
          <w:sz w:val="20"/>
          <w:szCs w:val="20"/>
          <w:lang w:eastAsia="ru-RU" w:bidi="ar-SA"/>
        </w:rPr>
        <w:t>ОАО «Белорецкий металлургический комбинат»,</w:t>
      </w:r>
    </w:p>
    <w:p w14:paraId="0A48A9D1" w14:textId="77777777" w:rsidR="00FA6D8C" w:rsidRPr="00FA6D8C" w:rsidRDefault="00FA6D8C" w:rsidP="00FA6D8C">
      <w:pPr>
        <w:widowControl/>
        <w:numPr>
          <w:ilvl w:val="0"/>
          <w:numId w:val="2"/>
        </w:numPr>
        <w:suppressAutoHyphens w:val="0"/>
        <w:spacing w:before="100" w:beforeAutospacing="1" w:after="100" w:afterAutospacing="1" w:line="270" w:lineRule="atLeast"/>
        <w:ind w:left="375"/>
        <w:rPr>
          <w:rFonts w:ascii="Helvetica" w:eastAsia="Times New Roman" w:hAnsi="Helvetica" w:cs="Times New Roman"/>
          <w:color w:val="333333"/>
          <w:sz w:val="20"/>
          <w:szCs w:val="20"/>
          <w:lang w:eastAsia="ru-RU" w:bidi="ar-SA"/>
        </w:rPr>
      </w:pPr>
      <w:r w:rsidRPr="00FA6D8C">
        <w:rPr>
          <w:rFonts w:ascii="Helvetica" w:eastAsia="Times New Roman" w:hAnsi="Helvetica" w:cs="Times New Roman"/>
          <w:color w:val="333333"/>
          <w:sz w:val="20"/>
          <w:szCs w:val="20"/>
          <w:lang w:eastAsia="ru-RU" w:bidi="ar-SA"/>
        </w:rPr>
        <w:t>ОАО «Учалинский ГОК»,</w:t>
      </w:r>
    </w:p>
    <w:p w14:paraId="20A77139" w14:textId="77777777" w:rsidR="00FA6D8C" w:rsidRPr="00FA6D8C" w:rsidRDefault="00FA6D8C" w:rsidP="00FA6D8C">
      <w:pPr>
        <w:widowControl/>
        <w:numPr>
          <w:ilvl w:val="0"/>
          <w:numId w:val="2"/>
        </w:numPr>
        <w:suppressAutoHyphens w:val="0"/>
        <w:spacing w:before="100" w:beforeAutospacing="1" w:after="100" w:afterAutospacing="1" w:line="270" w:lineRule="atLeast"/>
        <w:ind w:left="375"/>
        <w:rPr>
          <w:rFonts w:ascii="Helvetica" w:eastAsia="Times New Roman" w:hAnsi="Helvetica" w:cs="Times New Roman"/>
          <w:color w:val="333333"/>
          <w:sz w:val="20"/>
          <w:szCs w:val="20"/>
          <w:lang w:eastAsia="ru-RU" w:bidi="ar-SA"/>
        </w:rPr>
      </w:pPr>
      <w:r w:rsidRPr="00FA6D8C">
        <w:rPr>
          <w:rFonts w:ascii="Helvetica" w:eastAsia="Times New Roman" w:hAnsi="Helvetica" w:cs="Times New Roman"/>
          <w:color w:val="333333"/>
          <w:sz w:val="20"/>
          <w:szCs w:val="20"/>
          <w:lang w:eastAsia="ru-RU" w:bidi="ar-SA"/>
        </w:rPr>
        <w:t>ООО «Башкирская медь» (г. Сибай),</w:t>
      </w:r>
    </w:p>
    <w:p w14:paraId="52AF5752" w14:textId="77777777" w:rsidR="00FA6D8C" w:rsidRPr="00FA6D8C" w:rsidRDefault="00FA6D8C" w:rsidP="00FA6D8C">
      <w:pPr>
        <w:widowControl/>
        <w:numPr>
          <w:ilvl w:val="0"/>
          <w:numId w:val="2"/>
        </w:numPr>
        <w:suppressAutoHyphens w:val="0"/>
        <w:spacing w:before="100" w:beforeAutospacing="1" w:after="100" w:afterAutospacing="1" w:line="270" w:lineRule="atLeast"/>
        <w:ind w:left="375"/>
        <w:rPr>
          <w:rFonts w:ascii="Helvetica" w:eastAsia="Times New Roman" w:hAnsi="Helvetica" w:cs="Times New Roman"/>
          <w:color w:val="333333"/>
          <w:sz w:val="20"/>
          <w:szCs w:val="20"/>
          <w:lang w:eastAsia="ru-RU" w:bidi="ar-SA"/>
        </w:rPr>
      </w:pPr>
      <w:r w:rsidRPr="00FA6D8C">
        <w:rPr>
          <w:rFonts w:ascii="Helvetica" w:eastAsia="Times New Roman" w:hAnsi="Helvetica" w:cs="Times New Roman"/>
          <w:color w:val="333333"/>
          <w:sz w:val="20"/>
          <w:szCs w:val="20"/>
          <w:lang w:eastAsia="ru-RU" w:bidi="ar-SA"/>
        </w:rPr>
        <w:t>ООО «Евросинтез» (г. Москва) и др.</w:t>
      </w:r>
    </w:p>
    <w:p w14:paraId="2BB5C6CC" w14:textId="77777777" w:rsidR="00FA6D8C" w:rsidRPr="00FA6D8C" w:rsidRDefault="00FA6D8C" w:rsidP="00FA6D8C">
      <w:pPr>
        <w:widowControl/>
        <w:suppressAutoHyphens w:val="0"/>
        <w:spacing w:after="135"/>
        <w:jc w:val="both"/>
        <w:rPr>
          <w:rFonts w:ascii="Helvetica" w:eastAsia="Times New Roman" w:hAnsi="Helvetica" w:cs="Times New Roman"/>
          <w:color w:val="333333"/>
          <w:sz w:val="20"/>
          <w:szCs w:val="20"/>
          <w:lang w:eastAsia="ru-RU" w:bidi="ar-SA"/>
        </w:rPr>
      </w:pPr>
      <w:r w:rsidRPr="00FA6D8C">
        <w:rPr>
          <w:rFonts w:ascii="Helvetica" w:eastAsia="Times New Roman" w:hAnsi="Helvetica" w:cs="Times New Roman"/>
          <w:color w:val="333333"/>
          <w:sz w:val="20"/>
          <w:szCs w:val="20"/>
          <w:lang w:eastAsia="ru-RU" w:bidi="ar-SA"/>
        </w:rPr>
        <w:t>Специалистами промышленных предприятий и организаций г. Магнитогорска:</w:t>
      </w:r>
    </w:p>
    <w:p w14:paraId="77984A0F" w14:textId="77777777" w:rsidR="00FA6D8C" w:rsidRPr="00FA6D8C" w:rsidRDefault="00FA6D8C" w:rsidP="00FA6D8C">
      <w:pPr>
        <w:widowControl/>
        <w:suppressAutoHyphens w:val="0"/>
        <w:spacing w:after="135"/>
        <w:jc w:val="both"/>
        <w:rPr>
          <w:rFonts w:ascii="Helvetica" w:eastAsia="Times New Roman" w:hAnsi="Helvetica" w:cs="Times New Roman"/>
          <w:color w:val="333333"/>
          <w:sz w:val="20"/>
          <w:szCs w:val="20"/>
          <w:lang w:eastAsia="ru-RU" w:bidi="ar-SA"/>
        </w:rPr>
      </w:pPr>
      <w:r w:rsidRPr="00FA6D8C">
        <w:rPr>
          <w:rFonts w:ascii="Helvetica" w:eastAsia="Times New Roman" w:hAnsi="Helvetica" w:cs="Times New Roman"/>
          <w:color w:val="333333"/>
          <w:sz w:val="20"/>
          <w:szCs w:val="20"/>
          <w:lang w:eastAsia="ru-RU" w:bidi="ar-SA"/>
        </w:rPr>
        <w:t>ОАО «ММК», ОАО «ММК-МЕТИЗ», ОАО «Магнитогорский ГИПРОМЕЗ», ЗАО «МРК», МП трест «Теплофикация», ОАО «Магнитогорскгражданпроект»; МП «Маггортранс», НПО «Андроидная техника», ОАО «Кредит Урал Банк», ООО «Магнитострой», ООО «Спецтехнологии», ООО «Ремпуть» и других предприятий, традиционно проявившим большой интерес к конференции, представлено </w:t>
      </w:r>
      <w:r w:rsidRPr="00FA6D8C">
        <w:rPr>
          <w:rFonts w:ascii="Helvetica" w:eastAsia="Times New Roman" w:hAnsi="Helvetica" w:cs="Times New Roman"/>
          <w:b/>
          <w:bCs/>
          <w:color w:val="333333"/>
          <w:sz w:val="20"/>
          <w:szCs w:val="20"/>
          <w:lang w:eastAsia="ru-RU" w:bidi="ar-SA"/>
        </w:rPr>
        <w:t>116</w:t>
      </w:r>
      <w:r w:rsidRPr="00FA6D8C">
        <w:rPr>
          <w:rFonts w:ascii="Helvetica" w:eastAsia="Times New Roman" w:hAnsi="Helvetica" w:cs="Times New Roman"/>
          <w:color w:val="333333"/>
          <w:sz w:val="20"/>
          <w:szCs w:val="20"/>
          <w:lang w:eastAsia="ru-RU" w:bidi="ar-SA"/>
        </w:rPr>
        <w:t> докладов.</w:t>
      </w:r>
    </w:p>
    <w:p w14:paraId="285E2C5E" w14:textId="77777777" w:rsidR="00FA6D8C" w:rsidRPr="00FA6D8C" w:rsidRDefault="00FA6D8C" w:rsidP="00FA6D8C">
      <w:pPr>
        <w:widowControl/>
        <w:suppressAutoHyphens w:val="0"/>
        <w:spacing w:after="135"/>
        <w:jc w:val="both"/>
        <w:rPr>
          <w:rFonts w:ascii="Helvetica" w:eastAsia="Times New Roman" w:hAnsi="Helvetica" w:cs="Times New Roman"/>
          <w:color w:val="333333"/>
          <w:sz w:val="20"/>
          <w:szCs w:val="20"/>
          <w:lang w:eastAsia="ru-RU" w:bidi="ar-SA"/>
        </w:rPr>
      </w:pPr>
      <w:r w:rsidRPr="00FA6D8C">
        <w:rPr>
          <w:rFonts w:ascii="Helvetica" w:eastAsia="Times New Roman" w:hAnsi="Helvetica" w:cs="Times New Roman"/>
          <w:color w:val="333333"/>
          <w:sz w:val="20"/>
          <w:szCs w:val="20"/>
          <w:lang w:eastAsia="ru-RU" w:bidi="ar-SA"/>
        </w:rPr>
        <w:t>О творческом подходе к решению научных и практических задач при работе над диссертациями, а также о полученных результатах исследований доложили на секциях молодые ученые. Аспирантами представлено </w:t>
      </w:r>
      <w:r w:rsidRPr="00FA6D8C">
        <w:rPr>
          <w:rFonts w:ascii="Helvetica" w:eastAsia="Times New Roman" w:hAnsi="Helvetica" w:cs="Times New Roman"/>
          <w:b/>
          <w:bCs/>
          <w:color w:val="333333"/>
          <w:sz w:val="20"/>
          <w:szCs w:val="20"/>
          <w:lang w:eastAsia="ru-RU" w:bidi="ar-SA"/>
        </w:rPr>
        <w:t>89 </w:t>
      </w:r>
      <w:r w:rsidRPr="00FA6D8C">
        <w:rPr>
          <w:rFonts w:ascii="Helvetica" w:eastAsia="Times New Roman" w:hAnsi="Helvetica" w:cs="Times New Roman"/>
          <w:color w:val="333333"/>
          <w:sz w:val="20"/>
          <w:szCs w:val="20"/>
          <w:lang w:eastAsia="ru-RU" w:bidi="ar-SA"/>
        </w:rPr>
        <w:t>научных докладов.</w:t>
      </w:r>
    </w:p>
    <w:p w14:paraId="3FD8E2FF" w14:textId="77777777" w:rsidR="00FA6D8C" w:rsidRPr="00FA6D8C" w:rsidRDefault="00FA6D8C" w:rsidP="00FA6D8C">
      <w:pPr>
        <w:widowControl/>
        <w:suppressAutoHyphens w:val="0"/>
        <w:spacing w:after="135"/>
        <w:jc w:val="both"/>
        <w:rPr>
          <w:rFonts w:ascii="Helvetica" w:eastAsia="Times New Roman" w:hAnsi="Helvetica" w:cs="Times New Roman"/>
          <w:color w:val="333333"/>
          <w:sz w:val="20"/>
          <w:szCs w:val="20"/>
          <w:lang w:eastAsia="ru-RU" w:bidi="ar-SA"/>
        </w:rPr>
      </w:pPr>
      <w:r w:rsidRPr="00FA6D8C">
        <w:rPr>
          <w:rFonts w:ascii="Helvetica" w:eastAsia="Times New Roman" w:hAnsi="Helvetica" w:cs="Times New Roman"/>
          <w:color w:val="333333"/>
          <w:sz w:val="20"/>
          <w:szCs w:val="20"/>
          <w:lang w:eastAsia="ru-RU" w:bidi="ar-SA"/>
        </w:rPr>
        <w:lastRenderedPageBreak/>
        <w:t>Результаты научных достижений студентов и магистрантов в соавторстве с преподавателями были представлены в </w:t>
      </w:r>
      <w:r w:rsidRPr="00FA6D8C">
        <w:rPr>
          <w:rFonts w:ascii="Helvetica" w:eastAsia="Times New Roman" w:hAnsi="Helvetica" w:cs="Times New Roman"/>
          <w:b/>
          <w:bCs/>
          <w:color w:val="333333"/>
          <w:sz w:val="20"/>
          <w:szCs w:val="20"/>
          <w:lang w:eastAsia="ru-RU" w:bidi="ar-SA"/>
        </w:rPr>
        <w:t>450</w:t>
      </w:r>
      <w:r w:rsidRPr="00FA6D8C">
        <w:rPr>
          <w:rFonts w:ascii="Helvetica" w:eastAsia="Times New Roman" w:hAnsi="Helvetica" w:cs="Times New Roman"/>
          <w:color w:val="333333"/>
          <w:sz w:val="20"/>
          <w:szCs w:val="20"/>
          <w:lang w:eastAsia="ru-RU" w:bidi="ar-SA"/>
        </w:rPr>
        <w:t> научных докладах.</w:t>
      </w:r>
    </w:p>
    <w:p w14:paraId="7E892A19" w14:textId="77777777" w:rsidR="00FA6D8C" w:rsidRPr="00FA6D8C" w:rsidRDefault="00FA6D8C" w:rsidP="00FA6D8C">
      <w:pPr>
        <w:widowControl/>
        <w:suppressAutoHyphens w:val="0"/>
        <w:spacing w:after="135"/>
        <w:jc w:val="both"/>
        <w:rPr>
          <w:rFonts w:ascii="Helvetica" w:eastAsia="Times New Roman" w:hAnsi="Helvetica" w:cs="Times New Roman"/>
          <w:color w:val="333333"/>
          <w:sz w:val="20"/>
          <w:szCs w:val="20"/>
          <w:lang w:eastAsia="ru-RU" w:bidi="ar-SA"/>
        </w:rPr>
      </w:pPr>
      <w:r w:rsidRPr="00FA6D8C">
        <w:rPr>
          <w:rFonts w:ascii="Helvetica" w:eastAsia="Times New Roman" w:hAnsi="Helvetica" w:cs="Times New Roman"/>
          <w:color w:val="333333"/>
          <w:sz w:val="20"/>
          <w:szCs w:val="20"/>
          <w:lang w:eastAsia="ru-RU" w:bidi="ar-SA"/>
        </w:rPr>
        <w:t>В рамках конференции был проведен конкурс на </w:t>
      </w:r>
      <w:r w:rsidRPr="00FA6D8C">
        <w:rPr>
          <w:rFonts w:ascii="Helvetica" w:eastAsia="Times New Roman" w:hAnsi="Helvetica" w:cs="Times New Roman"/>
          <w:i/>
          <w:iCs/>
          <w:color w:val="333333"/>
          <w:sz w:val="20"/>
          <w:szCs w:val="20"/>
          <w:lang w:eastAsia="ru-RU" w:bidi="ar-SA"/>
        </w:rPr>
        <w:t>«Лучший доклад конференции», п</w:t>
      </w:r>
      <w:r w:rsidRPr="00FA6D8C">
        <w:rPr>
          <w:rFonts w:ascii="Helvetica" w:eastAsia="Times New Roman" w:hAnsi="Helvetica" w:cs="Times New Roman"/>
          <w:color w:val="333333"/>
          <w:sz w:val="20"/>
          <w:szCs w:val="20"/>
          <w:lang w:eastAsia="ru-RU" w:bidi="ar-SA"/>
        </w:rPr>
        <w:t>о результатам которого </w:t>
      </w:r>
      <w:r w:rsidRPr="00FA6D8C">
        <w:rPr>
          <w:rFonts w:ascii="Helvetica" w:eastAsia="Times New Roman" w:hAnsi="Helvetica" w:cs="Times New Roman"/>
          <w:b/>
          <w:bCs/>
          <w:color w:val="333333"/>
          <w:sz w:val="20"/>
          <w:szCs w:val="20"/>
          <w:lang w:eastAsia="ru-RU" w:bidi="ar-SA"/>
        </w:rPr>
        <w:t>293</w:t>
      </w:r>
      <w:r w:rsidRPr="00FA6D8C">
        <w:rPr>
          <w:rFonts w:ascii="Helvetica" w:eastAsia="Times New Roman" w:hAnsi="Helvetica" w:cs="Times New Roman"/>
          <w:color w:val="333333"/>
          <w:sz w:val="20"/>
          <w:szCs w:val="20"/>
          <w:lang w:eastAsia="ru-RU" w:bidi="ar-SA"/>
        </w:rPr>
        <w:t> участника награждены Почетными грамотами.</w:t>
      </w:r>
      <w:r w:rsidR="003E0ADA">
        <w:rPr>
          <w:rFonts w:ascii="Helvetica" w:eastAsia="Times New Roman" w:hAnsi="Helvetica" w:cs="Times New Roman"/>
          <w:color w:val="333333"/>
          <w:sz w:val="20"/>
          <w:szCs w:val="20"/>
          <w:lang w:eastAsia="ru-RU" w:bidi="ar-SA"/>
        </w:rPr>
        <w:t xml:space="preserve"> </w:t>
      </w:r>
      <w:bookmarkStart w:id="0" w:name="_GoBack"/>
      <w:bookmarkEnd w:id="0"/>
      <w:r w:rsidRPr="00FA6D8C">
        <w:rPr>
          <w:rFonts w:ascii="Helvetica" w:eastAsia="Times New Roman" w:hAnsi="Helvetica" w:cs="Times New Roman"/>
          <w:color w:val="333333"/>
          <w:sz w:val="20"/>
          <w:szCs w:val="20"/>
          <w:lang w:eastAsia="ru-RU" w:bidi="ar-SA"/>
        </w:rPr>
        <w:t>В сборнике материалов конференции</w:t>
      </w:r>
      <w:r w:rsidR="003E0ADA">
        <w:rPr>
          <w:rFonts w:ascii="Helvetica" w:eastAsia="Times New Roman" w:hAnsi="Helvetica" w:cs="Times New Roman"/>
          <w:color w:val="333333"/>
          <w:sz w:val="20"/>
          <w:szCs w:val="20"/>
          <w:lang w:eastAsia="ru-RU" w:bidi="ar-SA"/>
        </w:rPr>
        <w:t xml:space="preserve"> </w:t>
      </w:r>
      <w:r w:rsidRPr="00FA6D8C">
        <w:rPr>
          <w:rFonts w:ascii="Helvetica" w:eastAsia="Times New Roman" w:hAnsi="Helvetica" w:cs="Times New Roman"/>
          <w:color w:val="333333"/>
          <w:sz w:val="20"/>
          <w:szCs w:val="20"/>
          <w:lang w:eastAsia="ru-RU" w:bidi="ar-SA"/>
        </w:rPr>
        <w:t>бесплатно опубликованы</w:t>
      </w:r>
      <w:r w:rsidRPr="00FA6D8C">
        <w:rPr>
          <w:rFonts w:ascii="Helvetica" w:eastAsia="Times New Roman" w:hAnsi="Helvetica" w:cs="Times New Roman"/>
          <w:b/>
          <w:bCs/>
          <w:color w:val="333333"/>
          <w:sz w:val="20"/>
          <w:szCs w:val="20"/>
          <w:lang w:eastAsia="ru-RU" w:bidi="ar-SA"/>
        </w:rPr>
        <w:t> 200</w:t>
      </w:r>
      <w:r w:rsidRPr="00FA6D8C">
        <w:rPr>
          <w:rFonts w:ascii="Helvetica" w:eastAsia="Times New Roman" w:hAnsi="Helvetica" w:cs="Times New Roman"/>
          <w:color w:val="333333"/>
          <w:sz w:val="20"/>
          <w:szCs w:val="20"/>
          <w:lang w:eastAsia="ru-RU" w:bidi="ar-SA"/>
        </w:rPr>
        <w:t> лучших научных докладов.</w:t>
      </w:r>
    </w:p>
    <w:p w14:paraId="6F20FCA3" w14:textId="77777777" w:rsidR="00D151AA" w:rsidRDefault="00D151AA"/>
    <w:sectPr w:rsidR="00D151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5F2144"/>
    <w:multiLevelType w:val="multilevel"/>
    <w:tmpl w:val="AB520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9CF2190"/>
    <w:multiLevelType w:val="multilevel"/>
    <w:tmpl w:val="7BB69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D8C"/>
    <w:rsid w:val="002946EB"/>
    <w:rsid w:val="003E0ADA"/>
    <w:rsid w:val="00D151AA"/>
    <w:rsid w:val="00FA6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C273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46EB"/>
    <w:pPr>
      <w:widowControl w:val="0"/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styleId="1">
    <w:name w:val="heading 1"/>
    <w:basedOn w:val="a"/>
    <w:link w:val="10"/>
    <w:uiPriority w:val="9"/>
    <w:qFormat/>
    <w:rsid w:val="002946EB"/>
    <w:pPr>
      <w:widowControl/>
      <w:suppressAutoHyphens w:val="0"/>
      <w:spacing w:before="482" w:line="360" w:lineRule="auto"/>
      <w:jc w:val="both"/>
      <w:outlineLvl w:val="0"/>
    </w:pPr>
    <w:rPr>
      <w:rFonts w:ascii="Times New Roman" w:eastAsiaTheme="majorEastAsia" w:hAnsi="Times New Roman" w:cstheme="majorBidi"/>
      <w:b/>
      <w:bCs/>
      <w:kern w:val="36"/>
      <w:sz w:val="48"/>
      <w:szCs w:val="48"/>
      <w:lang w:eastAsia="en-US" w:bidi="ar-SA"/>
    </w:rPr>
  </w:style>
  <w:style w:type="paragraph" w:styleId="2">
    <w:name w:val="heading 2"/>
    <w:basedOn w:val="a"/>
    <w:next w:val="a"/>
    <w:link w:val="20"/>
    <w:unhideWhenUsed/>
    <w:qFormat/>
    <w:rsid w:val="002946EB"/>
    <w:pPr>
      <w:keepNext/>
      <w:keepLines/>
      <w:widowControl/>
      <w:suppressAutoHyphens w:val="0"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en-US" w:bidi="ar-SA"/>
    </w:rPr>
  </w:style>
  <w:style w:type="paragraph" w:styleId="3">
    <w:name w:val="heading 3"/>
    <w:basedOn w:val="a"/>
    <w:next w:val="a"/>
    <w:link w:val="30"/>
    <w:unhideWhenUsed/>
    <w:qFormat/>
    <w:rsid w:val="002946EB"/>
    <w:pPr>
      <w:keepNext/>
      <w:keepLines/>
      <w:widowControl/>
      <w:suppressAutoHyphens w:val="0"/>
      <w:spacing w:before="200"/>
      <w:outlineLvl w:val="2"/>
    </w:pPr>
    <w:rPr>
      <w:rFonts w:ascii="Cambria" w:eastAsia="Times New Roman" w:hAnsi="Cambria" w:cs="Times New Roman"/>
      <w:b/>
      <w:bCs/>
      <w:color w:val="4F81BD"/>
      <w:lang w:eastAsia="en-US" w:bidi="ar-SA"/>
    </w:rPr>
  </w:style>
  <w:style w:type="paragraph" w:styleId="4">
    <w:name w:val="heading 4"/>
    <w:basedOn w:val="a"/>
    <w:next w:val="a"/>
    <w:link w:val="40"/>
    <w:uiPriority w:val="9"/>
    <w:unhideWhenUsed/>
    <w:qFormat/>
    <w:rsid w:val="002946EB"/>
    <w:pPr>
      <w:keepNext/>
      <w:keepLines/>
      <w:widowControl/>
      <w:suppressAutoHyphens w:val="0"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  <w:lang w:eastAsia="en-US" w:bidi="ar-SA"/>
    </w:rPr>
  </w:style>
  <w:style w:type="paragraph" w:styleId="5">
    <w:name w:val="heading 5"/>
    <w:basedOn w:val="a"/>
    <w:next w:val="a"/>
    <w:link w:val="50"/>
    <w:qFormat/>
    <w:rsid w:val="002946EB"/>
    <w:pPr>
      <w:keepNext/>
      <w:widowControl/>
      <w:suppressAutoHyphens w:val="0"/>
      <w:spacing w:line="360" w:lineRule="auto"/>
      <w:jc w:val="center"/>
      <w:outlineLvl w:val="4"/>
    </w:pPr>
    <w:rPr>
      <w:rFonts w:ascii="Times New Roman" w:eastAsia="Times New Roman" w:hAnsi="Times New Roman" w:cs="Times New Roman"/>
      <w:b/>
      <w:szCs w:val="20"/>
      <w:lang w:eastAsia="en-US" w:bidi="ar-SA"/>
    </w:rPr>
  </w:style>
  <w:style w:type="paragraph" w:styleId="9">
    <w:name w:val="heading 9"/>
    <w:basedOn w:val="a"/>
    <w:next w:val="a"/>
    <w:link w:val="90"/>
    <w:unhideWhenUsed/>
    <w:qFormat/>
    <w:rsid w:val="002946EB"/>
    <w:pPr>
      <w:spacing w:before="240" w:after="60"/>
      <w:outlineLvl w:val="8"/>
    </w:pPr>
    <w:rPr>
      <w:rFonts w:ascii="Cambria" w:eastAsia="Times New Roman" w:hAnsi="Cambria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к"/>
    <w:basedOn w:val="1"/>
    <w:qFormat/>
    <w:rsid w:val="002946EB"/>
    <w:pPr>
      <w:keepNext/>
      <w:suppressAutoHyphens/>
      <w:spacing w:before="0" w:after="120"/>
    </w:pPr>
    <w:rPr>
      <w:rFonts w:eastAsia="Times New Roman" w:cs="Times New Roman"/>
      <w:bCs w:val="0"/>
      <w:caps/>
      <w:snapToGrid w:val="0"/>
      <w:kern w:val="28"/>
      <w:sz w:val="28"/>
      <w:szCs w:val="28"/>
      <w:lang w:val="en-US" w:eastAsia="ru-RU"/>
    </w:rPr>
  </w:style>
  <w:style w:type="character" w:customStyle="1" w:styleId="10">
    <w:name w:val="Заголовок 1 Знак"/>
    <w:basedOn w:val="a0"/>
    <w:link w:val="1"/>
    <w:uiPriority w:val="9"/>
    <w:rsid w:val="002946EB"/>
    <w:rPr>
      <w:rFonts w:eastAsiaTheme="majorEastAsia" w:cstheme="majorBidi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rsid w:val="002946EB"/>
    <w:rPr>
      <w:rFonts w:ascii="Cambria" w:hAnsi="Cambria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rsid w:val="002946EB"/>
    <w:rPr>
      <w:rFonts w:ascii="Cambria" w:hAnsi="Cambria"/>
      <w:b/>
      <w:bCs/>
      <w:color w:val="4F81BD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2946EB"/>
    <w:rPr>
      <w:rFonts w:ascii="Cambria" w:hAnsi="Cambria"/>
      <w:b/>
      <w:bCs/>
      <w:i/>
      <w:iCs/>
      <w:color w:val="4F81BD"/>
      <w:sz w:val="24"/>
      <w:szCs w:val="24"/>
    </w:rPr>
  </w:style>
  <w:style w:type="character" w:customStyle="1" w:styleId="50">
    <w:name w:val="Заголовок 5 Знак"/>
    <w:basedOn w:val="a0"/>
    <w:link w:val="5"/>
    <w:rsid w:val="002946EB"/>
    <w:rPr>
      <w:b/>
      <w:sz w:val="24"/>
    </w:rPr>
  </w:style>
  <w:style w:type="character" w:customStyle="1" w:styleId="90">
    <w:name w:val="Заголовок 9 Знак"/>
    <w:basedOn w:val="a0"/>
    <w:link w:val="9"/>
    <w:rsid w:val="002946EB"/>
    <w:rPr>
      <w:rFonts w:ascii="Cambria" w:hAnsi="Cambria" w:cs="Mangal"/>
      <w:sz w:val="22"/>
      <w:lang w:eastAsia="zh-CN" w:bidi="hi-IN"/>
    </w:rPr>
  </w:style>
  <w:style w:type="paragraph" w:styleId="11">
    <w:name w:val="toc 1"/>
    <w:basedOn w:val="a"/>
    <w:next w:val="a"/>
    <w:autoRedefine/>
    <w:uiPriority w:val="39"/>
    <w:unhideWhenUsed/>
    <w:qFormat/>
    <w:rsid w:val="002946EB"/>
    <w:pPr>
      <w:tabs>
        <w:tab w:val="right" w:leader="dot" w:pos="10196"/>
      </w:tabs>
      <w:ind w:firstLine="284"/>
    </w:pPr>
    <w:rPr>
      <w:szCs w:val="21"/>
    </w:rPr>
  </w:style>
  <w:style w:type="paragraph" w:styleId="21">
    <w:name w:val="toc 2"/>
    <w:basedOn w:val="a"/>
    <w:next w:val="a"/>
    <w:autoRedefine/>
    <w:uiPriority w:val="39"/>
    <w:qFormat/>
    <w:rsid w:val="002946EB"/>
    <w:pPr>
      <w:widowControl/>
      <w:tabs>
        <w:tab w:val="right" w:leader="dot" w:pos="10196"/>
      </w:tabs>
      <w:suppressAutoHyphens w:val="0"/>
      <w:ind w:left="240"/>
    </w:pPr>
    <w:rPr>
      <w:rFonts w:ascii="Times New Roman" w:eastAsia="Times New Roman" w:hAnsi="Times New Roman" w:cs="Times New Roman"/>
      <w:noProof/>
      <w:color w:val="000000"/>
      <w:lang w:eastAsia="ru-RU" w:bidi="ar-SA"/>
    </w:rPr>
  </w:style>
  <w:style w:type="paragraph" w:styleId="31">
    <w:name w:val="toc 3"/>
    <w:basedOn w:val="a"/>
    <w:next w:val="a"/>
    <w:autoRedefine/>
    <w:uiPriority w:val="39"/>
    <w:qFormat/>
    <w:rsid w:val="002946EB"/>
    <w:pPr>
      <w:widowControl/>
      <w:suppressAutoHyphens w:val="0"/>
      <w:ind w:left="480"/>
    </w:pPr>
    <w:rPr>
      <w:rFonts w:ascii="Times New Roman" w:eastAsia="Times New Roman" w:hAnsi="Times New Roman" w:cs="Times New Roman"/>
      <w:lang w:eastAsia="ru-RU" w:bidi="ar-SA"/>
    </w:rPr>
  </w:style>
  <w:style w:type="paragraph" w:styleId="a4">
    <w:name w:val="caption"/>
    <w:basedOn w:val="a"/>
    <w:uiPriority w:val="35"/>
    <w:qFormat/>
    <w:rsid w:val="002946EB"/>
    <w:pPr>
      <w:suppressLineNumbers/>
      <w:spacing w:before="120" w:after="120"/>
    </w:pPr>
    <w:rPr>
      <w:i/>
      <w:iCs/>
    </w:rPr>
  </w:style>
  <w:style w:type="paragraph" w:styleId="a5">
    <w:name w:val="Title"/>
    <w:basedOn w:val="a"/>
    <w:next w:val="a"/>
    <w:link w:val="a6"/>
    <w:qFormat/>
    <w:rsid w:val="002946EB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29"/>
    </w:rPr>
  </w:style>
  <w:style w:type="character" w:customStyle="1" w:styleId="a6">
    <w:name w:val="Название Знак"/>
    <w:basedOn w:val="a0"/>
    <w:link w:val="a5"/>
    <w:rsid w:val="002946EB"/>
    <w:rPr>
      <w:rFonts w:ascii="Cambria" w:hAnsi="Cambria" w:cs="Mangal"/>
      <w:b/>
      <w:bCs/>
      <w:kern w:val="28"/>
      <w:sz w:val="32"/>
      <w:szCs w:val="29"/>
      <w:lang w:eastAsia="zh-CN" w:bidi="hi-IN"/>
    </w:rPr>
  </w:style>
  <w:style w:type="paragraph" w:styleId="a7">
    <w:name w:val="Subtitle"/>
    <w:aliases w:val="тагир Подзаголовок"/>
    <w:basedOn w:val="a"/>
    <w:next w:val="a"/>
    <w:link w:val="a8"/>
    <w:uiPriority w:val="11"/>
    <w:qFormat/>
    <w:rsid w:val="002946EB"/>
    <w:pPr>
      <w:widowControl/>
      <w:numPr>
        <w:ilvl w:val="1"/>
      </w:numPr>
      <w:suppressAutoHyphens w:val="0"/>
    </w:pPr>
    <w:rPr>
      <w:rFonts w:ascii="Cambria" w:eastAsia="Times New Roman" w:hAnsi="Cambria" w:cs="Times New Roman"/>
      <w:i/>
      <w:iCs/>
      <w:color w:val="4F81BD"/>
      <w:spacing w:val="15"/>
      <w:lang w:eastAsia="en-US" w:bidi="ar-SA"/>
    </w:rPr>
  </w:style>
  <w:style w:type="character" w:customStyle="1" w:styleId="a8">
    <w:name w:val="Подзаголовок Знак"/>
    <w:aliases w:val="тагир Подзаголовок Знак"/>
    <w:basedOn w:val="a0"/>
    <w:link w:val="a7"/>
    <w:uiPriority w:val="11"/>
    <w:rsid w:val="002946EB"/>
    <w:rPr>
      <w:rFonts w:ascii="Cambria" w:hAnsi="Cambria"/>
      <w:i/>
      <w:iCs/>
      <w:color w:val="4F81BD"/>
      <w:spacing w:val="15"/>
      <w:sz w:val="24"/>
      <w:szCs w:val="24"/>
    </w:rPr>
  </w:style>
  <w:style w:type="character" w:styleId="a9">
    <w:name w:val="Strong"/>
    <w:basedOn w:val="a0"/>
    <w:uiPriority w:val="22"/>
    <w:qFormat/>
    <w:rsid w:val="002946EB"/>
    <w:rPr>
      <w:b/>
      <w:bCs/>
    </w:rPr>
  </w:style>
  <w:style w:type="paragraph" w:styleId="aa">
    <w:name w:val="No Spacing"/>
    <w:uiPriority w:val="1"/>
    <w:qFormat/>
    <w:rsid w:val="002946EB"/>
    <w:pPr>
      <w:jc w:val="both"/>
    </w:pPr>
    <w:rPr>
      <w:rFonts w:eastAsia="Calibri"/>
      <w:sz w:val="24"/>
      <w:szCs w:val="22"/>
    </w:rPr>
  </w:style>
  <w:style w:type="paragraph" w:styleId="ab">
    <w:name w:val="List Paragraph"/>
    <w:basedOn w:val="a"/>
    <w:qFormat/>
    <w:rsid w:val="002946EB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 w:bidi="ar-SA"/>
    </w:rPr>
  </w:style>
  <w:style w:type="paragraph" w:styleId="ac">
    <w:name w:val="TOC Heading"/>
    <w:basedOn w:val="1"/>
    <w:next w:val="a"/>
    <w:uiPriority w:val="39"/>
    <w:unhideWhenUsed/>
    <w:qFormat/>
    <w:rsid w:val="002946EB"/>
    <w:pPr>
      <w:keepNext/>
      <w:keepLines/>
      <w:spacing w:before="480" w:line="276" w:lineRule="auto"/>
      <w:jc w:val="left"/>
      <w:outlineLvl w:val="9"/>
    </w:pPr>
    <w:rPr>
      <w:rFonts w:ascii="Cambria" w:eastAsia="Times New Roman" w:hAnsi="Cambria" w:cs="Times New Roman"/>
      <w:color w:val="365F91"/>
      <w:kern w:val="0"/>
      <w:sz w:val="28"/>
      <w:szCs w:val="28"/>
    </w:rPr>
  </w:style>
  <w:style w:type="paragraph" w:styleId="ad">
    <w:name w:val="Normal (Web)"/>
    <w:basedOn w:val="a"/>
    <w:uiPriority w:val="99"/>
    <w:semiHidden/>
    <w:unhideWhenUsed/>
    <w:rsid w:val="00FA6D8C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lang w:eastAsia="ru-RU" w:bidi="ar-SA"/>
    </w:rPr>
  </w:style>
  <w:style w:type="character" w:customStyle="1" w:styleId="apple-converted-space">
    <w:name w:val="apple-converted-space"/>
    <w:basedOn w:val="a0"/>
    <w:rsid w:val="00FA6D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2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503</Words>
  <Characters>2872</Characters>
  <Application>Microsoft Macintosh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Фогель Н.С.</dc:creator>
  <cp:lastModifiedBy>Eduard Korshunov</cp:lastModifiedBy>
  <cp:revision>2</cp:revision>
  <dcterms:created xsi:type="dcterms:W3CDTF">2017-01-23T10:51:00Z</dcterms:created>
  <dcterms:modified xsi:type="dcterms:W3CDTF">2017-02-02T05:37:00Z</dcterms:modified>
</cp:coreProperties>
</file>