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B8" w:rsidRPr="00C117B8" w:rsidRDefault="00C117B8" w:rsidP="00C117B8">
      <w:pPr>
        <w:spacing w:after="0" w:line="217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666666"/>
          <w:spacing w:val="14"/>
          <w:sz w:val="15"/>
          <w:szCs w:val="15"/>
          <w:lang w:eastAsia="ru-RU"/>
        </w:rPr>
      </w:pPr>
      <w:r w:rsidRPr="00C117B8">
        <w:rPr>
          <w:rFonts w:ascii="Arial" w:eastAsia="Times New Roman" w:hAnsi="Arial" w:cs="Arial"/>
          <w:b/>
          <w:bCs/>
          <w:caps/>
          <w:color w:val="666666"/>
          <w:spacing w:val="14"/>
          <w:sz w:val="15"/>
          <w:szCs w:val="15"/>
          <w:lang w:eastAsia="ru-RU"/>
        </w:rPr>
        <w:t>/ ВЫПУСК</w:t>
      </w:r>
      <w:r w:rsidRPr="00C117B8">
        <w:rPr>
          <w:rFonts w:ascii="Arial" w:eastAsia="Times New Roman" w:hAnsi="Arial" w:cs="Arial"/>
          <w:b/>
          <w:bCs/>
          <w:caps/>
          <w:color w:val="666666"/>
          <w:spacing w:val="14"/>
          <w:sz w:val="15"/>
          <w:lang w:eastAsia="ru-RU"/>
        </w:rPr>
        <w:t> </w:t>
      </w:r>
      <w:hyperlink r:id="rId4" w:history="1">
        <w:r w:rsidRPr="00C117B8">
          <w:rPr>
            <w:rFonts w:ascii="Arial" w:eastAsia="Times New Roman" w:hAnsi="Arial" w:cs="Arial"/>
            <w:b/>
            <w:bCs/>
            <w:caps/>
            <w:color w:val="2D749E"/>
            <w:spacing w:val="14"/>
            <w:sz w:val="15"/>
            <w:u w:val="single"/>
            <w:lang w:eastAsia="ru-RU"/>
          </w:rPr>
          <w:t>№ 68 ОТ 1 ИЮЛЯ 2015</w:t>
        </w:r>
      </w:hyperlink>
    </w:p>
    <w:p w:rsidR="00C117B8" w:rsidRPr="00C117B8" w:rsidRDefault="00C117B8" w:rsidP="00C117B8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22222"/>
          <w:kern w:val="36"/>
          <w:sz w:val="25"/>
          <w:szCs w:val="25"/>
          <w:lang w:eastAsia="ru-RU"/>
        </w:rPr>
      </w:pPr>
      <w:r w:rsidRPr="00C117B8">
        <w:rPr>
          <w:rFonts w:ascii="Arial" w:eastAsia="Times New Roman" w:hAnsi="Arial" w:cs="Arial"/>
          <w:color w:val="222222"/>
          <w:kern w:val="36"/>
          <w:sz w:val="15"/>
          <w:lang w:eastAsia="ru-RU"/>
        </w:rPr>
        <w:t>27286</w:t>
      </w:r>
      <w:r w:rsidRPr="00C117B8">
        <w:rPr>
          <w:rFonts w:ascii="Arial" w:eastAsia="Times New Roman" w:hAnsi="Arial" w:cs="Arial"/>
          <w:b/>
          <w:bCs/>
          <w:color w:val="222222"/>
          <w:kern w:val="36"/>
          <w:sz w:val="25"/>
          <w:szCs w:val="25"/>
          <w:lang w:eastAsia="ru-RU"/>
        </w:rPr>
        <w:t>СПИД. Высокая скорость распространения</w:t>
      </w:r>
    </w:p>
    <w:p w:rsidR="00C117B8" w:rsidRPr="00C117B8" w:rsidRDefault="00C117B8" w:rsidP="00C117B8">
      <w:pPr>
        <w:spacing w:after="27" w:line="217" w:lineRule="atLeast"/>
        <w:textAlignment w:val="baseline"/>
        <w:rPr>
          <w:rFonts w:ascii="Arial" w:eastAsia="Times New Roman" w:hAnsi="Arial" w:cs="Arial"/>
          <w:i/>
          <w:iCs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i/>
          <w:iCs/>
          <w:color w:val="222222"/>
          <w:sz w:val="18"/>
          <w:szCs w:val="18"/>
          <w:lang w:eastAsia="ru-RU"/>
        </w:rPr>
        <w:t>Число ВИЧ-инфицированных в России увеличивается на 10% ежегодно, национальная особенность эпидемии — 56% заражений идет через иглу наркомана</w:t>
      </w:r>
    </w:p>
    <w:p w:rsidR="00C117B8" w:rsidRPr="00C117B8" w:rsidRDefault="00C117B8" w:rsidP="00C117B8">
      <w:pPr>
        <w:spacing w:after="163" w:line="217" w:lineRule="atLeast"/>
        <w:textAlignment w:val="baseline"/>
        <w:rPr>
          <w:rFonts w:ascii="Arial" w:eastAsia="Times New Roman" w:hAnsi="Arial" w:cs="Arial"/>
          <w:color w:val="222222"/>
          <w:sz w:val="15"/>
          <w:szCs w:val="15"/>
          <w:lang w:eastAsia="ru-RU"/>
        </w:rPr>
      </w:pPr>
      <w:r w:rsidRPr="00C117B8">
        <w:rPr>
          <w:rFonts w:ascii="Arial" w:eastAsia="Times New Roman" w:hAnsi="Arial" w:cs="Arial"/>
          <w:color w:val="818181"/>
          <w:sz w:val="15"/>
          <w:lang w:eastAsia="ru-RU"/>
        </w:rPr>
        <w:t>01.07.2015</w:t>
      </w:r>
      <w:r w:rsidRPr="00C117B8">
        <w:rPr>
          <w:rFonts w:ascii="Arial" w:eastAsia="Times New Roman" w:hAnsi="Arial" w:cs="Arial"/>
          <w:color w:val="222222"/>
          <w:sz w:val="15"/>
          <w:lang w:eastAsia="ru-RU"/>
        </w:rPr>
        <w:t> Теги: </w:t>
      </w:r>
      <w:proofErr w:type="spellStart"/>
      <w:r w:rsidRPr="00C117B8">
        <w:rPr>
          <w:rFonts w:ascii="Arial" w:eastAsia="Times New Roman" w:hAnsi="Arial" w:cs="Arial"/>
          <w:color w:val="222222"/>
          <w:sz w:val="15"/>
          <w:lang w:eastAsia="ru-RU"/>
        </w:rPr>
        <w:fldChar w:fldCharType="begin"/>
      </w:r>
      <w:r w:rsidRPr="00C117B8">
        <w:rPr>
          <w:rFonts w:ascii="Arial" w:eastAsia="Times New Roman" w:hAnsi="Arial" w:cs="Arial"/>
          <w:color w:val="222222"/>
          <w:sz w:val="15"/>
          <w:lang w:eastAsia="ru-RU"/>
        </w:rPr>
        <w:instrText xml:space="preserve"> HYPERLINK "http://www.novayagazeta.ru/tags/1849.html" </w:instrText>
      </w:r>
      <w:r w:rsidRPr="00C117B8">
        <w:rPr>
          <w:rFonts w:ascii="Arial" w:eastAsia="Times New Roman" w:hAnsi="Arial" w:cs="Arial"/>
          <w:color w:val="222222"/>
          <w:sz w:val="15"/>
          <w:lang w:eastAsia="ru-RU"/>
        </w:rPr>
        <w:fldChar w:fldCharType="separate"/>
      </w:r>
      <w:r w:rsidRPr="00C117B8">
        <w:rPr>
          <w:rFonts w:ascii="Arial" w:eastAsia="Times New Roman" w:hAnsi="Arial" w:cs="Arial"/>
          <w:color w:val="222222"/>
          <w:sz w:val="15"/>
          <w:u w:val="single"/>
          <w:lang w:eastAsia="ru-RU"/>
        </w:rPr>
        <w:t>вич</w:t>
      </w:r>
      <w:proofErr w:type="spellEnd"/>
      <w:r w:rsidRPr="00C117B8">
        <w:rPr>
          <w:rFonts w:ascii="Arial" w:eastAsia="Times New Roman" w:hAnsi="Arial" w:cs="Arial"/>
          <w:color w:val="222222"/>
          <w:sz w:val="15"/>
          <w:lang w:eastAsia="ru-RU"/>
        </w:rPr>
        <w:fldChar w:fldCharType="end"/>
      </w:r>
      <w:r w:rsidRPr="00C117B8">
        <w:rPr>
          <w:rFonts w:ascii="Arial" w:eastAsia="Times New Roman" w:hAnsi="Arial" w:cs="Arial"/>
          <w:color w:val="222222"/>
          <w:sz w:val="15"/>
          <w:lang w:eastAsia="ru-RU"/>
        </w:rPr>
        <w:t>, </w:t>
      </w:r>
      <w:hyperlink r:id="rId5" w:history="1">
        <w:r w:rsidRPr="00C117B8">
          <w:rPr>
            <w:rFonts w:ascii="Arial" w:eastAsia="Times New Roman" w:hAnsi="Arial" w:cs="Arial"/>
            <w:color w:val="222222"/>
            <w:sz w:val="15"/>
            <w:u w:val="single"/>
            <w:lang w:eastAsia="ru-RU"/>
          </w:rPr>
          <w:t>медицина</w:t>
        </w:r>
      </w:hyperlink>
      <w:r w:rsidRPr="00C117B8">
        <w:rPr>
          <w:rFonts w:ascii="Arial" w:eastAsia="Times New Roman" w:hAnsi="Arial" w:cs="Arial"/>
          <w:color w:val="222222"/>
          <w:sz w:val="15"/>
          <w:lang w:eastAsia="ru-RU"/>
        </w:rPr>
        <w:t>, </w:t>
      </w:r>
      <w:proofErr w:type="spellStart"/>
      <w:r w:rsidRPr="00C117B8">
        <w:rPr>
          <w:rFonts w:ascii="Arial" w:eastAsia="Times New Roman" w:hAnsi="Arial" w:cs="Arial"/>
          <w:color w:val="222222"/>
          <w:sz w:val="15"/>
          <w:lang w:eastAsia="ru-RU"/>
        </w:rPr>
        <w:fldChar w:fldCharType="begin"/>
      </w:r>
      <w:r w:rsidRPr="00C117B8">
        <w:rPr>
          <w:rFonts w:ascii="Arial" w:eastAsia="Times New Roman" w:hAnsi="Arial" w:cs="Arial"/>
          <w:color w:val="222222"/>
          <w:sz w:val="15"/>
          <w:lang w:eastAsia="ru-RU"/>
        </w:rPr>
        <w:instrText xml:space="preserve"> HYPERLINK "http://www.novayagazeta.ru/tags/1452.html" </w:instrText>
      </w:r>
      <w:r w:rsidRPr="00C117B8">
        <w:rPr>
          <w:rFonts w:ascii="Arial" w:eastAsia="Times New Roman" w:hAnsi="Arial" w:cs="Arial"/>
          <w:color w:val="222222"/>
          <w:sz w:val="15"/>
          <w:lang w:eastAsia="ru-RU"/>
        </w:rPr>
        <w:fldChar w:fldCharType="separate"/>
      </w:r>
      <w:r w:rsidRPr="00C117B8">
        <w:rPr>
          <w:rFonts w:ascii="Arial" w:eastAsia="Times New Roman" w:hAnsi="Arial" w:cs="Arial"/>
          <w:color w:val="222222"/>
          <w:sz w:val="15"/>
          <w:u w:val="single"/>
          <w:lang w:eastAsia="ru-RU"/>
        </w:rPr>
        <w:t>спид</w:t>
      </w:r>
      <w:proofErr w:type="spellEnd"/>
      <w:r w:rsidRPr="00C117B8">
        <w:rPr>
          <w:rFonts w:ascii="Arial" w:eastAsia="Times New Roman" w:hAnsi="Arial" w:cs="Arial"/>
          <w:color w:val="222222"/>
          <w:sz w:val="15"/>
          <w:lang w:eastAsia="ru-RU"/>
        </w:rPr>
        <w:fldChar w:fldCharType="end"/>
      </w:r>
    </w:p>
    <w:p w:rsidR="00C117B8" w:rsidRPr="00C117B8" w:rsidRDefault="00C117B8" w:rsidP="00C117B8">
      <w:pPr>
        <w:shd w:val="clear" w:color="auto" w:fill="FFFFFF"/>
        <w:spacing w:after="0" w:line="217" w:lineRule="atLeast"/>
        <w:textAlignment w:val="baseline"/>
        <w:rPr>
          <w:rFonts w:ascii="Arial" w:eastAsia="Times New Roman" w:hAnsi="Arial" w:cs="Arial"/>
          <w:color w:val="222222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15"/>
          <w:szCs w:val="15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http://www.novayagazeta.ru/views_counter/?id=69039&amp;class=NovayaGazeta::Content::Article&amp;0.3404077847953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vayagazeta.ru/views_counter/?id=69039&amp;class=NovayaGazeta::Content::Article&amp;0.340407784795388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B8" w:rsidRPr="00C117B8" w:rsidRDefault="00C117B8" w:rsidP="00C117B8">
      <w:pPr>
        <w:spacing w:after="240" w:line="217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666666"/>
          <w:spacing w:val="14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caps/>
          <w:noProof/>
          <w:color w:val="666666"/>
          <w:spacing w:val="14"/>
          <w:sz w:val="15"/>
          <w:szCs w:val="15"/>
          <w:lang w:eastAsia="ru-RU"/>
        </w:rPr>
        <w:drawing>
          <wp:inline distT="0" distB="0" distL="0" distR="0">
            <wp:extent cx="5426075" cy="2743200"/>
            <wp:effectExtent l="19050" t="0" r="3175" b="0"/>
            <wp:docPr id="2" name="Рисунок 2" descr="http://www.novayagazeta.ru/storage/c/2015/07/01/1435712794_134051_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ovayagazeta.ru/storage/c/2015/07/01/1435712794_134051_9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B8" w:rsidRPr="00C117B8" w:rsidRDefault="00C117B8" w:rsidP="00C117B8">
      <w:pPr>
        <w:spacing w:after="240" w:line="217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666666"/>
          <w:spacing w:val="14"/>
          <w:sz w:val="15"/>
          <w:szCs w:val="15"/>
          <w:lang w:eastAsia="ru-RU"/>
        </w:rPr>
      </w:pPr>
      <w:r w:rsidRPr="00C117B8">
        <w:rPr>
          <w:rFonts w:ascii="Arial" w:eastAsia="Times New Roman" w:hAnsi="Arial" w:cs="Arial"/>
          <w:b/>
          <w:bCs/>
          <w:caps/>
          <w:color w:val="666666"/>
          <w:spacing w:val="14"/>
          <w:sz w:val="15"/>
          <w:szCs w:val="15"/>
          <w:lang w:eastAsia="ru-RU"/>
        </w:rPr>
        <w:t>АКАДЕМИК РАН, РУКОВОДИТЕЛЬ ФЕДЕРАЛЬНОГО ЦЕНТРА ПО ПРОФИЛАКТИКЕ И БОРЬБЕ СО СПИДОМ ВАДИМ ПОКРОВСКИЙ СЧИТАЕТ, ЧТО ГОСУДАРСТВО ФАКТИЧЕСКИ УСТРАНИЛОСЬ ОТ БОРЬБЫ С ЭПИДЕМИЕЙ ВИЧ. ОБ ЭТОМ ОН ЗАЯВИЛ В ИНТЕРВЬЮ ОБОЗРЕВАТЕЛЮ «НОВОЙ».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— Какой из пунктов российской статистики по ситуации со </w:t>
      </w:r>
      <w:proofErr w:type="spellStart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СПИДом</w:t>
      </w:r>
      <w:proofErr w:type="spellEnd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 вы считаете самым настораживающим?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— Конечно, это  рост  числа инфицированных ВИЧ. Оно  растет на 10% в год. Причем тенденция  неуклонного прироста идет уже второе десятилетие. В прошлом году мы насчитали более 90 тысяч новых зараженных вирусом. К концу этого года ждем, что общее число зарегистрированных случаев достигнет  миллиона.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— Вы сейчас говорите о  зарегистрированных случаях, а сколько, по прогнозам, может быть реально зараженных людей?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— Человек может понять, что был заражен, только  лет через десять, когда  заболеет  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СПИДом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   Или же он сам сдаст этот анализ.  20 миллионов россиян мы ежегодно тестируем на наличие вируса. А сколько необследованных остается?  Учитывая все население России, их может быть в семь раз больше, чем зарегистрировано за 2014 год, плюс — все ранее зарегистрированные, минус — умершие (190 тысяч).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— То есть около полутора миллионов?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— Да. Причем самая настораживающая тенденция — это то, что практически выровнялась статистика зараженных через иглу наркоманов и тех, кто получил вирус через гетеросексуальные контакты. То есть в группу риска неизбежно вошли абсолютно благополучные люди.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Сейчас около 20%  всех наркоманов заражены вирусом, а если учесть, что за жизнь обычно каждый имеет до 20 половых партнеров, можно представить  масштаб распространения вируса. Кроме того, женщины-наркоманки зарабатывают деньги проституцией. Там уже речь идет о сотнях партнеров. Но главное, что произошло в последние годы, — изменился путь заражения. Сейчас люди чаще заражаются не напрямую  от наркоманов, а от полового  партнера, который когда-то был заражен наркоманом.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Я когда-то расследовал цепочку распространения вируса от одного человека. Выяснилось, что за пять лет от него был передан вирус 25 людям. Причем там  были все способы передачи: и переливание крови, и половой контакт, и от матери к ребенку, и от ребенка к ребенку в больнице. Оказалось, что у нас в стране все пути работают, которые только можно представить.  Кстати, 20 лет мы не выявляли случаев внутрибольничного заражения ВИЧ. А теперь они опять выявляются.</w:t>
      </w:r>
    </w:p>
    <w:p w:rsidR="00C117B8" w:rsidRPr="00C117B8" w:rsidRDefault="00C117B8" w:rsidP="00C117B8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— У </w:t>
      </w:r>
      <w:proofErr w:type="gramStart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российского</w:t>
      </w:r>
      <w:proofErr w:type="gramEnd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 </w:t>
      </w:r>
      <w:proofErr w:type="spellStart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СПИДа</w:t>
      </w:r>
      <w:proofErr w:type="spellEnd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 есть своя, национальная особенность?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— Наша эпидемия отличается тем, что  по-прежнему основной путь передачи — 56%  заражений — идет через иглу наркомана.  Сейчас уже в мире нет таких стран, где  такой способ передачи вируса  преобладал </w:t>
      </w: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бы.  Были такие времена  в  Испании и Италии в 80-х, но там удалось резко  пресечь этот способ распространения,  применяя так  называемые программы снижения вреда для наркоманов.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— Вы имеете в виду заместительную терапию </w:t>
      </w:r>
      <w:proofErr w:type="spellStart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метадоном</w:t>
      </w:r>
      <w:proofErr w:type="spellEnd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, которую резко критикуют в России, считая, что </w:t>
      </w:r>
      <w:proofErr w:type="gramStart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наркоманы</w:t>
      </w:r>
      <w:proofErr w:type="gramEnd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 таким образом получают легальный наркотик?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— Критикуют этот метод люди, которые не потрудились вникнуть в его суть, а заодно изучить международные рекомендации, в том числе Всемирной организации здравоохранения, которые этот метод считают наиболее эффективным для борьбы с распространением вируса наркоманами.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Первоначально терапию 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метадоном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использовали для лечения от 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наркозависимости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. Человеку вместо героина давали 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метадон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у него не  происходило ломок, он постепенно переходил  с иглы на  таблетки. Но выяснилось, что  в плане лечения от наркомании этот метод оказался не слишком продуктивным, а в плане профилактики ВИЧ-инфекции здорово помог. Наркоманы переставали пользоваться шприцами и не заражали своих неинфицированных «коллег».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Главная же  претензия наших наркологов в том, что этот способ не лечит наркоманов, а просто переводит их в другой способ употребления. В Англии на эту тему были манифестации под лозунгом «Нам важнее остановить ВИЧ-инфекцию, чем вылечить всех наркоманов».  Это уже поняли в  Казахстане  и Белоруссии, где  ввели этот метод.  По статистике Управления ООН  по наркотикам и преступности, около 700 тысяч человек в Европе находятся на заместительной терапии.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— То есть  уже сейчас можно  пресечь  основной способ передачи вируса в России, введя </w:t>
      </w:r>
      <w:proofErr w:type="spellStart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метадоновую</w:t>
      </w:r>
      <w:proofErr w:type="spellEnd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 терапию?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— Во всяком случае, так говорят все международные агентства. Но наши наркологи в большинстве своем предлагают  «творческие» методы  психотерапевтического лечения наркомании, только их  эффективность невысока. В последних публикациях главный нарколог страны Е. 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Брюн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гордится тем, что 50% его пациентов после его лечения в течение года не употребляют наркотики.  Не очень стойкая ремиссия, прямо скажем. Кроме «творческих» психотерапевтических методов  наркоманов предлагают лечить   препаратами, при приеме  которых возникает равнодушие к наркотику, но эти  препараты очень дороги.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 нас, по данным Минздрава, зарегистрировано около 500  тысяч потребителей наркотиков. А реально их минимум в пять раз больше. Во всех действующих  у нас  программах лечения  могут  участвовать  только  те, кто хочет лечиться, иначе эффекта не будет вообще. 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А программы заместительной терапии  как раз могут привлекать и  тех, кто не хочет лечиться от 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наркозависимости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: </w:t>
      </w:r>
      <w:proofErr w:type="gram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просто</w:t>
      </w:r>
      <w:proofErr w:type="gram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когда  у них  не будет  денег героин покупать, контингент пойдет к врачам за таблетками, заменяющими героин.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— Как рассуждает обыватель: «Вот у меня в семье и в окружении нет наркоманов, а эти пускай все перемрут, и эпидемия остановится». Разве не так?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— Такие высказывания в кулуарах есть. Но у наркоманов большое количество половых партнеров.  Отсюда у нас реальная угроза широкомасштабной эпидемии. Мы уже  сейчас находимся на грани 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генерализованной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эпидемии. После нас по темпам распространения эпидемии  среди  стран БРИКС стоит только Южная Африка.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—  Что означает «</w:t>
      </w:r>
      <w:proofErr w:type="spellStart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генерализованная</w:t>
      </w:r>
      <w:proofErr w:type="spellEnd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 эпидемия»?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— Это означает, что эпидемия становится масштабной, это когда  больше 1% жителей инфицировано, особенно показательно, когда инфицировано более 1% беременных женщин, потому что беременные уж точно не мужчины-гомосексуалисты.  В России  в 15 регионах более одного процента  беременных женщин  инфицировано ВИЧ, а  в Самарской губернии </w:t>
      </w:r>
      <w:proofErr w:type="gram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аж</w:t>
      </w:r>
      <w:proofErr w:type="gram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3%.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Характерно, что большая часть женщин сейчас заражаются половым путем, а мужчины — через инъекционные наркотики. В самой большой зоне риска — молодые женщины, потому что вероятность встретиться с зараженным половым партнером очень высока. У нас сейчас 3% мужчин возрасте 30—35 лет  официально стоят на учете как </w:t>
      </w:r>
      <w:proofErr w:type="gram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инфицированные</w:t>
      </w:r>
      <w:proofErr w:type="gram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по 2% в возрасте 25—30 и 35—40 лет. На самом деле их  как минимум  в два раза больше.</w:t>
      </w:r>
    </w:p>
    <w:p w:rsidR="00C117B8" w:rsidRPr="00C117B8" w:rsidRDefault="00C117B8" w:rsidP="00C117B8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— И что дальше нам грозит?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— Число </w:t>
      </w:r>
      <w:proofErr w:type="gram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зараженных</w:t>
      </w:r>
      <w:proofErr w:type="gram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будет неуклонно  расти, будет расти и смертность. В 2013 году умерло  20 тысяч инфицированных, в 2014-м — уже около 25 тысяч. Росстат дает 20%  роста смертей ежегодно от ВИЧ-инфекции. И здесь нет рывков — все линейно и неизбежно, потому что эпидемия растет предсказуемо. Она не может внезапно изменить свой алгоритм  без борьбы с ней.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— Некоторые оппоненты критикуют за навязывание презервативов обществу.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— Пусть весь мир критикуют. Противники презервативов почему-то уверены, что  их использование ведет к снижению рождаемости. Церковь, чье влияние на жизнь российского общества все усиливается, считает, что препятствовать деторождению — грех, отсюда и анафема презервативу. Но, кстати сказать, противники </w:t>
      </w: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презервативов не учитывают: презерватив защищает и от  десяти  инфекций, передающихся половым путем, которые  зачастую вызывают бесплодие.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С медицинской точки зрения презерватив крайне полезная штука. В Японии, например, ответственность за беременность женщины традиционно несет мужчина. У них более 90% пар постоянно пользуются презервативами, и там практически не распространяется ВИЧ. Поэтому рекомендация использовать презерватив, пока вы не знаете статус партнера, это очевидный вопрос безопасности.  Но все-таки  презервативы не должны стоить около 400 рублей за упаковку. Если государство заинтересовано в безопасности населения, нужно заниматься ценообразованием.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— Некоторое время назад знакомый подросток стал выяснять у своих родителей, что такое ВИЧ, увидев список анализов для предстоящей операции. Выяснилось, что он не подозревает о существовании этой инфекции.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— А где он мог узнать? Системная пропаганда и просвещение на тему ВИЧ абсолютно исчезли из общественной жизни. Министерство образования школам ничего не рекомендует. А в школах  предпочитают не поднимать тему. У нас страшно боятся развратить детей.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Между тем в Институте гигиены детей и подростков  было исследование по этой проблеме. Выяснилось, что лекции по сексуальному воспитанию не развращают детей и не обостряют нездоровый интерес к теме. В Германии, например, уроки по сексуальному  просвещению введены в обязательную программу. И там было несколько случаев, когда родителей, которые не пускали своих  детей на эти уроки, прикрываясь опасениями за их нравственность, сажали по суду на пару месяцев в тюрьму.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— Сколько сейчас стоит  терапия на одного инфицированного в год?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— Сейчас удалось снизить с 200 до 90 тысяч рублей благодаря закупке не оригинальных препаратов, а их копий — «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дженериков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». Всего же мы расходуем ежегодно 18 миллиардов федеральных денег и столько же региональных. В России сейчас лечатся 185 тысяч человек. По современным представлениям об охвате терапией это немного, потому что по нашим протоколам начинают лечить, когда уровень иммунных клеток падает до отметки в 350 единиц, а во всем мире считают, что  начинать лечение надо на более раннем этапе, когда иммунитет еще не слишком снижен. Но в провинции еще хуже, там врачи часто говорят человеку: «Давайте подождем, проверим еще раз  через месяц». И получается, что начинают лечение, когда иммунитет упал до 200 единиц. А тогда бывает поздно, поэтому и смертность от 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СПИДа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у нас растет.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— Можно рассчитывать на то, что СПИД в ближайшие годы будет побежден?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— Это большая иллюзия. Никакой вакцины нет ни у нас, ни за рубежом. Потому что при разных инфекциях  происходят разные формы иммунного ответа. Шанс создания вакцины против 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СПИДа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вообще под вопросом. Мы скорее научимся лечить его, но не прививать.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— А что для вас важнее во всей этой истории с ВИЧ в России — лечение или профилактика?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— Профилактика. Потому что тогда и лечить не надо будет. Сейчас  эти два направления по актуальности совпали, правда, пока только теоретически. Было доказано, что, если заглушить интенсивность вируса в инфицированном человеке лекарствами, он будет  не заразен. Поэтому концептуальная мировая идея, к которой  я скептически отношусь, такова: надо выявить всех инфицированных и всем дать лечение. Но выявить всех инфицированных практически невозможно.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— Почему вы считаете, что  укрепление нравственности как основной способ решить проблему распространения ВИЧ, на котором настаивает депутат </w:t>
      </w:r>
      <w:proofErr w:type="spellStart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Стебенкова</w:t>
      </w:r>
      <w:proofErr w:type="spellEnd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, ваш основной оппонент, несостоятельно? Один половой партнер на всю жизнь вполне может гарантировать безопасность.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— Нравственный аспект имеет право быть, и мы  надеемся, что какая-то часть населения последует  церковным  рекомендациям в плане поведения. Но есть  люди, которые  всегда  будут  жить, как хочется.  Почти 30 лет назад, на конгрессе по 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СПИДу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 Африке, где я был, европейские коллеги стали говорить, что надо уменьшать количество сексуальных партнеров. В ответ один доктор сказал: «Вы говорите ерунду. У мужчины  всегда будет столько женщин, на скольких у него хватит денег».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Мы это сейчас видим совершенно отчетливо. По данным МВД, в России миллион женщин и мужчин занимаются коммерческим оказанием </w:t>
      </w:r>
      <w:proofErr w:type="spellStart"/>
      <w:proofErr w:type="gram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секс-услуг</w:t>
      </w:r>
      <w:proofErr w:type="spellEnd"/>
      <w:proofErr w:type="gram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 Можно предположить, что, соответственно,  потребителей этих услуг в 5—10 раз больше.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— Депутаты Мосгордумы после оглашения вами статистики по ВИЧ и </w:t>
      </w:r>
      <w:proofErr w:type="spellStart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СПИДу</w:t>
      </w:r>
      <w:proofErr w:type="spellEnd"/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 в стране назвали вас «иностранным агентом», обвинив в том, что вы дезинформируете население. </w:t>
      </w:r>
    </w:p>
    <w:p w:rsidR="00C117B8" w:rsidRPr="00C117B8" w:rsidRDefault="00C117B8" w:rsidP="00C117B8">
      <w:pPr>
        <w:spacing w:after="204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— Московские «товарищи» стали шуметь именно потому, что, несмотря на их утверждения, дела с ВИЧ в Москве обстоят не очень хорошо. Московский центр по борьбе со 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СПИДом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 своей официальной статистике называет то 40, то 46 тысяч инфицированных, на самом деле в Москве выявлено уже 90  тысяч случаев ВИЧ-инфекции, но официально упоминают только тех, кто имеет московскую прописку, а не всех, кто реально живет в столице. Замалчивание проблемы — это ведь тоже политика. Московский СПИД-центр посещают не более  25  тысяч из числа выявленных. Где остальные 65 тысяч  и чем занимаются, можно только предполагать.</w:t>
      </w:r>
    </w:p>
    <w:p w:rsidR="00C117B8" w:rsidRPr="00C117B8" w:rsidRDefault="00C117B8" w:rsidP="00C117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— В 2012 году была упразднена правительственная комиссия по вопросам профилактики, диагностики и лечения ВИЧ. В ней отпала необходимость?</w:t>
      </w:r>
    </w:p>
    <w:p w:rsidR="00C117B8" w:rsidRPr="00C117B8" w:rsidRDefault="00C117B8" w:rsidP="00C117B8">
      <w:pPr>
        <w:spacing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 xml:space="preserve">—  Наше государство вообще дистанцировалось от этой проблемы.  У нас из всех зараженных только 200 тысяч лечатся. О какой стратегии можно говорить? А комиссия нужна и сейчас, Минздрав в одиночку не справится.  Ценовая политика в отношении презервативов, производство препаратов, образовательные программы,  переход на 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саморазрушающиеся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шприцы, которые невозможно повторно использовать</w:t>
      </w:r>
      <w:proofErr w:type="gram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… Э</w:t>
      </w:r>
      <w:proofErr w:type="gram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то все задачи разных ведомств. Российские инженеры  разработали такие шприцы, но их не внедряют. Это тем более обидно, что до 2011 года нам удавалось успешно бороться с ВИЧ. Был национальный проект, были зарубежные гранты.  А сейчас единственная профилактическая программа, которая  осталась, — это продвижение тезиса, что надо вести себя хорошо и </w:t>
      </w:r>
      <w:proofErr w:type="spell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СПИДа</w:t>
      </w:r>
      <w:proofErr w:type="spell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не будет. Я не шучу. На заседании Генеральной Ассамбл</w:t>
      </w:r>
      <w:proofErr w:type="gramStart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еи ОО</w:t>
      </w:r>
      <w:proofErr w:type="gramEnd"/>
      <w:r w:rsidRPr="00C117B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 по ВИЧ в 2011 году  наш министр здравоохранения Скворцова сказала буквально следующее: «Важнейшим приоритетом в противодействии ВИЧ в России стало развитие программы по формированию здорового образа жизни, мотивирование к осознанному отказу от рискованного поведения».</w:t>
      </w:r>
    </w:p>
    <w:p w:rsidR="007D0C79" w:rsidRDefault="007D0C79"/>
    <w:sectPr w:rsidR="007D0C79" w:rsidSect="007D0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17B8"/>
    <w:rsid w:val="007D0C79"/>
    <w:rsid w:val="00C1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79"/>
  </w:style>
  <w:style w:type="paragraph" w:styleId="1">
    <w:name w:val="heading 1"/>
    <w:basedOn w:val="a"/>
    <w:link w:val="10"/>
    <w:uiPriority w:val="9"/>
    <w:qFormat/>
    <w:rsid w:val="00C11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11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17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117B8"/>
  </w:style>
  <w:style w:type="character" w:styleId="a3">
    <w:name w:val="Hyperlink"/>
    <w:basedOn w:val="a0"/>
    <w:uiPriority w:val="99"/>
    <w:semiHidden/>
    <w:unhideWhenUsed/>
    <w:rsid w:val="00C117B8"/>
    <w:rPr>
      <w:color w:val="0000FF"/>
      <w:u w:val="single"/>
    </w:rPr>
  </w:style>
  <w:style w:type="character" w:customStyle="1" w:styleId="g-views">
    <w:name w:val="g-views"/>
    <w:basedOn w:val="a0"/>
    <w:rsid w:val="00C117B8"/>
  </w:style>
  <w:style w:type="paragraph" w:customStyle="1" w:styleId="b-title-description">
    <w:name w:val="b-title-description"/>
    <w:basedOn w:val="a"/>
    <w:rsid w:val="00C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title-meta-date">
    <w:name w:val="b-title-meta-date"/>
    <w:basedOn w:val="a0"/>
    <w:rsid w:val="00C117B8"/>
  </w:style>
  <w:style w:type="character" w:customStyle="1" w:styleId="b-title-meta-tags">
    <w:name w:val="b-title-meta-tags"/>
    <w:basedOn w:val="a0"/>
    <w:rsid w:val="00C117B8"/>
  </w:style>
  <w:style w:type="paragraph" w:styleId="a4">
    <w:name w:val="Normal (Web)"/>
    <w:basedOn w:val="a"/>
    <w:uiPriority w:val="99"/>
    <w:semiHidden/>
    <w:unhideWhenUsed/>
    <w:rsid w:val="00C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17B8"/>
    <w:rPr>
      <w:b/>
      <w:bCs/>
    </w:rPr>
  </w:style>
  <w:style w:type="paragraph" w:customStyle="1" w:styleId="g-justify-right">
    <w:name w:val="g-justify-right"/>
    <w:basedOn w:val="a"/>
    <w:rsid w:val="00C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500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06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novayagazeta.ru/tags/1002.html" TargetMode="External"/><Relationship Id="rId4" Type="http://schemas.openxmlformats.org/officeDocument/2006/relationships/hyperlink" Target="http://www.novayagazeta.ru/issues/2015/2347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2091</Words>
  <Characters>11920</Characters>
  <Application>Microsoft Office Word</Application>
  <DocSecurity>0</DocSecurity>
  <Lines>99</Lines>
  <Paragraphs>27</Paragraphs>
  <ScaleCrop>false</ScaleCrop>
  <Company>Microsoft</Company>
  <LinksUpToDate>false</LinksUpToDate>
  <CharactersWithSpaces>13984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cp:lastPrinted>2015-07-07T06:01:00Z</cp:lastPrinted>
  <dcterms:created xsi:type="dcterms:W3CDTF">2015-07-07T06:00:00Z</dcterms:created>
  <dcterms:modified xsi:type="dcterms:W3CDTF">2015-07-07T06:02:00Z</dcterms:modified>
</cp:coreProperties>
</file>